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7DD7F" w14:textId="77777777" w:rsidR="00AE7FCE" w:rsidRDefault="00AE7FCE" w:rsidP="0065410C">
      <w:pPr>
        <w:jc w:val="center"/>
        <w:rPr>
          <w:b/>
          <w:sz w:val="28"/>
          <w:szCs w:val="28"/>
          <w:lang w:val="en-GB"/>
        </w:rPr>
      </w:pPr>
    </w:p>
    <w:p w14:paraId="4E76105A" w14:textId="77777777" w:rsidR="00AE7FCE" w:rsidRPr="00D83203" w:rsidRDefault="00AE7FCE" w:rsidP="0065410C">
      <w:pPr>
        <w:jc w:val="center"/>
        <w:rPr>
          <w:b/>
          <w:sz w:val="28"/>
          <w:szCs w:val="28"/>
          <w:lang w:val="en-GB"/>
        </w:rPr>
      </w:pPr>
    </w:p>
    <w:p w14:paraId="4785BA9A" w14:textId="7DD3BD15" w:rsidR="00BD0BEF" w:rsidRPr="005066F7" w:rsidRDefault="00BD0BEF" w:rsidP="00BD0BEF">
      <w:pPr>
        <w:jc w:val="both"/>
        <w:rPr>
          <w:b/>
        </w:rPr>
      </w:pPr>
      <w:r w:rsidRPr="005066F7">
        <w:rPr>
          <w:b/>
        </w:rPr>
        <w:t xml:space="preserve">Przygotowanie i przeprowadzenie usługi szkoleniowej polegającej na realizacji zajęć w </w:t>
      </w:r>
      <w:r w:rsidR="00C5579C" w:rsidRPr="005066F7">
        <w:rPr>
          <w:b/>
        </w:rPr>
        <w:t xml:space="preserve">języku angielskim dla studentów Wydziału Lekarskiego z Oddziałem Stomatologii i Oddziałem Nauczania w Języku Angielskim </w:t>
      </w:r>
      <w:r w:rsidR="00A003F2" w:rsidRPr="005066F7">
        <w:rPr>
          <w:b/>
        </w:rPr>
        <w:t xml:space="preserve">oraz dla studentów Wydziału Farmaceutycznego z Oddziałem Medycyny Laboratoryjnej </w:t>
      </w:r>
      <w:r w:rsidR="00757B20" w:rsidRPr="005066F7">
        <w:rPr>
          <w:b/>
        </w:rPr>
        <w:t>w ramach projektu</w:t>
      </w:r>
      <w:r w:rsidRPr="005066F7">
        <w:rPr>
          <w:b/>
        </w:rPr>
        <w:t>: „</w:t>
      </w:r>
      <w:r w:rsidR="00C5579C" w:rsidRPr="005066F7">
        <w:rPr>
          <w:b/>
        </w:rPr>
        <w:t>Program Zintegrowanego Rozwoju Jakości Kształcenia na Uniwersytecie Medycznym w Białymstoku</w:t>
      </w:r>
      <w:r w:rsidR="00757B20" w:rsidRPr="005066F7">
        <w:rPr>
          <w:b/>
        </w:rPr>
        <w:t>” współfinansowanego ze środków Europejskiego Funduszu Społecznego w ramach Programu Operacyjnego Wiedza Edukacja Rozwój</w:t>
      </w:r>
      <w:r w:rsidRPr="005066F7">
        <w:rPr>
          <w:b/>
        </w:rPr>
        <w:t xml:space="preserve"> </w:t>
      </w:r>
      <w:r w:rsidR="000936DC" w:rsidRPr="005066F7">
        <w:rPr>
          <w:b/>
        </w:rPr>
        <w:t xml:space="preserve">2014-2020. </w:t>
      </w:r>
    </w:p>
    <w:p w14:paraId="70547F7B" w14:textId="77777777" w:rsidR="00BD0BEF" w:rsidRPr="005066F7" w:rsidRDefault="00BD0BEF" w:rsidP="00BD0BEF"/>
    <w:p w14:paraId="75619F46" w14:textId="0AB41246" w:rsidR="00BD0BEF" w:rsidRPr="005066F7" w:rsidRDefault="00BD0BEF" w:rsidP="00BD0BEF">
      <w:pPr>
        <w:rPr>
          <w:b/>
        </w:rPr>
      </w:pPr>
      <w:r w:rsidRPr="005066F7">
        <w:rPr>
          <w:b/>
        </w:rPr>
        <w:t>Nr sprawy:</w:t>
      </w:r>
    </w:p>
    <w:p w14:paraId="392DC1F3" w14:textId="10089392" w:rsidR="00757B20" w:rsidRPr="005066F7" w:rsidRDefault="00D73A7F" w:rsidP="00BD0BEF">
      <w:pPr>
        <w:rPr>
          <w:bCs/>
        </w:rPr>
      </w:pPr>
      <w:r w:rsidRPr="005066F7">
        <w:rPr>
          <w:bCs/>
        </w:rPr>
        <w:t>AWM/NCBR/</w:t>
      </w:r>
      <w:r w:rsidR="00A003F2" w:rsidRPr="005066F7">
        <w:rPr>
          <w:bCs/>
        </w:rPr>
        <w:t>01/2021</w:t>
      </w:r>
      <w:r w:rsidR="00757B20" w:rsidRPr="005066F7">
        <w:rPr>
          <w:bCs/>
        </w:rPr>
        <w:t>/TM</w:t>
      </w:r>
    </w:p>
    <w:p w14:paraId="3D284188" w14:textId="77777777" w:rsidR="00BD0BEF" w:rsidRPr="005066F7" w:rsidRDefault="00BD0BEF" w:rsidP="00BD0BEF"/>
    <w:p w14:paraId="4C66D70C" w14:textId="77777777" w:rsidR="00BD0BEF" w:rsidRPr="005066F7" w:rsidRDefault="00BD0BEF" w:rsidP="00BD0BEF">
      <w:pPr>
        <w:rPr>
          <w:b/>
        </w:rPr>
      </w:pPr>
      <w:r w:rsidRPr="005066F7">
        <w:rPr>
          <w:b/>
        </w:rPr>
        <w:t>Data wystawienia:</w:t>
      </w:r>
    </w:p>
    <w:p w14:paraId="6DD53B16" w14:textId="62F272C5" w:rsidR="00BD0BEF" w:rsidRPr="005066F7" w:rsidRDefault="00543D6E" w:rsidP="00BD0BEF">
      <w:r w:rsidRPr="005066F7">
        <w:t>202</w:t>
      </w:r>
      <w:r w:rsidR="00B40166" w:rsidRPr="005066F7">
        <w:t>1</w:t>
      </w:r>
      <w:r w:rsidRPr="005066F7">
        <w:t>-</w:t>
      </w:r>
      <w:r w:rsidR="007A7CA2">
        <w:t>02-18</w:t>
      </w:r>
    </w:p>
    <w:p w14:paraId="0DDCA884" w14:textId="77777777" w:rsidR="006C345F" w:rsidRPr="005066F7" w:rsidRDefault="006C345F" w:rsidP="00BD0BEF"/>
    <w:p w14:paraId="2848A997" w14:textId="5F8B0AD3" w:rsidR="00BD0BEF" w:rsidRPr="005066F7" w:rsidRDefault="00BD0BEF" w:rsidP="00BD0BEF">
      <w:pPr>
        <w:rPr>
          <w:b/>
        </w:rPr>
      </w:pPr>
      <w:r w:rsidRPr="005066F7">
        <w:rPr>
          <w:b/>
        </w:rPr>
        <w:t>Zapytanie ofertowe:</w:t>
      </w:r>
    </w:p>
    <w:p w14:paraId="38BFC803" w14:textId="5E70FDE9" w:rsidR="00B47A2F" w:rsidRPr="005066F7" w:rsidRDefault="00BD0BEF" w:rsidP="00B47A2F">
      <w:pPr>
        <w:jc w:val="both"/>
        <w:rPr>
          <w:lang w:eastAsia="en-US"/>
        </w:rPr>
      </w:pPr>
      <w:r w:rsidRPr="005066F7">
        <w:t xml:space="preserve">na wyłonienie Wykonawcy zamówienia, którego przedmiotem są usługi społeczne i inne szczególne usługi wymienione w załączniku XIV do dyrektywy 2014/24/UE oraz załączniku XVII do dyrektywy 2014/25/UE (dalej jako usługi społeczne), </w:t>
      </w:r>
      <w:r w:rsidR="00B47A2F" w:rsidRPr="005066F7">
        <w:t>realizowane na podstawie art. 2 ust. 1 pkt 1 ustawy z dnia 11 września 2019 r. Prawo zamówień publicznych (Dz. U. z 2019 r., poz. 2019, ze zm.).</w:t>
      </w:r>
    </w:p>
    <w:p w14:paraId="069EBD3B" w14:textId="2676DB17" w:rsidR="00BD0BEF" w:rsidRPr="005066F7" w:rsidRDefault="00BD0BEF" w:rsidP="00BD0BEF">
      <w:pPr>
        <w:jc w:val="both"/>
      </w:pPr>
    </w:p>
    <w:p w14:paraId="12CE3CD4" w14:textId="77777777" w:rsidR="00BD0BEF" w:rsidRPr="005066F7" w:rsidRDefault="00BD0BEF" w:rsidP="00BD0BEF"/>
    <w:p w14:paraId="0D0053EE" w14:textId="77777777" w:rsidR="00BD0BEF" w:rsidRPr="005066F7" w:rsidRDefault="00BD0BEF" w:rsidP="00CD01ED">
      <w:pPr>
        <w:numPr>
          <w:ilvl w:val="0"/>
          <w:numId w:val="1"/>
        </w:numPr>
        <w:rPr>
          <w:b/>
        </w:rPr>
      </w:pPr>
      <w:r w:rsidRPr="005066F7">
        <w:rPr>
          <w:b/>
        </w:rPr>
        <w:t>Przedmiot zamówienia:</w:t>
      </w:r>
    </w:p>
    <w:p w14:paraId="60A08CCD" w14:textId="77777777" w:rsidR="00BD0BEF" w:rsidRPr="005066F7" w:rsidRDefault="00BD0BEF" w:rsidP="00BD0BEF">
      <w:pPr>
        <w:ind w:left="1080"/>
        <w:rPr>
          <w:b/>
        </w:rPr>
      </w:pPr>
    </w:p>
    <w:p w14:paraId="0A468F49" w14:textId="77777777" w:rsidR="00BD0BEF" w:rsidRPr="005066F7" w:rsidRDefault="00BD0BEF" w:rsidP="00CD01ED">
      <w:pPr>
        <w:numPr>
          <w:ilvl w:val="0"/>
          <w:numId w:val="2"/>
        </w:numPr>
        <w:rPr>
          <w:b/>
        </w:rPr>
      </w:pPr>
      <w:r w:rsidRPr="005066F7">
        <w:rPr>
          <w:b/>
        </w:rPr>
        <w:t>Rodzaj zamówienia</w:t>
      </w:r>
    </w:p>
    <w:p w14:paraId="4FF38BD5" w14:textId="34529781" w:rsidR="00BD0BEF" w:rsidRPr="005066F7" w:rsidRDefault="00BD0BEF" w:rsidP="00BD0BEF">
      <w:pPr>
        <w:ind w:left="720"/>
      </w:pPr>
      <w:r w:rsidRPr="005066F7">
        <w:t>Usługi społeczne</w:t>
      </w:r>
    </w:p>
    <w:p w14:paraId="1EECA924" w14:textId="1614FC35" w:rsidR="009F42C7" w:rsidRPr="005066F7" w:rsidRDefault="009F42C7" w:rsidP="00BD0BEF">
      <w:pPr>
        <w:ind w:left="720"/>
        <w:rPr>
          <w:color w:val="FF0000"/>
        </w:rPr>
      </w:pPr>
    </w:p>
    <w:p w14:paraId="3E1C4004" w14:textId="03CA0EC7" w:rsidR="009F42C7" w:rsidRPr="005066F7" w:rsidRDefault="009F42C7" w:rsidP="00BD0BEF">
      <w:pPr>
        <w:ind w:left="720"/>
      </w:pPr>
      <w:r w:rsidRPr="005066F7">
        <w:t>Nazwa i kod zgodnie z CPV:</w:t>
      </w:r>
    </w:p>
    <w:p w14:paraId="79A5947F" w14:textId="05B45676" w:rsidR="009F42C7" w:rsidRPr="005066F7" w:rsidRDefault="009F42C7" w:rsidP="00BD0BEF">
      <w:pPr>
        <w:ind w:left="720"/>
      </w:pPr>
      <w:r w:rsidRPr="005066F7">
        <w:t>80000000-4 – usługi edukacyjne i szkoleniowe</w:t>
      </w:r>
    </w:p>
    <w:p w14:paraId="7265B28C" w14:textId="4218B18D" w:rsidR="009F42C7" w:rsidRPr="005066F7" w:rsidRDefault="009F42C7" w:rsidP="00BD0BEF">
      <w:pPr>
        <w:ind w:left="720"/>
      </w:pPr>
      <w:r w:rsidRPr="005066F7">
        <w:t>80300000-7 – usługi szkolnictwa wyższego</w:t>
      </w:r>
    </w:p>
    <w:p w14:paraId="48603448" w14:textId="70B6BFA6" w:rsidR="009F42C7" w:rsidRPr="005066F7" w:rsidRDefault="009F42C7" w:rsidP="00BD0BEF">
      <w:pPr>
        <w:ind w:left="720"/>
      </w:pPr>
      <w:r w:rsidRPr="005066F7">
        <w:t>80430000-7 – usługi edukacji osób dorosłych na poziomie akademickim</w:t>
      </w:r>
      <w:r w:rsidR="005F03C4" w:rsidRPr="005066F7">
        <w:t>.</w:t>
      </w:r>
    </w:p>
    <w:p w14:paraId="4D483994" w14:textId="77777777" w:rsidR="00BD0BEF" w:rsidRPr="005066F7" w:rsidRDefault="00BD0BEF" w:rsidP="00BD0BEF">
      <w:pPr>
        <w:ind w:left="720"/>
      </w:pPr>
    </w:p>
    <w:p w14:paraId="66D5BC61" w14:textId="77777777" w:rsidR="00BD0BEF" w:rsidRPr="005066F7" w:rsidRDefault="00BD0BEF" w:rsidP="00CD01ED">
      <w:pPr>
        <w:numPr>
          <w:ilvl w:val="0"/>
          <w:numId w:val="2"/>
        </w:numPr>
        <w:rPr>
          <w:b/>
        </w:rPr>
      </w:pPr>
      <w:r w:rsidRPr="005066F7">
        <w:rPr>
          <w:b/>
        </w:rPr>
        <w:t>Opis przedmiotu zamówienia:</w:t>
      </w:r>
    </w:p>
    <w:p w14:paraId="53B5D3E6" w14:textId="472CB5F0" w:rsidR="00BD0BEF" w:rsidRPr="005066F7" w:rsidRDefault="00C60A40" w:rsidP="00CD01ED">
      <w:pPr>
        <w:numPr>
          <w:ilvl w:val="0"/>
          <w:numId w:val="3"/>
        </w:numPr>
        <w:jc w:val="both"/>
      </w:pPr>
      <w:r w:rsidRPr="005066F7">
        <w:t>Zamówienie dotyczy projektu pt. „</w:t>
      </w:r>
      <w:r w:rsidR="00C5579C" w:rsidRPr="005066F7">
        <w:t>Program Zintegrowanego Rozwoju Jakości Kształcenia na Uniwersytecie Medycznym w Białymstoku</w:t>
      </w:r>
      <w:r w:rsidR="00757B20" w:rsidRPr="005066F7">
        <w:t>”, współfinansowanego ze środków Europejskiego Funduszu Społecznego w ramach Programu Operacyjnego Wiedza Edukacja Rozwój</w:t>
      </w:r>
      <w:r w:rsidR="001674CB" w:rsidRPr="005066F7">
        <w:t xml:space="preserve"> 2014-2020</w:t>
      </w:r>
      <w:r w:rsidR="00381AAE" w:rsidRPr="005066F7">
        <w:t xml:space="preserve">, </w:t>
      </w:r>
      <w:r w:rsidR="00381AAE" w:rsidRPr="005066F7">
        <w:rPr>
          <w:sz w:val="22"/>
        </w:rPr>
        <w:t>Oś priorytetowa III. Szkolnictwo wyższe dla gospodarki i rozwoju, Działanie 3.5 Kompleksowe programy szkół wyższych</w:t>
      </w:r>
      <w:r w:rsidR="00757B20" w:rsidRPr="005066F7">
        <w:t xml:space="preserve">. </w:t>
      </w:r>
      <w:r w:rsidRPr="005066F7">
        <w:t xml:space="preserve"> </w:t>
      </w:r>
    </w:p>
    <w:p w14:paraId="018F1206" w14:textId="63FF608E" w:rsidR="00BD0BEF" w:rsidRPr="005066F7" w:rsidRDefault="00BD0BEF" w:rsidP="00BD0BEF">
      <w:pPr>
        <w:ind w:left="720"/>
        <w:jc w:val="both"/>
      </w:pPr>
    </w:p>
    <w:p w14:paraId="764A4383" w14:textId="7DB1F138" w:rsidR="00C5579C" w:rsidRPr="005066F7" w:rsidRDefault="00BD0BEF" w:rsidP="00CD01ED">
      <w:pPr>
        <w:numPr>
          <w:ilvl w:val="0"/>
          <w:numId w:val="3"/>
        </w:numPr>
        <w:jc w:val="both"/>
        <w:rPr>
          <w:bCs/>
        </w:rPr>
      </w:pPr>
      <w:r w:rsidRPr="005066F7">
        <w:rPr>
          <w:noProof/>
          <w:lang w:eastAsia="pl-PL"/>
        </w:rPr>
        <w:t>Przedmiotem zamówienia jest przygotowanie i przeprowadzenie usługi sz</w:t>
      </w:r>
      <w:r w:rsidR="001674CB" w:rsidRPr="005066F7">
        <w:rPr>
          <w:noProof/>
          <w:lang w:eastAsia="pl-PL"/>
        </w:rPr>
        <w:t>koleniowej polegającej na realiz</w:t>
      </w:r>
      <w:r w:rsidRPr="005066F7">
        <w:rPr>
          <w:noProof/>
          <w:lang w:eastAsia="pl-PL"/>
        </w:rPr>
        <w:t xml:space="preserve">acji zajęć </w:t>
      </w:r>
      <w:r w:rsidR="006C345F" w:rsidRPr="005066F7">
        <w:rPr>
          <w:noProof/>
          <w:lang w:eastAsia="pl-PL"/>
        </w:rPr>
        <w:t xml:space="preserve">w języku angielskim </w:t>
      </w:r>
      <w:r w:rsidR="009F42C7" w:rsidRPr="005066F7">
        <w:rPr>
          <w:noProof/>
          <w:lang w:eastAsia="pl-PL"/>
        </w:rPr>
        <w:t xml:space="preserve">(wykłady i seminaria) </w:t>
      </w:r>
      <w:r w:rsidRPr="005066F7">
        <w:rPr>
          <w:noProof/>
          <w:lang w:eastAsia="pl-PL"/>
        </w:rPr>
        <w:t xml:space="preserve">w </w:t>
      </w:r>
      <w:r w:rsidR="00C5579C" w:rsidRPr="005066F7">
        <w:rPr>
          <w:noProof/>
          <w:lang w:eastAsia="pl-PL"/>
        </w:rPr>
        <w:t>trybie online</w:t>
      </w:r>
      <w:r w:rsidR="007272CD" w:rsidRPr="005066F7">
        <w:rPr>
          <w:noProof/>
          <w:lang w:eastAsia="pl-PL"/>
        </w:rPr>
        <w:t xml:space="preserve"> </w:t>
      </w:r>
      <w:r w:rsidR="00C5579C" w:rsidRPr="005066F7">
        <w:rPr>
          <w:noProof/>
          <w:lang w:eastAsia="pl-PL"/>
        </w:rPr>
        <w:t>dla studentów studiujących na Wydziale Lekarskim z Oddziałem Stomatologii i Oddziałem Nauczania w Języku Angielskim Uniwer</w:t>
      </w:r>
      <w:r w:rsidR="00F679AF" w:rsidRPr="005066F7">
        <w:rPr>
          <w:noProof/>
          <w:lang w:eastAsia="pl-PL"/>
        </w:rPr>
        <w:t xml:space="preserve">sytetu Medycznego w Białymstoku </w:t>
      </w:r>
      <w:r w:rsidR="00F679AF" w:rsidRPr="005066F7">
        <w:rPr>
          <w:bCs/>
        </w:rPr>
        <w:t>oraz dla studentów Wydziału Farmaceutycznego z Oddziałem Medycyny Laboratoryjnej Uniwersytetu Medycznego w Białymstoku.</w:t>
      </w:r>
    </w:p>
    <w:p w14:paraId="2B89DDE4" w14:textId="77777777" w:rsidR="00C5579C" w:rsidRPr="005066F7" w:rsidRDefault="00C5579C" w:rsidP="00C5579C">
      <w:pPr>
        <w:pStyle w:val="Akapitzlist"/>
        <w:rPr>
          <w:noProof/>
          <w:lang w:eastAsia="pl-PL"/>
        </w:rPr>
      </w:pPr>
    </w:p>
    <w:p w14:paraId="0A863A63" w14:textId="77777777" w:rsidR="00C5579C" w:rsidRPr="005066F7" w:rsidRDefault="00C5579C" w:rsidP="00CD01ED">
      <w:pPr>
        <w:numPr>
          <w:ilvl w:val="0"/>
          <w:numId w:val="3"/>
        </w:numPr>
        <w:jc w:val="both"/>
      </w:pPr>
      <w:r w:rsidRPr="005066F7">
        <w:rPr>
          <w:noProof/>
          <w:lang w:eastAsia="pl-PL"/>
        </w:rPr>
        <w:t>Usługa szkoleniowa będzie realizowana w podziale na następujące części (ofertę można złożyć na jedną lub kilka części przedmiotowego zamówienia):</w:t>
      </w:r>
    </w:p>
    <w:p w14:paraId="649B9EAF" w14:textId="51640B0F" w:rsidR="00C5579C" w:rsidRPr="005066F7" w:rsidRDefault="00C5579C" w:rsidP="00C5579C">
      <w:pPr>
        <w:pStyle w:val="Akapitzlist"/>
        <w:rPr>
          <w:noProof/>
          <w:lang w:eastAsia="pl-PL"/>
        </w:rPr>
      </w:pPr>
    </w:p>
    <w:p w14:paraId="060911B3" w14:textId="77777777" w:rsidR="007272CD" w:rsidRPr="005066F7" w:rsidRDefault="007272CD" w:rsidP="00C5579C">
      <w:pPr>
        <w:pStyle w:val="Akapitzlist"/>
        <w:rPr>
          <w:noProof/>
          <w:lang w:eastAsia="pl-PL"/>
        </w:rPr>
      </w:pPr>
    </w:p>
    <w:p w14:paraId="5F9A14BF" w14:textId="72FCA4B7" w:rsidR="0069476E" w:rsidRPr="005066F7" w:rsidRDefault="00C5579C" w:rsidP="003705A9">
      <w:pPr>
        <w:pStyle w:val="Akapitzlist"/>
        <w:jc w:val="both"/>
      </w:pPr>
      <w:r w:rsidRPr="005066F7">
        <w:rPr>
          <w:b/>
        </w:rPr>
        <w:t>CZĘ</w:t>
      </w:r>
      <w:r w:rsidR="003705A9" w:rsidRPr="005066F7">
        <w:rPr>
          <w:b/>
        </w:rPr>
        <w:t>ŚĆ I</w:t>
      </w:r>
      <w:r w:rsidR="009F42C7" w:rsidRPr="005066F7">
        <w:rPr>
          <w:b/>
        </w:rPr>
        <w:t>:</w:t>
      </w:r>
      <w:r w:rsidR="009F42C7" w:rsidRPr="005066F7">
        <w:t xml:space="preserve"> Przeprowadzenie zajęć pod tytułem: </w:t>
      </w:r>
      <w:r w:rsidR="009F42C7" w:rsidRPr="005066F7">
        <w:rPr>
          <w:i/>
        </w:rPr>
        <w:t>Nagroda Nobla w medycynie z roku 2012</w:t>
      </w:r>
      <w:r w:rsidR="00543D6E" w:rsidRPr="005066F7">
        <w:rPr>
          <w:i/>
        </w:rPr>
        <w:t>. J</w:t>
      </w:r>
      <w:r w:rsidR="009F42C7" w:rsidRPr="005066F7">
        <w:rPr>
          <w:i/>
        </w:rPr>
        <w:t>ak przeprogramować komórki dorosłego organizmu tak, by stały się komórkami macierzystymi?</w:t>
      </w:r>
    </w:p>
    <w:p w14:paraId="5E50F3E2" w14:textId="5F14FCB0" w:rsidR="00C5579C" w:rsidRPr="005066F7" w:rsidRDefault="00C5579C" w:rsidP="0069476E">
      <w:pPr>
        <w:pStyle w:val="Akapitzlist"/>
      </w:pPr>
    </w:p>
    <w:p w14:paraId="3A73D91E" w14:textId="6E63A20C" w:rsidR="003705A9" w:rsidRPr="005066F7" w:rsidRDefault="003705A9" w:rsidP="003705A9">
      <w:pPr>
        <w:pStyle w:val="Akapitzlist"/>
        <w:widowControl w:val="0"/>
        <w:autoSpaceDE w:val="0"/>
        <w:autoSpaceDN w:val="0"/>
        <w:adjustRightInd w:val="0"/>
        <w:ind w:left="284" w:firstLine="424"/>
        <w:rPr>
          <w:sz w:val="22"/>
          <w:u w:val="single"/>
        </w:rPr>
      </w:pPr>
      <w:r w:rsidRPr="005066F7">
        <w:rPr>
          <w:sz w:val="22"/>
          <w:u w:val="single"/>
        </w:rPr>
        <w:t>Zakres tematyczny zajęć:</w:t>
      </w:r>
    </w:p>
    <w:p w14:paraId="095D3862" w14:textId="304FF642" w:rsidR="003705A9" w:rsidRPr="005066F7" w:rsidRDefault="003705A9" w:rsidP="00543D6E">
      <w:pPr>
        <w:pStyle w:val="Akapitzlist"/>
        <w:widowControl w:val="0"/>
        <w:autoSpaceDE w:val="0"/>
        <w:autoSpaceDN w:val="0"/>
        <w:adjustRightInd w:val="0"/>
        <w:ind w:left="708"/>
        <w:jc w:val="both"/>
        <w:rPr>
          <w:bCs/>
          <w:sz w:val="22"/>
          <w:lang w:eastAsia="pl-PL"/>
        </w:rPr>
      </w:pPr>
      <w:r w:rsidRPr="005066F7">
        <w:rPr>
          <w:bCs/>
          <w:sz w:val="22"/>
          <w:lang w:eastAsia="pl-PL"/>
        </w:rPr>
        <w:t>Identyfikacja technologii opartego o mechanizmy inżynierii genetycznej przeprogramowania dojrzałych komórek dorosłego organizmu w kierunku komórek macierzystych należy do jednych z najbardziej przełomowych odkryć w biologii komórki. Odkrycie to rodzi jednak szereg kolejnych pytań: jaka jest efektywność i powtarzalność tego procesu? Kiedy ma on szansę stać się realną alternatywą dla innych form leczenia? Czy genom indukowanych komórek macierzystych jest na tyle stabilny, by nie doprowadzić do niekontrolowanej proliferacji komórkowej?</w:t>
      </w:r>
    </w:p>
    <w:p w14:paraId="432EC554" w14:textId="77777777" w:rsidR="003705A9" w:rsidRPr="005066F7" w:rsidRDefault="003705A9" w:rsidP="0069476E">
      <w:pPr>
        <w:pStyle w:val="Akapitzlist"/>
      </w:pPr>
    </w:p>
    <w:p w14:paraId="74AE3A5D" w14:textId="5C4067BE" w:rsidR="00C5579C" w:rsidRPr="005066F7" w:rsidRDefault="00C5579C" w:rsidP="003705A9">
      <w:pPr>
        <w:pStyle w:val="Akapitzlist"/>
        <w:jc w:val="both"/>
      </w:pPr>
      <w:r w:rsidRPr="005066F7">
        <w:rPr>
          <w:b/>
        </w:rPr>
        <w:t>CZEŚĆ II:</w:t>
      </w:r>
      <w:r w:rsidRPr="005066F7">
        <w:t xml:space="preserve"> </w:t>
      </w:r>
      <w:r w:rsidR="00470632" w:rsidRPr="005066F7">
        <w:t xml:space="preserve">Przeprowadzenie zajęć pod tytułem: </w:t>
      </w:r>
      <w:r w:rsidR="00470632" w:rsidRPr="005066F7">
        <w:rPr>
          <w:i/>
        </w:rPr>
        <w:t>Wzajemne zależności pomiędzy mikroRNA i nowotworem</w:t>
      </w:r>
      <w:r w:rsidR="00543D6E" w:rsidRPr="005066F7">
        <w:rPr>
          <w:i/>
        </w:rPr>
        <w:t>. C</w:t>
      </w:r>
      <w:r w:rsidR="00470632" w:rsidRPr="005066F7">
        <w:rPr>
          <w:i/>
        </w:rPr>
        <w:t>zy można je skutecznie wykorzystać w terapii?</w:t>
      </w:r>
    </w:p>
    <w:p w14:paraId="27EE7CE3" w14:textId="251AA13D" w:rsidR="00C5579C" w:rsidRPr="005066F7" w:rsidRDefault="00C5579C" w:rsidP="0069476E">
      <w:pPr>
        <w:pStyle w:val="Akapitzlist"/>
      </w:pPr>
    </w:p>
    <w:p w14:paraId="40D29C4B" w14:textId="732EFE17" w:rsidR="003705A9" w:rsidRPr="005066F7" w:rsidRDefault="003705A9" w:rsidP="003705A9">
      <w:pPr>
        <w:pStyle w:val="Akapitzlist"/>
        <w:widowControl w:val="0"/>
        <w:autoSpaceDE w:val="0"/>
        <w:autoSpaceDN w:val="0"/>
        <w:adjustRightInd w:val="0"/>
        <w:ind w:left="708"/>
        <w:rPr>
          <w:sz w:val="22"/>
          <w:u w:val="single"/>
        </w:rPr>
      </w:pPr>
      <w:r w:rsidRPr="005066F7">
        <w:rPr>
          <w:sz w:val="22"/>
          <w:u w:val="single"/>
        </w:rPr>
        <w:t>Zakres tematyczny zajęć:</w:t>
      </w:r>
    </w:p>
    <w:p w14:paraId="6AC2CB66" w14:textId="225CC314" w:rsidR="003705A9" w:rsidRPr="005066F7" w:rsidRDefault="003705A9" w:rsidP="003705A9">
      <w:pPr>
        <w:pStyle w:val="Akapitzlist"/>
        <w:widowControl w:val="0"/>
        <w:autoSpaceDE w:val="0"/>
        <w:autoSpaceDN w:val="0"/>
        <w:adjustRightInd w:val="0"/>
        <w:ind w:left="708"/>
        <w:jc w:val="both"/>
        <w:rPr>
          <w:bCs/>
          <w:sz w:val="22"/>
          <w:lang w:eastAsia="pl-PL"/>
        </w:rPr>
      </w:pPr>
      <w:r w:rsidRPr="005066F7">
        <w:rPr>
          <w:bCs/>
          <w:sz w:val="22"/>
          <w:lang w:eastAsia="pl-PL"/>
        </w:rPr>
        <w:t>MikroRNA mają zdolność do regulacji ekspresji genów. Ostatnie lata dostarczyły wielu dowodów na występowanie w przebiegu chorób nowotworowych szeregu nieprawidłowości w kodowaniu mikroRNA, zaburzeniu ich transkrypcji i regulacji epigenetycznej. Na ile odwrócenie tych zmian mogłoby pomóc w stworzeniu nowych form terapii chorób nowotworowych?</w:t>
      </w:r>
    </w:p>
    <w:p w14:paraId="09A85B88" w14:textId="77777777" w:rsidR="003705A9" w:rsidRPr="005066F7" w:rsidRDefault="003705A9" w:rsidP="0069476E">
      <w:pPr>
        <w:pStyle w:val="Akapitzlist"/>
      </w:pPr>
    </w:p>
    <w:p w14:paraId="30AFC7AF" w14:textId="1ACCEB33" w:rsidR="00C5579C" w:rsidRPr="005066F7" w:rsidRDefault="00C5579C" w:rsidP="003705A9">
      <w:pPr>
        <w:pStyle w:val="Akapitzlist"/>
        <w:jc w:val="both"/>
      </w:pPr>
      <w:r w:rsidRPr="005066F7">
        <w:rPr>
          <w:b/>
        </w:rPr>
        <w:t>CZĘŚĆ III:</w:t>
      </w:r>
      <w:r w:rsidRPr="005066F7">
        <w:t xml:space="preserve"> </w:t>
      </w:r>
      <w:r w:rsidR="00470632" w:rsidRPr="005066F7">
        <w:t xml:space="preserve">Przeprowadzenie zajęć pod tytułem: </w:t>
      </w:r>
      <w:r w:rsidR="00470632" w:rsidRPr="005066F7">
        <w:rPr>
          <w:i/>
        </w:rPr>
        <w:t>Czy w naszych organizmach możemy jeszcze odnaleźć komórki macierzyste podobne do zarodkowych komórek macierzystych?</w:t>
      </w:r>
      <w:r w:rsidR="00470632" w:rsidRPr="005066F7">
        <w:t xml:space="preserve"> </w:t>
      </w:r>
    </w:p>
    <w:p w14:paraId="0EF80B86" w14:textId="5E29354D" w:rsidR="00C5579C" w:rsidRPr="005066F7" w:rsidRDefault="00C5579C" w:rsidP="0069476E">
      <w:pPr>
        <w:pStyle w:val="Akapitzlist"/>
      </w:pPr>
    </w:p>
    <w:p w14:paraId="67BD851B" w14:textId="77777777" w:rsidR="003705A9" w:rsidRPr="005066F7" w:rsidRDefault="003705A9" w:rsidP="003705A9">
      <w:pPr>
        <w:pStyle w:val="Akapitzlist"/>
        <w:widowControl w:val="0"/>
        <w:autoSpaceDE w:val="0"/>
        <w:autoSpaceDN w:val="0"/>
        <w:adjustRightInd w:val="0"/>
        <w:ind w:left="708"/>
        <w:rPr>
          <w:sz w:val="22"/>
          <w:u w:val="single"/>
        </w:rPr>
      </w:pPr>
      <w:r w:rsidRPr="005066F7">
        <w:rPr>
          <w:sz w:val="22"/>
          <w:u w:val="single"/>
        </w:rPr>
        <w:t>Zakres tematyczny zajęć:</w:t>
      </w:r>
    </w:p>
    <w:p w14:paraId="12302BD3" w14:textId="18267BBC" w:rsidR="003705A9" w:rsidRPr="005066F7" w:rsidRDefault="003705A9" w:rsidP="003705A9">
      <w:pPr>
        <w:pStyle w:val="Akapitzlist"/>
        <w:widowControl w:val="0"/>
        <w:autoSpaceDE w:val="0"/>
        <w:autoSpaceDN w:val="0"/>
        <w:adjustRightInd w:val="0"/>
        <w:ind w:left="708"/>
        <w:jc w:val="both"/>
        <w:rPr>
          <w:bCs/>
          <w:sz w:val="22"/>
          <w:lang w:eastAsia="pl-PL"/>
        </w:rPr>
      </w:pPr>
      <w:r w:rsidRPr="005066F7">
        <w:rPr>
          <w:bCs/>
          <w:sz w:val="22"/>
          <w:lang w:eastAsia="pl-PL"/>
        </w:rPr>
        <w:t>Stosowanie zarodkowych komórek macierzystych ze względu na ich bardzo duży potencjał regeneracyjny budzi entuzjazm jednych, ale sprzeciw innych naukowców wskazujących na szereg kontrowersji etycznych związanych ze sposobem ich pozyskania i wynikającymi z tego konsekwencjami. Czy możliwym jest, że w dorosłych organizmach można znaleźć komórki macierzyste o potencjale zbliżonym do komórek zarodkowych? Jak można je zidentyfikować i skąd można je pozyskiwać? Czy liczba takich komórek obecnych w naszych organizmach jest wystarczająca do zastosowania terapeutycznego? W jakich jednostkach klinicznych możemy spodziewać się ich ewentualnego wykorzystania?</w:t>
      </w:r>
    </w:p>
    <w:p w14:paraId="17659FB6" w14:textId="008BE048" w:rsidR="00F679AF" w:rsidRPr="005066F7" w:rsidRDefault="00F679AF" w:rsidP="003705A9">
      <w:pPr>
        <w:pStyle w:val="Akapitzlist"/>
        <w:widowControl w:val="0"/>
        <w:autoSpaceDE w:val="0"/>
        <w:autoSpaceDN w:val="0"/>
        <w:adjustRightInd w:val="0"/>
        <w:ind w:left="708"/>
        <w:jc w:val="both"/>
        <w:rPr>
          <w:bCs/>
          <w:sz w:val="22"/>
          <w:lang w:eastAsia="pl-PL"/>
        </w:rPr>
      </w:pPr>
    </w:p>
    <w:p w14:paraId="0FD32163" w14:textId="3EBA1224" w:rsidR="00F679AF" w:rsidRPr="005066F7" w:rsidRDefault="00F679AF" w:rsidP="00F679AF">
      <w:pPr>
        <w:pStyle w:val="Akapitzlist"/>
        <w:jc w:val="both"/>
      </w:pPr>
      <w:r w:rsidRPr="005066F7">
        <w:rPr>
          <w:b/>
        </w:rPr>
        <w:t>CZĘŚĆ IV:</w:t>
      </w:r>
      <w:r w:rsidRPr="005066F7">
        <w:t xml:space="preserve"> Przeprowadzenie zajęć pod tytułem: </w:t>
      </w:r>
      <w:r w:rsidR="009777DE" w:rsidRPr="005066F7">
        <w:rPr>
          <w:i/>
        </w:rPr>
        <w:t>Opowieści o sodzie i wodzie.</w:t>
      </w:r>
    </w:p>
    <w:p w14:paraId="0E8D6A06" w14:textId="77777777" w:rsidR="00D57471" w:rsidRPr="005066F7" w:rsidRDefault="00D57471" w:rsidP="00F679AF">
      <w:pPr>
        <w:pStyle w:val="Akapitzlist"/>
        <w:widowControl w:val="0"/>
        <w:autoSpaceDE w:val="0"/>
        <w:autoSpaceDN w:val="0"/>
        <w:adjustRightInd w:val="0"/>
        <w:ind w:left="708"/>
        <w:rPr>
          <w:sz w:val="22"/>
          <w:u w:val="single"/>
        </w:rPr>
      </w:pPr>
    </w:p>
    <w:p w14:paraId="78B86AA3" w14:textId="6666BDD4" w:rsidR="00F679AF" w:rsidRPr="005066F7" w:rsidRDefault="00F679AF" w:rsidP="00F679AF">
      <w:pPr>
        <w:pStyle w:val="Akapitzlist"/>
        <w:widowControl w:val="0"/>
        <w:autoSpaceDE w:val="0"/>
        <w:autoSpaceDN w:val="0"/>
        <w:adjustRightInd w:val="0"/>
        <w:ind w:left="708"/>
        <w:rPr>
          <w:sz w:val="22"/>
          <w:u w:val="single"/>
        </w:rPr>
      </w:pPr>
      <w:r w:rsidRPr="005066F7">
        <w:rPr>
          <w:sz w:val="22"/>
          <w:u w:val="single"/>
        </w:rPr>
        <w:t>Zakres tematyczny zajęć:</w:t>
      </w:r>
    </w:p>
    <w:p w14:paraId="153ACE82" w14:textId="376D0B61" w:rsidR="00F679AF" w:rsidRPr="005066F7" w:rsidRDefault="00817210" w:rsidP="00F679AF">
      <w:pPr>
        <w:pStyle w:val="Akapitzlist"/>
        <w:jc w:val="both"/>
        <w:rPr>
          <w:iCs/>
        </w:rPr>
      </w:pPr>
      <w:r w:rsidRPr="005066F7">
        <w:rPr>
          <w:iCs/>
        </w:rPr>
        <w:t>Patogeneza zaburzeń gospodarki sodowej jest złożona i obejmuje również zaburzenia gospodarki wodnej. Ostatnie lata pozwoliły na poznanie nowych mechanizmów, uzmysłowiły gromadzenie się sodu w skórze i zmieniły nasze spojrzenie na dystrybucję sodu w organizmie. Wykład ma przybliżyć najczęstsze zaburzenia gospodarki wodno-sodowej w sytuacjach klinicznych i możliwości terapeutyczne.</w:t>
      </w:r>
    </w:p>
    <w:p w14:paraId="6D5A603D" w14:textId="77777777" w:rsidR="00817210" w:rsidRPr="005066F7" w:rsidRDefault="00817210" w:rsidP="00F679AF">
      <w:pPr>
        <w:pStyle w:val="Akapitzlist"/>
        <w:jc w:val="both"/>
        <w:rPr>
          <w:i/>
        </w:rPr>
      </w:pPr>
    </w:p>
    <w:p w14:paraId="54949C3E" w14:textId="1379593B" w:rsidR="00F679AF" w:rsidRPr="005066F7" w:rsidRDefault="00F679AF" w:rsidP="00F679AF">
      <w:pPr>
        <w:pStyle w:val="Akapitzlist"/>
        <w:jc w:val="both"/>
      </w:pPr>
      <w:r w:rsidRPr="005066F7">
        <w:rPr>
          <w:b/>
        </w:rPr>
        <w:t>CZĘŚĆ V:</w:t>
      </w:r>
      <w:r w:rsidRPr="005066F7">
        <w:t xml:space="preserve"> Przeprowadzenie zajęć pod tytułem: </w:t>
      </w:r>
      <w:r w:rsidR="009777DE" w:rsidRPr="005066F7">
        <w:rPr>
          <w:i/>
        </w:rPr>
        <w:t>Trudne nadciśnienie tętnicze</w:t>
      </w:r>
      <w:r w:rsidR="005F36A6" w:rsidRPr="005066F7">
        <w:rPr>
          <w:i/>
        </w:rPr>
        <w:t>.</w:t>
      </w:r>
    </w:p>
    <w:p w14:paraId="77BE4310" w14:textId="77777777" w:rsidR="00D57471" w:rsidRPr="005066F7" w:rsidRDefault="00D57471" w:rsidP="00F679AF">
      <w:pPr>
        <w:pStyle w:val="Akapitzlist"/>
        <w:widowControl w:val="0"/>
        <w:autoSpaceDE w:val="0"/>
        <w:autoSpaceDN w:val="0"/>
        <w:adjustRightInd w:val="0"/>
        <w:ind w:left="708"/>
        <w:rPr>
          <w:sz w:val="22"/>
          <w:u w:val="single"/>
        </w:rPr>
      </w:pPr>
    </w:p>
    <w:p w14:paraId="4385A159" w14:textId="7EED7C16" w:rsidR="00F679AF" w:rsidRPr="005066F7" w:rsidRDefault="00F679AF" w:rsidP="00F679AF">
      <w:pPr>
        <w:pStyle w:val="Akapitzlist"/>
        <w:widowControl w:val="0"/>
        <w:autoSpaceDE w:val="0"/>
        <w:autoSpaceDN w:val="0"/>
        <w:adjustRightInd w:val="0"/>
        <w:ind w:left="708"/>
        <w:rPr>
          <w:sz w:val="22"/>
          <w:u w:val="single"/>
        </w:rPr>
      </w:pPr>
      <w:r w:rsidRPr="005066F7">
        <w:rPr>
          <w:sz w:val="22"/>
          <w:u w:val="single"/>
        </w:rPr>
        <w:t>Zakres tematyczny zajęć:</w:t>
      </w:r>
    </w:p>
    <w:p w14:paraId="2354CD4F" w14:textId="78C5D023" w:rsidR="00F679AF" w:rsidRPr="005066F7" w:rsidRDefault="00817210" w:rsidP="00F679AF">
      <w:pPr>
        <w:pStyle w:val="Akapitzlist"/>
        <w:jc w:val="both"/>
        <w:rPr>
          <w:i/>
        </w:rPr>
      </w:pPr>
      <w:r w:rsidRPr="005066F7">
        <w:rPr>
          <w:iCs/>
        </w:rPr>
        <w:t>Nadciśnienie tętnicze jest jedną z najczęstszych chorób przewlekłych we współczesnym społeczeństwie, wymagającą regularnego przyjmowania leków. Jednak lekarze prowadzący borykają się z problemem nieuzyskania wystarczającej kontroli ciśnienia tętniczego pomimo stosowania skojarzonej terapii 3-lekowej. Pojawiają się wtedy liczne pytania: jaka jest przyczyna oporności na leczenie? Czy to nadciśnienie wtórne? Czy dołączyć kolejny lek? Czy pogłębić diagnostykę? Istotnym zagadnieniem jest także tzw. compliance oraz to, jak poprawić stosowanie się do zaleceń przez pacjenta.</w:t>
      </w:r>
    </w:p>
    <w:p w14:paraId="3491575C" w14:textId="77777777" w:rsidR="00817210" w:rsidRPr="005066F7" w:rsidRDefault="00817210" w:rsidP="009777DE">
      <w:pPr>
        <w:pStyle w:val="Akapitzlist"/>
        <w:jc w:val="both"/>
        <w:rPr>
          <w:b/>
        </w:rPr>
      </w:pPr>
    </w:p>
    <w:p w14:paraId="4B21EC12" w14:textId="57CED369" w:rsidR="00F679AF" w:rsidRPr="005066F7" w:rsidRDefault="00F679AF" w:rsidP="009777DE">
      <w:pPr>
        <w:pStyle w:val="Akapitzlist"/>
        <w:jc w:val="both"/>
      </w:pPr>
      <w:r w:rsidRPr="005066F7">
        <w:rPr>
          <w:b/>
        </w:rPr>
        <w:t>CZĘŚĆ VI:</w:t>
      </w:r>
      <w:r w:rsidRPr="005066F7">
        <w:t xml:space="preserve"> Przeprowadzenie zajęć pod tytułem: </w:t>
      </w:r>
      <w:r w:rsidR="009777DE" w:rsidRPr="005066F7">
        <w:rPr>
          <w:i/>
        </w:rPr>
        <w:t>Media społecznościowe w medycynie</w:t>
      </w:r>
    </w:p>
    <w:p w14:paraId="2F24F0E9" w14:textId="77777777" w:rsidR="00D57471" w:rsidRPr="005066F7" w:rsidRDefault="00D57471" w:rsidP="00F679AF">
      <w:pPr>
        <w:pStyle w:val="Akapitzlist"/>
        <w:widowControl w:val="0"/>
        <w:autoSpaceDE w:val="0"/>
        <w:autoSpaceDN w:val="0"/>
        <w:adjustRightInd w:val="0"/>
        <w:ind w:left="708"/>
        <w:rPr>
          <w:sz w:val="22"/>
          <w:u w:val="single"/>
        </w:rPr>
      </w:pPr>
    </w:p>
    <w:p w14:paraId="6F6A59D5" w14:textId="591FAC61" w:rsidR="00F679AF" w:rsidRPr="005066F7" w:rsidRDefault="00F679AF" w:rsidP="00F679AF">
      <w:pPr>
        <w:pStyle w:val="Akapitzlist"/>
        <w:widowControl w:val="0"/>
        <w:autoSpaceDE w:val="0"/>
        <w:autoSpaceDN w:val="0"/>
        <w:adjustRightInd w:val="0"/>
        <w:ind w:left="708"/>
        <w:rPr>
          <w:sz w:val="22"/>
          <w:u w:val="single"/>
        </w:rPr>
      </w:pPr>
      <w:r w:rsidRPr="005066F7">
        <w:rPr>
          <w:sz w:val="22"/>
          <w:u w:val="single"/>
        </w:rPr>
        <w:t>Zakres tematyczny zajęć:</w:t>
      </w:r>
    </w:p>
    <w:p w14:paraId="244D5EF6" w14:textId="3D70B3E2" w:rsidR="00F679AF" w:rsidRPr="005066F7" w:rsidRDefault="00817210" w:rsidP="00F679AF">
      <w:pPr>
        <w:pStyle w:val="Akapitzlist"/>
        <w:jc w:val="both"/>
        <w:rPr>
          <w:i/>
        </w:rPr>
      </w:pPr>
      <w:r w:rsidRPr="005066F7">
        <w:rPr>
          <w:iCs/>
        </w:rPr>
        <w:t>Wraz z wkroczeniem w XXI wiek obserwowaliśmy rozwój tzw. mediów społecznościowych takich jak Facebook, Twitter czy Instagram. Służą one wielu celom, między innymi także medycznym. W chwili obecnej Twitter można wykorzystywać jako medyczną platformę edukacyjną. Wykład ma przybliżyć możliwości Twittera, istniejące platformy edukacyjne, hasztagi, gry medyczne, zmieniając spojrzenie na wykorzystanie Internetu w nauce medycyny.</w:t>
      </w:r>
    </w:p>
    <w:p w14:paraId="6605D71B" w14:textId="77777777" w:rsidR="00817210" w:rsidRPr="005066F7" w:rsidRDefault="00817210" w:rsidP="00F679AF">
      <w:pPr>
        <w:pStyle w:val="Akapitzlist"/>
        <w:jc w:val="both"/>
        <w:rPr>
          <w:b/>
        </w:rPr>
      </w:pPr>
    </w:p>
    <w:p w14:paraId="2457886C" w14:textId="6303C5F2" w:rsidR="00F679AF" w:rsidRPr="005066F7" w:rsidRDefault="00F679AF" w:rsidP="00F679AF">
      <w:pPr>
        <w:pStyle w:val="Akapitzlist"/>
        <w:jc w:val="both"/>
      </w:pPr>
      <w:r w:rsidRPr="005066F7">
        <w:rPr>
          <w:b/>
        </w:rPr>
        <w:t>CZĘŚĆ VII:</w:t>
      </w:r>
      <w:r w:rsidRPr="005066F7">
        <w:t xml:space="preserve"> Przeprowadzenie zajęć pod tytułem: </w:t>
      </w:r>
      <w:r w:rsidR="00972F82" w:rsidRPr="005066F7">
        <w:rPr>
          <w:i/>
        </w:rPr>
        <w:t xml:space="preserve">Ocena stanu nawodnienia przy użyciu </w:t>
      </w:r>
      <w:r w:rsidR="00821AFE" w:rsidRPr="005066F7">
        <w:rPr>
          <w:i/>
        </w:rPr>
        <w:t>USG</w:t>
      </w:r>
      <w:r w:rsidR="001C7A39" w:rsidRPr="005066F7">
        <w:rPr>
          <w:i/>
        </w:rPr>
        <w:t>.</w:t>
      </w:r>
    </w:p>
    <w:p w14:paraId="4D195367" w14:textId="77777777" w:rsidR="00F679AF" w:rsidRPr="005066F7" w:rsidRDefault="00F679AF" w:rsidP="00F679AF">
      <w:pPr>
        <w:pStyle w:val="Akapitzlist"/>
      </w:pPr>
    </w:p>
    <w:p w14:paraId="5FA16AC9" w14:textId="77777777" w:rsidR="00F679AF" w:rsidRPr="005066F7" w:rsidRDefault="00F679AF" w:rsidP="00F679AF">
      <w:pPr>
        <w:pStyle w:val="Akapitzlist"/>
        <w:widowControl w:val="0"/>
        <w:autoSpaceDE w:val="0"/>
        <w:autoSpaceDN w:val="0"/>
        <w:adjustRightInd w:val="0"/>
        <w:ind w:left="708"/>
        <w:rPr>
          <w:sz w:val="22"/>
          <w:u w:val="single"/>
        </w:rPr>
      </w:pPr>
      <w:r w:rsidRPr="005066F7">
        <w:rPr>
          <w:sz w:val="22"/>
          <w:u w:val="single"/>
        </w:rPr>
        <w:t>Zakres tematyczny zajęć:</w:t>
      </w:r>
    </w:p>
    <w:p w14:paraId="2BC4271E" w14:textId="0DB81292" w:rsidR="00F679AF" w:rsidRPr="005066F7" w:rsidRDefault="00817210" w:rsidP="00F679AF">
      <w:pPr>
        <w:pStyle w:val="Akapitzlist"/>
        <w:jc w:val="both"/>
        <w:rPr>
          <w:iCs/>
        </w:rPr>
      </w:pPr>
      <w:r w:rsidRPr="005066F7">
        <w:rPr>
          <w:iCs/>
        </w:rPr>
        <w:t>Płynoterapia jest powszechnie stosowanym elementem leczenia, zlecanym niemal rutynowo w większości szpitali. Jednak ocena stanu nawodnienia, a tym samym wskazań do płynoterapii, wyłącznie za pomocą badania przedmiotowego może stwarzać trudności, szczególnie u pacjentów starszych. W ostatnich latach, dzięki coraz większej dostępności, z pomocą przychodzi aparat USG. Wykład ma przybliżyć elementy oceny stanu nawodnienia ze szczególnym uwzględnieniem USG oraz metody kontroli efektów stosowanej płynoterapii.</w:t>
      </w:r>
    </w:p>
    <w:p w14:paraId="7B0F3311" w14:textId="77777777" w:rsidR="00817210" w:rsidRPr="005066F7" w:rsidRDefault="00817210" w:rsidP="00F679AF">
      <w:pPr>
        <w:pStyle w:val="Akapitzlist"/>
        <w:jc w:val="both"/>
        <w:rPr>
          <w:i/>
        </w:rPr>
      </w:pPr>
    </w:p>
    <w:p w14:paraId="61AB1132" w14:textId="6655FDBF" w:rsidR="00F679AF" w:rsidRPr="005066F7" w:rsidRDefault="00F679AF" w:rsidP="00F679AF">
      <w:pPr>
        <w:pStyle w:val="Akapitzlist"/>
        <w:jc w:val="both"/>
      </w:pPr>
      <w:r w:rsidRPr="005066F7">
        <w:rPr>
          <w:b/>
        </w:rPr>
        <w:t>CZĘŚĆ VIII:</w:t>
      </w:r>
      <w:r w:rsidRPr="005066F7">
        <w:t xml:space="preserve"> Przeprowadzenie zajęć pod tytułem: </w:t>
      </w:r>
      <w:r w:rsidR="00972F82" w:rsidRPr="005066F7">
        <w:rPr>
          <w:i/>
        </w:rPr>
        <w:t>Kultura bezpieczeństwa w medycynie i nefrologii</w:t>
      </w:r>
      <w:r w:rsidR="001C7A39" w:rsidRPr="005066F7">
        <w:rPr>
          <w:i/>
        </w:rPr>
        <w:t>.</w:t>
      </w:r>
    </w:p>
    <w:p w14:paraId="7ABF939C" w14:textId="77777777" w:rsidR="00F679AF" w:rsidRPr="005066F7" w:rsidRDefault="00F679AF" w:rsidP="00F679AF">
      <w:pPr>
        <w:pStyle w:val="Akapitzlist"/>
      </w:pPr>
    </w:p>
    <w:p w14:paraId="228ECFD2" w14:textId="77777777" w:rsidR="00F679AF" w:rsidRPr="005066F7" w:rsidRDefault="00F679AF" w:rsidP="00F679AF">
      <w:pPr>
        <w:pStyle w:val="Akapitzlist"/>
        <w:widowControl w:val="0"/>
        <w:autoSpaceDE w:val="0"/>
        <w:autoSpaceDN w:val="0"/>
        <w:adjustRightInd w:val="0"/>
        <w:ind w:left="708"/>
        <w:rPr>
          <w:sz w:val="22"/>
          <w:u w:val="single"/>
        </w:rPr>
      </w:pPr>
      <w:r w:rsidRPr="005066F7">
        <w:rPr>
          <w:sz w:val="22"/>
          <w:u w:val="single"/>
        </w:rPr>
        <w:t>Zakres tematyczny zajęć:</w:t>
      </w:r>
    </w:p>
    <w:p w14:paraId="62A8BC76" w14:textId="77777777" w:rsidR="00D61888" w:rsidRPr="005066F7" w:rsidRDefault="00D61888" w:rsidP="00D61888">
      <w:pPr>
        <w:pStyle w:val="Akapitzlist"/>
        <w:jc w:val="both"/>
        <w:rPr>
          <w:iCs/>
        </w:rPr>
      </w:pPr>
      <w:r w:rsidRPr="005066F7">
        <w:rPr>
          <w:iCs/>
        </w:rPr>
        <w:t>1) Wstęp</w:t>
      </w:r>
    </w:p>
    <w:p w14:paraId="7E52E8C9" w14:textId="77777777" w:rsidR="00D61888" w:rsidRPr="005066F7" w:rsidRDefault="00D61888" w:rsidP="00D61888">
      <w:pPr>
        <w:pStyle w:val="Akapitzlist"/>
        <w:jc w:val="both"/>
        <w:rPr>
          <w:iCs/>
        </w:rPr>
      </w:pPr>
      <w:r w:rsidRPr="005066F7">
        <w:rPr>
          <w:iCs/>
        </w:rPr>
        <w:t>2) Bezpieczeństwo jako wymaganie krytyczne dotyczące jakości</w:t>
      </w:r>
    </w:p>
    <w:p w14:paraId="4DB952C4" w14:textId="77777777" w:rsidR="00D61888" w:rsidRPr="005066F7" w:rsidRDefault="00D61888" w:rsidP="00D61888">
      <w:pPr>
        <w:pStyle w:val="Akapitzlist"/>
        <w:jc w:val="both"/>
        <w:rPr>
          <w:iCs/>
        </w:rPr>
      </w:pPr>
      <w:r w:rsidRPr="005066F7">
        <w:rPr>
          <w:iCs/>
        </w:rPr>
        <w:t>3) Bezpieczeństwo pacjenta w medycynie (historia, uzasadnienie, przykłady)</w:t>
      </w:r>
    </w:p>
    <w:p w14:paraId="59A90AD5" w14:textId="77777777" w:rsidR="00D61888" w:rsidRPr="005066F7" w:rsidRDefault="00D61888" w:rsidP="00D61888">
      <w:pPr>
        <w:pStyle w:val="Akapitzlist"/>
        <w:jc w:val="both"/>
        <w:rPr>
          <w:iCs/>
        </w:rPr>
      </w:pPr>
      <w:r w:rsidRPr="005066F7">
        <w:rPr>
          <w:iCs/>
        </w:rPr>
        <w:t>4) Kultura bezpieczeństwa</w:t>
      </w:r>
    </w:p>
    <w:p w14:paraId="45118138" w14:textId="77777777" w:rsidR="00D61888" w:rsidRPr="005066F7" w:rsidRDefault="00D61888" w:rsidP="00D61888">
      <w:pPr>
        <w:pStyle w:val="Akapitzlist"/>
        <w:jc w:val="both"/>
        <w:rPr>
          <w:iCs/>
        </w:rPr>
      </w:pPr>
      <w:r w:rsidRPr="005066F7">
        <w:rPr>
          <w:iCs/>
        </w:rPr>
        <w:t>a) Pomiar poziomu kultury bezpieczeństwa</w:t>
      </w:r>
    </w:p>
    <w:p w14:paraId="4B971424" w14:textId="77777777" w:rsidR="00D61888" w:rsidRPr="005066F7" w:rsidRDefault="00D61888" w:rsidP="00D61888">
      <w:pPr>
        <w:pStyle w:val="Akapitzlist"/>
        <w:jc w:val="both"/>
        <w:rPr>
          <w:iCs/>
        </w:rPr>
      </w:pPr>
      <w:r w:rsidRPr="005066F7">
        <w:rPr>
          <w:iCs/>
        </w:rPr>
        <w:t>b) Kultura zespołu i zaufanie</w:t>
      </w:r>
    </w:p>
    <w:p w14:paraId="7DEC77E6" w14:textId="77777777" w:rsidR="00D61888" w:rsidRPr="005066F7" w:rsidRDefault="00D61888" w:rsidP="00D61888">
      <w:pPr>
        <w:pStyle w:val="Akapitzlist"/>
        <w:jc w:val="both"/>
        <w:rPr>
          <w:iCs/>
        </w:rPr>
      </w:pPr>
      <w:r w:rsidRPr="005066F7">
        <w:rPr>
          <w:iCs/>
        </w:rPr>
        <w:t>5) Bezpieczeństwo pacjenta podczas dializy</w:t>
      </w:r>
    </w:p>
    <w:p w14:paraId="73C0B60D" w14:textId="77777777" w:rsidR="00D61888" w:rsidRPr="005066F7" w:rsidRDefault="00D61888" w:rsidP="00D61888">
      <w:pPr>
        <w:pStyle w:val="Akapitzlist"/>
        <w:jc w:val="both"/>
        <w:rPr>
          <w:iCs/>
        </w:rPr>
      </w:pPr>
      <w:r w:rsidRPr="005066F7">
        <w:rPr>
          <w:iCs/>
        </w:rPr>
        <w:t>6) Systemy opieki zdrowotnej o wysokiej niezawodności</w:t>
      </w:r>
    </w:p>
    <w:p w14:paraId="43150888" w14:textId="77777777" w:rsidR="00D61888" w:rsidRPr="005066F7" w:rsidRDefault="00D61888" w:rsidP="00D61888">
      <w:pPr>
        <w:pStyle w:val="Akapitzlist"/>
        <w:jc w:val="both"/>
        <w:rPr>
          <w:iCs/>
        </w:rPr>
      </w:pPr>
      <w:r w:rsidRPr="005066F7">
        <w:rPr>
          <w:iCs/>
        </w:rPr>
        <w:t>a) Bariery w osiągnięciu (ultra)bezpiecznego leku</w:t>
      </w:r>
    </w:p>
    <w:p w14:paraId="18F53455" w14:textId="77777777" w:rsidR="00D61888" w:rsidRPr="005066F7" w:rsidRDefault="00D61888" w:rsidP="00D61888">
      <w:pPr>
        <w:pStyle w:val="Akapitzlist"/>
        <w:jc w:val="both"/>
        <w:rPr>
          <w:iCs/>
        </w:rPr>
      </w:pPr>
      <w:r w:rsidRPr="005066F7">
        <w:rPr>
          <w:iCs/>
        </w:rPr>
        <w:t>7) Poprawa jakości (QI) - podejścia / metody</w:t>
      </w:r>
    </w:p>
    <w:p w14:paraId="11E55C13" w14:textId="77777777" w:rsidR="00D61888" w:rsidRPr="005066F7" w:rsidRDefault="00D61888" w:rsidP="00D61888">
      <w:pPr>
        <w:pStyle w:val="Akapitzlist"/>
        <w:jc w:val="both"/>
        <w:rPr>
          <w:iCs/>
        </w:rPr>
      </w:pPr>
      <w:r w:rsidRPr="005066F7">
        <w:rPr>
          <w:iCs/>
        </w:rPr>
        <w:t>8) QI w nefrologii / dializie</w:t>
      </w:r>
    </w:p>
    <w:p w14:paraId="270A0B69" w14:textId="77777777" w:rsidR="00D61888" w:rsidRPr="005066F7" w:rsidRDefault="00D61888" w:rsidP="00D61888">
      <w:pPr>
        <w:pStyle w:val="Akapitzlist"/>
        <w:jc w:val="both"/>
        <w:rPr>
          <w:iCs/>
        </w:rPr>
      </w:pPr>
      <w:r w:rsidRPr="005066F7">
        <w:rPr>
          <w:iCs/>
        </w:rPr>
        <w:t>9) Pomiar poprawy a pomiar niezawodności</w:t>
      </w:r>
    </w:p>
    <w:p w14:paraId="47649210" w14:textId="77777777" w:rsidR="00D61888" w:rsidRPr="005066F7" w:rsidRDefault="00D61888" w:rsidP="00D61888">
      <w:pPr>
        <w:pStyle w:val="Akapitzlist"/>
        <w:jc w:val="both"/>
        <w:rPr>
          <w:iCs/>
        </w:rPr>
      </w:pPr>
      <w:r w:rsidRPr="005066F7">
        <w:rPr>
          <w:iCs/>
        </w:rPr>
        <w:t>10) Wskaźniki dotyczące opieki nefrologicznej</w:t>
      </w:r>
    </w:p>
    <w:p w14:paraId="78443E42" w14:textId="77777777" w:rsidR="00D61888" w:rsidRPr="005066F7" w:rsidRDefault="00D61888" w:rsidP="00D61888">
      <w:pPr>
        <w:pStyle w:val="Akapitzlist"/>
        <w:jc w:val="both"/>
        <w:rPr>
          <w:iCs/>
        </w:rPr>
      </w:pPr>
      <w:r w:rsidRPr="005066F7">
        <w:rPr>
          <w:iCs/>
        </w:rPr>
        <w:t>11) Zmiana kultury</w:t>
      </w:r>
    </w:p>
    <w:p w14:paraId="6D1570FF" w14:textId="77777777" w:rsidR="00D61888" w:rsidRPr="005066F7" w:rsidRDefault="00D61888" w:rsidP="00D61888">
      <w:pPr>
        <w:pStyle w:val="Akapitzlist"/>
        <w:jc w:val="both"/>
        <w:rPr>
          <w:iCs/>
        </w:rPr>
      </w:pPr>
      <w:r w:rsidRPr="005066F7">
        <w:rPr>
          <w:iCs/>
        </w:rPr>
        <w:t>12) Zaangażowanie pacjenta</w:t>
      </w:r>
    </w:p>
    <w:p w14:paraId="6A9CCCC3" w14:textId="77777777" w:rsidR="00D61888" w:rsidRPr="005066F7" w:rsidRDefault="00D61888" w:rsidP="00D61888">
      <w:pPr>
        <w:pStyle w:val="Akapitzlist"/>
        <w:jc w:val="both"/>
        <w:rPr>
          <w:iCs/>
        </w:rPr>
      </w:pPr>
      <w:r w:rsidRPr="005066F7">
        <w:rPr>
          <w:iCs/>
        </w:rPr>
        <w:t>13) Wnioski</w:t>
      </w:r>
    </w:p>
    <w:p w14:paraId="5A27A29F" w14:textId="163261D6" w:rsidR="0022070F" w:rsidRPr="005066F7" w:rsidRDefault="00D61888" w:rsidP="00D61888">
      <w:pPr>
        <w:pStyle w:val="Akapitzlist"/>
        <w:jc w:val="both"/>
        <w:rPr>
          <w:iCs/>
        </w:rPr>
      </w:pPr>
      <w:r w:rsidRPr="005066F7">
        <w:rPr>
          <w:iCs/>
        </w:rPr>
        <w:t>14) Pytania i odpowiedzi</w:t>
      </w:r>
    </w:p>
    <w:p w14:paraId="25E01E65" w14:textId="77777777" w:rsidR="00D61888" w:rsidRPr="005066F7" w:rsidRDefault="00D61888" w:rsidP="00D61888">
      <w:pPr>
        <w:pStyle w:val="Akapitzlist"/>
        <w:jc w:val="both"/>
      </w:pPr>
    </w:p>
    <w:p w14:paraId="0695DCBF" w14:textId="458E1E9C" w:rsidR="00F679AF" w:rsidRPr="005066F7" w:rsidRDefault="00F679AF" w:rsidP="00F679AF">
      <w:pPr>
        <w:pStyle w:val="Akapitzlist"/>
        <w:jc w:val="both"/>
      </w:pPr>
      <w:r w:rsidRPr="005066F7">
        <w:rPr>
          <w:b/>
        </w:rPr>
        <w:t>CZĘŚĆ IX:</w:t>
      </w:r>
      <w:r w:rsidRPr="005066F7">
        <w:t xml:space="preserve"> Przeprowadzenie zajęć pod tytułem: </w:t>
      </w:r>
      <w:r w:rsidR="00972F82" w:rsidRPr="005066F7">
        <w:rPr>
          <w:i/>
        </w:rPr>
        <w:t>Fuzje genowe jako czynniki chorobotwórcze</w:t>
      </w:r>
    </w:p>
    <w:p w14:paraId="3E423E0A" w14:textId="77777777" w:rsidR="00F679AF" w:rsidRPr="005066F7" w:rsidRDefault="00F679AF" w:rsidP="00F679AF">
      <w:pPr>
        <w:pStyle w:val="Akapitzlist"/>
      </w:pPr>
    </w:p>
    <w:p w14:paraId="0E52D762" w14:textId="77777777" w:rsidR="00F679AF" w:rsidRPr="005066F7" w:rsidRDefault="00F679AF" w:rsidP="00F679AF">
      <w:pPr>
        <w:pStyle w:val="Akapitzlist"/>
        <w:widowControl w:val="0"/>
        <w:autoSpaceDE w:val="0"/>
        <w:autoSpaceDN w:val="0"/>
        <w:adjustRightInd w:val="0"/>
        <w:ind w:left="708"/>
        <w:rPr>
          <w:sz w:val="22"/>
          <w:u w:val="single"/>
        </w:rPr>
      </w:pPr>
      <w:r w:rsidRPr="005066F7">
        <w:rPr>
          <w:sz w:val="22"/>
          <w:u w:val="single"/>
        </w:rPr>
        <w:t>Zakres tematyczny zajęć:</w:t>
      </w:r>
    </w:p>
    <w:p w14:paraId="28B4F263" w14:textId="77777777" w:rsidR="00D61888" w:rsidRPr="005066F7" w:rsidRDefault="00D61888" w:rsidP="00D61888">
      <w:pPr>
        <w:pStyle w:val="Akapitzlist"/>
        <w:jc w:val="both"/>
        <w:rPr>
          <w:iCs/>
        </w:rPr>
      </w:pPr>
      <w:r w:rsidRPr="005066F7">
        <w:rPr>
          <w:iCs/>
        </w:rPr>
        <w:t>1) Fuzje genów</w:t>
      </w:r>
    </w:p>
    <w:p w14:paraId="40C38E1E" w14:textId="77777777" w:rsidR="00D61888" w:rsidRPr="005066F7" w:rsidRDefault="00D61888" w:rsidP="00D61888">
      <w:pPr>
        <w:pStyle w:val="Akapitzlist"/>
        <w:ind w:left="1416"/>
        <w:jc w:val="both"/>
        <w:rPr>
          <w:iCs/>
        </w:rPr>
      </w:pPr>
      <w:r w:rsidRPr="005066F7">
        <w:rPr>
          <w:iCs/>
        </w:rPr>
        <w:t>a) Definicja fuzji genów</w:t>
      </w:r>
    </w:p>
    <w:p w14:paraId="292FD9AF" w14:textId="77777777" w:rsidR="00D61888" w:rsidRPr="005066F7" w:rsidRDefault="00D61888" w:rsidP="00D61888">
      <w:pPr>
        <w:pStyle w:val="Akapitzlist"/>
        <w:ind w:left="1416"/>
        <w:jc w:val="both"/>
        <w:rPr>
          <w:iCs/>
        </w:rPr>
      </w:pPr>
      <w:r w:rsidRPr="005066F7">
        <w:rPr>
          <w:iCs/>
        </w:rPr>
        <w:t>b) Rodzaje fuzji genów i mechanizmy prowadzące do zdarzeń fuzyjnych</w:t>
      </w:r>
    </w:p>
    <w:p w14:paraId="2BBEDEAD" w14:textId="77777777" w:rsidR="00D61888" w:rsidRPr="005066F7" w:rsidRDefault="00D61888" w:rsidP="00D61888">
      <w:pPr>
        <w:pStyle w:val="Akapitzlist"/>
        <w:jc w:val="both"/>
        <w:rPr>
          <w:iCs/>
        </w:rPr>
      </w:pPr>
      <w:r w:rsidRPr="005066F7">
        <w:rPr>
          <w:iCs/>
        </w:rPr>
        <w:t>2) Wielowymiarowe biologiczne konsekwencje fuzji genów</w:t>
      </w:r>
    </w:p>
    <w:p w14:paraId="54714CFE" w14:textId="77777777" w:rsidR="00D61888" w:rsidRPr="005066F7" w:rsidRDefault="00D61888" w:rsidP="00D61888">
      <w:pPr>
        <w:pStyle w:val="Akapitzlist"/>
        <w:ind w:left="1416"/>
        <w:jc w:val="both"/>
        <w:rPr>
          <w:iCs/>
        </w:rPr>
      </w:pPr>
      <w:r w:rsidRPr="005066F7">
        <w:rPr>
          <w:iCs/>
        </w:rPr>
        <w:t>a) Perspektywa na poziomie genomu</w:t>
      </w:r>
    </w:p>
    <w:p w14:paraId="19A38451" w14:textId="77777777" w:rsidR="00D61888" w:rsidRPr="005066F7" w:rsidRDefault="00D61888" w:rsidP="00D61888">
      <w:pPr>
        <w:pStyle w:val="Akapitzlist"/>
        <w:ind w:left="1416"/>
        <w:jc w:val="both"/>
        <w:rPr>
          <w:iCs/>
        </w:rPr>
      </w:pPr>
      <w:r w:rsidRPr="005066F7">
        <w:rPr>
          <w:iCs/>
        </w:rPr>
        <w:t>b) Zmiany na poziomie transkrypcyjnym i potranskrypcyjnym</w:t>
      </w:r>
    </w:p>
    <w:p w14:paraId="3117DB50" w14:textId="77777777" w:rsidR="00D61888" w:rsidRPr="005066F7" w:rsidRDefault="00D61888" w:rsidP="00D61888">
      <w:pPr>
        <w:pStyle w:val="Akapitzlist"/>
        <w:ind w:left="1416"/>
        <w:jc w:val="both"/>
        <w:rPr>
          <w:iCs/>
        </w:rPr>
      </w:pPr>
      <w:r w:rsidRPr="005066F7">
        <w:rPr>
          <w:iCs/>
        </w:rPr>
        <w:lastRenderedPageBreak/>
        <w:t>c) Białka fuzyjne</w:t>
      </w:r>
    </w:p>
    <w:p w14:paraId="7B455544" w14:textId="77777777" w:rsidR="00D61888" w:rsidRPr="005066F7" w:rsidRDefault="00D61888" w:rsidP="00D61888">
      <w:pPr>
        <w:pStyle w:val="Akapitzlist"/>
        <w:jc w:val="both"/>
        <w:rPr>
          <w:iCs/>
        </w:rPr>
      </w:pPr>
      <w:r w:rsidRPr="005066F7">
        <w:rPr>
          <w:iCs/>
        </w:rPr>
        <w:t>3. Znaczenie zdarzenia fuzyjnego dla praktyki klinicznej</w:t>
      </w:r>
    </w:p>
    <w:p w14:paraId="2DE4FD4D" w14:textId="77777777" w:rsidR="00D61888" w:rsidRPr="005066F7" w:rsidRDefault="00D61888" w:rsidP="00D61888">
      <w:pPr>
        <w:pStyle w:val="Akapitzlist"/>
        <w:ind w:left="1416"/>
        <w:jc w:val="both"/>
        <w:rPr>
          <w:iCs/>
        </w:rPr>
      </w:pPr>
      <w:r w:rsidRPr="005066F7">
        <w:rPr>
          <w:iCs/>
        </w:rPr>
        <w:t>a) Choroby związane z fuzjami genów</w:t>
      </w:r>
    </w:p>
    <w:p w14:paraId="44D64685" w14:textId="77777777" w:rsidR="00D61888" w:rsidRPr="005066F7" w:rsidRDefault="00D61888" w:rsidP="00D61888">
      <w:pPr>
        <w:pStyle w:val="Akapitzlist"/>
        <w:ind w:left="1416"/>
        <w:jc w:val="both"/>
        <w:rPr>
          <w:iCs/>
        </w:rPr>
      </w:pPr>
      <w:r w:rsidRPr="005066F7">
        <w:rPr>
          <w:iCs/>
        </w:rPr>
        <w:t>b) Fuzje genów w diagnostyce i terapii</w:t>
      </w:r>
    </w:p>
    <w:p w14:paraId="528E3A11" w14:textId="6B5C2418" w:rsidR="00346C7F" w:rsidRPr="005066F7" w:rsidRDefault="00D61888" w:rsidP="00D61888">
      <w:pPr>
        <w:pStyle w:val="Akapitzlist"/>
        <w:ind w:left="1416"/>
        <w:jc w:val="both"/>
        <w:rPr>
          <w:b/>
        </w:rPr>
      </w:pPr>
      <w:r w:rsidRPr="005066F7">
        <w:rPr>
          <w:iCs/>
        </w:rPr>
        <w:t>c) Metody wykrywania fuzji</w:t>
      </w:r>
    </w:p>
    <w:p w14:paraId="7BB1CF9C" w14:textId="77777777" w:rsidR="00D61888" w:rsidRPr="005066F7" w:rsidRDefault="00D61888" w:rsidP="008B7221">
      <w:pPr>
        <w:pStyle w:val="Akapitzlist"/>
        <w:jc w:val="both"/>
        <w:rPr>
          <w:b/>
        </w:rPr>
      </w:pPr>
    </w:p>
    <w:p w14:paraId="17EF99BC" w14:textId="77777777" w:rsidR="00D61888" w:rsidRPr="005066F7" w:rsidRDefault="00D61888" w:rsidP="008B7221">
      <w:pPr>
        <w:pStyle w:val="Akapitzlist"/>
        <w:jc w:val="both"/>
        <w:rPr>
          <w:b/>
        </w:rPr>
      </w:pPr>
    </w:p>
    <w:p w14:paraId="2FEB617E" w14:textId="38F48719" w:rsidR="008B7221" w:rsidRPr="005066F7" w:rsidRDefault="00346C7F" w:rsidP="008B7221">
      <w:pPr>
        <w:pStyle w:val="Akapitzlist"/>
        <w:jc w:val="both"/>
        <w:rPr>
          <w:i/>
        </w:rPr>
      </w:pPr>
      <w:r w:rsidRPr="005066F7">
        <w:rPr>
          <w:b/>
        </w:rPr>
        <w:t xml:space="preserve">CZĘŚĆ X: </w:t>
      </w:r>
      <w:r w:rsidRPr="005066F7">
        <w:t xml:space="preserve">Przeprowadzenie zajęć pod tytułem: </w:t>
      </w:r>
      <w:r w:rsidR="00D75CCF" w:rsidRPr="005066F7">
        <w:rPr>
          <w:i/>
        </w:rPr>
        <w:t>Zastosowanie genetyki w klinikach i społeczeństwie</w:t>
      </w:r>
      <w:r w:rsidR="009E4DF0" w:rsidRPr="005066F7">
        <w:t xml:space="preserve"> </w:t>
      </w:r>
      <w:r w:rsidR="00E40A50" w:rsidRPr="005066F7">
        <w:rPr>
          <w:i/>
        </w:rPr>
        <w:t xml:space="preserve"> </w:t>
      </w:r>
    </w:p>
    <w:p w14:paraId="01574FF4" w14:textId="77777777" w:rsidR="0059699B" w:rsidRPr="005066F7" w:rsidRDefault="0059699B" w:rsidP="00D75CCF">
      <w:pPr>
        <w:jc w:val="both"/>
      </w:pPr>
    </w:p>
    <w:p w14:paraId="2A05A25B" w14:textId="77777777" w:rsidR="0059699B" w:rsidRPr="005066F7" w:rsidRDefault="0059699B" w:rsidP="0059699B">
      <w:pPr>
        <w:pStyle w:val="Akapitzlist"/>
        <w:widowControl w:val="0"/>
        <w:autoSpaceDE w:val="0"/>
        <w:autoSpaceDN w:val="0"/>
        <w:adjustRightInd w:val="0"/>
        <w:ind w:left="708"/>
        <w:rPr>
          <w:sz w:val="22"/>
          <w:u w:val="single"/>
        </w:rPr>
      </w:pPr>
      <w:r w:rsidRPr="005066F7">
        <w:rPr>
          <w:sz w:val="22"/>
          <w:u w:val="single"/>
        </w:rPr>
        <w:t>Zakres tematyczny zajęć:</w:t>
      </w:r>
    </w:p>
    <w:p w14:paraId="79749206" w14:textId="0ECED734" w:rsidR="00346C7F" w:rsidRPr="005066F7" w:rsidRDefault="007F3F21" w:rsidP="00F679AF">
      <w:pPr>
        <w:pStyle w:val="Akapitzlist"/>
        <w:jc w:val="both"/>
        <w:rPr>
          <w:b/>
        </w:rPr>
      </w:pPr>
      <w:r w:rsidRPr="005066F7">
        <w:t>Korzystanie z tanio generowanych informacji genetycznych za pomocą macierzy SNP (&lt;30 euro za próbkę DNA), które można wykorzystać do obliczenia poligenowej oceny ryzyka (PRS) dla wszystkich powszechnych chorób (np. raka piersi, raka jelita grubego, chorób oczu, cukrzycy itp.), oraz używanych do wykrywania mutacji mendlowskich i badań przesiewowych pod kątem rodzinnej hipercholesterolemii i/lub mutacji BRCA1/2, itp. Ten temat otwiera tak wiele możliwości (np. większe użycie macierzy niż sekwencjonowania w warunkach klinicznych, dzięki czemu można oszczędzić koszty), że istnieje chęć wprowadzenia tych zmian w klinikach, ale także poza nimi, w populacyjnych programach badań przesiewowych (tak jak w Holandii w przypadku raka piersi i raka jelita grubego).</w:t>
      </w:r>
    </w:p>
    <w:p w14:paraId="482196AB" w14:textId="77777777" w:rsidR="00346C7F" w:rsidRPr="005066F7" w:rsidRDefault="00346C7F" w:rsidP="00F679AF">
      <w:pPr>
        <w:pStyle w:val="Akapitzlist"/>
        <w:jc w:val="both"/>
        <w:rPr>
          <w:b/>
        </w:rPr>
      </w:pPr>
    </w:p>
    <w:p w14:paraId="7DA04983" w14:textId="1142BB8C" w:rsidR="00F679AF" w:rsidRPr="005066F7" w:rsidRDefault="00F679AF" w:rsidP="00F679AF">
      <w:pPr>
        <w:pStyle w:val="Akapitzlist"/>
        <w:jc w:val="both"/>
      </w:pPr>
      <w:r w:rsidRPr="005066F7">
        <w:rPr>
          <w:b/>
        </w:rPr>
        <w:t>CZĘŚĆ X</w:t>
      </w:r>
      <w:r w:rsidR="00346C7F" w:rsidRPr="005066F7">
        <w:rPr>
          <w:b/>
        </w:rPr>
        <w:t>I</w:t>
      </w:r>
      <w:r w:rsidRPr="005066F7">
        <w:rPr>
          <w:b/>
        </w:rPr>
        <w:t>:</w:t>
      </w:r>
      <w:r w:rsidRPr="005066F7">
        <w:t xml:space="preserve"> Przeprowadzenie zajęć pod tytułem: </w:t>
      </w:r>
      <w:r w:rsidR="00972F82" w:rsidRPr="005066F7">
        <w:rPr>
          <w:i/>
        </w:rPr>
        <w:t>Choroby cywilizacyjne jako problem interdyscyplinarny</w:t>
      </w:r>
    </w:p>
    <w:p w14:paraId="09312C91" w14:textId="77777777" w:rsidR="00F679AF" w:rsidRPr="005066F7" w:rsidRDefault="00F679AF" w:rsidP="00F679AF">
      <w:pPr>
        <w:pStyle w:val="Akapitzlist"/>
      </w:pPr>
    </w:p>
    <w:p w14:paraId="3E876176" w14:textId="77777777" w:rsidR="00F679AF" w:rsidRPr="005066F7" w:rsidRDefault="00F679AF" w:rsidP="00F679AF">
      <w:pPr>
        <w:pStyle w:val="Akapitzlist"/>
        <w:widowControl w:val="0"/>
        <w:autoSpaceDE w:val="0"/>
        <w:autoSpaceDN w:val="0"/>
        <w:adjustRightInd w:val="0"/>
        <w:ind w:left="708"/>
        <w:rPr>
          <w:sz w:val="22"/>
          <w:u w:val="single"/>
        </w:rPr>
      </w:pPr>
      <w:r w:rsidRPr="005066F7">
        <w:rPr>
          <w:sz w:val="22"/>
          <w:u w:val="single"/>
        </w:rPr>
        <w:t>Zakres tematyczny zajęć:</w:t>
      </w:r>
    </w:p>
    <w:p w14:paraId="39982ACD" w14:textId="77777777" w:rsidR="00207FB7" w:rsidRPr="005066F7" w:rsidRDefault="00207FB7" w:rsidP="00207FB7">
      <w:pPr>
        <w:pStyle w:val="Akapitzlist"/>
        <w:jc w:val="both"/>
        <w:rPr>
          <w:iCs/>
          <w:lang w:val="en-GB"/>
        </w:rPr>
      </w:pPr>
      <w:r w:rsidRPr="005066F7">
        <w:rPr>
          <w:iCs/>
          <w:lang w:val="en-GB"/>
        </w:rPr>
        <w:t>1) Choroby cywilizacyjne, czynniki obejmujące proces chorobowy, mechanizmy zaburzeń metabolicznych w komórce;</w:t>
      </w:r>
    </w:p>
    <w:p w14:paraId="1DAEC0D5" w14:textId="77777777" w:rsidR="00207FB7" w:rsidRPr="005066F7" w:rsidRDefault="00207FB7" w:rsidP="00207FB7">
      <w:pPr>
        <w:pStyle w:val="Akapitzlist"/>
        <w:jc w:val="both"/>
        <w:rPr>
          <w:iCs/>
          <w:lang w:val="en-GB"/>
        </w:rPr>
      </w:pPr>
      <w:r w:rsidRPr="005066F7">
        <w:rPr>
          <w:iCs/>
          <w:lang w:val="en-GB"/>
        </w:rPr>
        <w:t>2) Diagnostyka molekularna chorób cywilizacyjnych i zasady profilaktyki;</w:t>
      </w:r>
    </w:p>
    <w:p w14:paraId="68BAF77C" w14:textId="17C96410" w:rsidR="00F679AF" w:rsidRPr="005066F7" w:rsidRDefault="00207FB7" w:rsidP="00207FB7">
      <w:pPr>
        <w:pStyle w:val="Akapitzlist"/>
        <w:jc w:val="both"/>
        <w:rPr>
          <w:iCs/>
          <w:lang w:val="en-GB"/>
        </w:rPr>
      </w:pPr>
      <w:r w:rsidRPr="005066F7">
        <w:rPr>
          <w:iCs/>
          <w:lang w:val="en-GB"/>
        </w:rPr>
        <w:t>3) Nowoczesne metody oceny zmian aktywności biochemicznej chorych komórek.</w:t>
      </w:r>
    </w:p>
    <w:p w14:paraId="2410862B" w14:textId="77777777" w:rsidR="00207FB7" w:rsidRPr="005066F7" w:rsidRDefault="00207FB7" w:rsidP="00207FB7">
      <w:pPr>
        <w:pStyle w:val="Akapitzlist"/>
        <w:jc w:val="both"/>
        <w:rPr>
          <w:i/>
          <w:lang w:val="en-GB"/>
        </w:rPr>
      </w:pPr>
    </w:p>
    <w:p w14:paraId="3D514309" w14:textId="092B6172" w:rsidR="00F679AF" w:rsidRPr="005066F7" w:rsidRDefault="00F679AF" w:rsidP="00F679AF">
      <w:pPr>
        <w:pStyle w:val="Akapitzlist"/>
        <w:jc w:val="both"/>
      </w:pPr>
      <w:r w:rsidRPr="005066F7">
        <w:rPr>
          <w:b/>
        </w:rPr>
        <w:t>CZĘŚĆ XI</w:t>
      </w:r>
      <w:r w:rsidR="00AA0105">
        <w:rPr>
          <w:b/>
        </w:rPr>
        <w:t>I</w:t>
      </w:r>
      <w:r w:rsidRPr="005066F7">
        <w:rPr>
          <w:b/>
        </w:rPr>
        <w:t>:</w:t>
      </w:r>
      <w:r w:rsidRPr="005066F7">
        <w:t xml:space="preserve"> Przeprowadzenie zajęć pod tytułem: </w:t>
      </w:r>
      <w:r w:rsidR="00972F82" w:rsidRPr="005066F7">
        <w:rPr>
          <w:i/>
        </w:rPr>
        <w:t>Umiejętności miękkie a sukces zawodowy/naukowy</w:t>
      </w:r>
    </w:p>
    <w:p w14:paraId="7185799F" w14:textId="77777777" w:rsidR="00F679AF" w:rsidRPr="005066F7" w:rsidRDefault="00F679AF" w:rsidP="00F679AF">
      <w:pPr>
        <w:pStyle w:val="Akapitzlist"/>
      </w:pPr>
    </w:p>
    <w:p w14:paraId="2897C24C" w14:textId="77777777" w:rsidR="00F679AF" w:rsidRPr="005066F7" w:rsidRDefault="00F679AF" w:rsidP="00F679AF">
      <w:pPr>
        <w:pStyle w:val="Akapitzlist"/>
        <w:widowControl w:val="0"/>
        <w:autoSpaceDE w:val="0"/>
        <w:autoSpaceDN w:val="0"/>
        <w:adjustRightInd w:val="0"/>
        <w:ind w:left="708"/>
        <w:rPr>
          <w:sz w:val="22"/>
          <w:u w:val="single"/>
        </w:rPr>
      </w:pPr>
      <w:r w:rsidRPr="005066F7">
        <w:rPr>
          <w:sz w:val="22"/>
          <w:u w:val="single"/>
        </w:rPr>
        <w:t>Zakres tematyczny zajęć:</w:t>
      </w:r>
    </w:p>
    <w:p w14:paraId="5D0EA792" w14:textId="77777777" w:rsidR="00207FB7" w:rsidRPr="005066F7" w:rsidRDefault="00207FB7" w:rsidP="00207FB7">
      <w:pPr>
        <w:pStyle w:val="Akapitzlist"/>
        <w:widowControl w:val="0"/>
        <w:autoSpaceDE w:val="0"/>
        <w:autoSpaceDN w:val="0"/>
        <w:adjustRightInd w:val="0"/>
        <w:ind w:left="708"/>
        <w:rPr>
          <w:iCs/>
          <w:lang w:val="en-GB"/>
        </w:rPr>
      </w:pPr>
      <w:r w:rsidRPr="005066F7">
        <w:rPr>
          <w:iCs/>
          <w:lang w:val="en-GB"/>
        </w:rPr>
        <w:t>1) Podział umiejętności, sposoby ich weryfikacji;</w:t>
      </w:r>
    </w:p>
    <w:p w14:paraId="163F6F79" w14:textId="77777777" w:rsidR="00207FB7" w:rsidRPr="005066F7" w:rsidRDefault="00207FB7" w:rsidP="00207FB7">
      <w:pPr>
        <w:pStyle w:val="Akapitzlist"/>
        <w:widowControl w:val="0"/>
        <w:autoSpaceDE w:val="0"/>
        <w:autoSpaceDN w:val="0"/>
        <w:adjustRightInd w:val="0"/>
        <w:ind w:left="708"/>
        <w:rPr>
          <w:iCs/>
          <w:lang w:val="en-GB"/>
        </w:rPr>
      </w:pPr>
      <w:r w:rsidRPr="005066F7">
        <w:rPr>
          <w:iCs/>
          <w:lang w:val="en-GB"/>
        </w:rPr>
        <w:t>2) Sposoby rozwijania umiejętności miękkich, takich jak asertywność, kreatywność, inteligencja emocjonalna</w:t>
      </w:r>
    </w:p>
    <w:p w14:paraId="5B468E05" w14:textId="1AA429DC" w:rsidR="00F679AF" w:rsidRPr="005066F7" w:rsidRDefault="00207FB7" w:rsidP="00207FB7">
      <w:pPr>
        <w:pStyle w:val="Akapitzlist"/>
        <w:widowControl w:val="0"/>
        <w:autoSpaceDE w:val="0"/>
        <w:autoSpaceDN w:val="0"/>
        <w:adjustRightInd w:val="0"/>
        <w:ind w:left="708"/>
        <w:rPr>
          <w:sz w:val="22"/>
          <w:u w:val="single"/>
          <w:lang w:val="en-GB"/>
        </w:rPr>
      </w:pPr>
      <w:r w:rsidRPr="005066F7">
        <w:rPr>
          <w:iCs/>
          <w:lang w:val="en-GB"/>
        </w:rPr>
        <w:t>3) Sposoby wykorzystania umiejętności miękkich w samorozwoju i poszukiwaniu pracy.</w:t>
      </w:r>
    </w:p>
    <w:p w14:paraId="6DEEAFAC" w14:textId="77777777" w:rsidR="003705A9" w:rsidRPr="005066F7" w:rsidRDefault="003705A9" w:rsidP="0069476E">
      <w:pPr>
        <w:pStyle w:val="Akapitzlist"/>
        <w:rPr>
          <w:lang w:val="en-GB"/>
        </w:rPr>
      </w:pPr>
    </w:p>
    <w:p w14:paraId="0427E64A" w14:textId="1D82E912" w:rsidR="0069476E" w:rsidRPr="005066F7" w:rsidRDefault="0069476E" w:rsidP="00CD01ED">
      <w:pPr>
        <w:numPr>
          <w:ilvl w:val="0"/>
          <w:numId w:val="3"/>
        </w:numPr>
        <w:jc w:val="both"/>
      </w:pPr>
      <w:r w:rsidRPr="005066F7">
        <w:t xml:space="preserve">Informacje </w:t>
      </w:r>
      <w:r w:rsidR="00C5579C" w:rsidRPr="005066F7">
        <w:t>organizacyjne dotyczące zaplanowanych zajęć:</w:t>
      </w:r>
    </w:p>
    <w:p w14:paraId="42341D5F" w14:textId="61BFE005" w:rsidR="00C5579C" w:rsidRPr="005066F7" w:rsidRDefault="00C5579C" w:rsidP="00C5579C">
      <w:pPr>
        <w:ind w:left="720"/>
        <w:jc w:val="both"/>
      </w:pPr>
    </w:p>
    <w:p w14:paraId="1902074C" w14:textId="0A2083E0" w:rsidR="00C5579C" w:rsidRPr="005066F7" w:rsidRDefault="00C5579C" w:rsidP="00C5579C">
      <w:pPr>
        <w:ind w:left="720"/>
        <w:jc w:val="both"/>
      </w:pPr>
      <w:r w:rsidRPr="005066F7">
        <w:t>Zajęcia zostaną przeprowadzone</w:t>
      </w:r>
      <w:r w:rsidRPr="005066F7">
        <w:rPr>
          <w:color w:val="FF0000"/>
        </w:rPr>
        <w:t xml:space="preserve"> </w:t>
      </w:r>
      <w:r w:rsidRPr="005066F7">
        <w:t>w trybie online</w:t>
      </w:r>
      <w:r w:rsidR="007272CD" w:rsidRPr="005066F7">
        <w:t>.</w:t>
      </w:r>
    </w:p>
    <w:p w14:paraId="0EDC0CBC" w14:textId="5054596D" w:rsidR="0069476E" w:rsidRPr="005066F7" w:rsidRDefault="0069476E" w:rsidP="0069476E">
      <w:pPr>
        <w:pStyle w:val="Akapitzlist"/>
      </w:pPr>
    </w:p>
    <w:p w14:paraId="4EF795F8" w14:textId="3285AD5A" w:rsidR="00A60B9C" w:rsidRPr="005066F7" w:rsidRDefault="00702F9A" w:rsidP="0069476E">
      <w:pPr>
        <w:pStyle w:val="Akapitzlist"/>
      </w:pPr>
      <w:r w:rsidRPr="005066F7">
        <w:t>S</w:t>
      </w:r>
      <w:r w:rsidR="00A60B9C" w:rsidRPr="005066F7">
        <w:t>posób środka komunikacji zostanie ustalony w trybie roboczym z odpowiednim wyprzedzeniem przed rozpoczęciem zajęć.</w:t>
      </w:r>
    </w:p>
    <w:p w14:paraId="2C8BA13D" w14:textId="77777777" w:rsidR="00A60B9C" w:rsidRPr="005066F7" w:rsidRDefault="00A60B9C" w:rsidP="0069476E">
      <w:pPr>
        <w:ind w:left="720"/>
        <w:jc w:val="both"/>
      </w:pPr>
    </w:p>
    <w:p w14:paraId="656F11B4" w14:textId="6A4122AB" w:rsidR="0069476E" w:rsidRPr="005066F7" w:rsidRDefault="00C5579C" w:rsidP="0069476E">
      <w:pPr>
        <w:ind w:left="720"/>
        <w:jc w:val="both"/>
      </w:pPr>
      <w:r w:rsidRPr="005066F7">
        <w:t xml:space="preserve">Zajęcia w ramach każdej z części zostaną przeprowadzone w </w:t>
      </w:r>
      <w:r w:rsidR="0054432E" w:rsidRPr="005066F7">
        <w:t>roku akademickim 2020/2021</w:t>
      </w:r>
      <w:r w:rsidR="00AE754C" w:rsidRPr="005066F7">
        <w:t xml:space="preserve"> </w:t>
      </w:r>
      <w:r w:rsidR="00702F9A" w:rsidRPr="005066F7">
        <w:t>i 2021/2022</w:t>
      </w:r>
      <w:r w:rsidR="00B252D5" w:rsidRPr="005066F7">
        <w:t xml:space="preserve"> (z zaznaczeniem, iż zajęcia zostaną zrealizowane w roku kalendarzowym 2021, co obejmuje lata akademickie 2020/2021 oraz 2021/2022).</w:t>
      </w:r>
    </w:p>
    <w:p w14:paraId="4D66D4FE" w14:textId="76283392" w:rsidR="00C5579C" w:rsidRPr="005066F7" w:rsidRDefault="00C5579C" w:rsidP="0069476E">
      <w:pPr>
        <w:ind w:left="720"/>
        <w:jc w:val="both"/>
      </w:pPr>
    </w:p>
    <w:p w14:paraId="7F4F5E1F" w14:textId="748452CA" w:rsidR="00C5579C" w:rsidRPr="005066F7" w:rsidRDefault="00C5579C" w:rsidP="0069476E">
      <w:pPr>
        <w:ind w:left="720"/>
        <w:jc w:val="both"/>
      </w:pPr>
      <w:r w:rsidRPr="005066F7">
        <w:lastRenderedPageBreak/>
        <w:t>Poszczególne zajęcia zostaną zrealizowane w ciągu jednego dnia</w:t>
      </w:r>
      <w:r w:rsidR="002E6D3B" w:rsidRPr="005066F7">
        <w:t xml:space="preserve"> lub </w:t>
      </w:r>
      <w:r w:rsidR="001C4975" w:rsidRPr="005066F7">
        <w:t xml:space="preserve">podzielone na </w:t>
      </w:r>
      <w:r w:rsidR="00B252D5" w:rsidRPr="005066F7">
        <w:t>dwa lub więcej</w:t>
      </w:r>
      <w:r w:rsidR="001C4975" w:rsidRPr="005066F7">
        <w:t xml:space="preserve"> dni</w:t>
      </w:r>
      <w:r w:rsidRPr="005066F7">
        <w:t>.</w:t>
      </w:r>
      <w:r w:rsidR="00AE754C" w:rsidRPr="005066F7">
        <w:t xml:space="preserve"> Dokładny termin i godzina przeprowadzenia zajęć zostaną uzgodnione w trybie roboczym pomiędzy Zamawiającym a Wykonawcą z odpowiednim wyprzedzeniem</w:t>
      </w:r>
      <w:r w:rsidR="00B3210C" w:rsidRPr="005066F7">
        <w:t xml:space="preserve">, co najmniej </w:t>
      </w:r>
      <w:r w:rsidR="00DF3E1F" w:rsidRPr="005066F7">
        <w:t>30</w:t>
      </w:r>
      <w:r w:rsidR="00B3210C" w:rsidRPr="005066F7">
        <w:t xml:space="preserve"> dni przed planowanym terminem przeprowadzenia poszczególnych zajęć</w:t>
      </w:r>
      <w:r w:rsidR="00AE754C" w:rsidRPr="005066F7">
        <w:t xml:space="preserve">. </w:t>
      </w:r>
      <w:r w:rsidR="00B3210C" w:rsidRPr="005066F7">
        <w:t>Zajęcia będą realizowane nie wcześniej niż od godziny 8.00 czasu lokalnego</w:t>
      </w:r>
      <w:r w:rsidR="00543D6E" w:rsidRPr="005066F7">
        <w:t xml:space="preserve"> w Polsce</w:t>
      </w:r>
      <w:r w:rsidR="00B3210C" w:rsidRPr="005066F7">
        <w:t xml:space="preserve"> i nie później niż do godziny 1</w:t>
      </w:r>
      <w:r w:rsidR="00A60B9C" w:rsidRPr="005066F7">
        <w:t>9</w:t>
      </w:r>
      <w:r w:rsidR="00B3210C" w:rsidRPr="005066F7">
        <w:t>.00 czasu lokalnego</w:t>
      </w:r>
      <w:r w:rsidR="00543D6E" w:rsidRPr="005066F7">
        <w:t xml:space="preserve"> w Polsce</w:t>
      </w:r>
      <w:r w:rsidR="00B3210C" w:rsidRPr="005066F7">
        <w:t xml:space="preserve">. </w:t>
      </w:r>
    </w:p>
    <w:p w14:paraId="5A33D45E" w14:textId="6EA387FD" w:rsidR="00AE754C" w:rsidRPr="005066F7" w:rsidRDefault="00AE754C" w:rsidP="0069476E">
      <w:pPr>
        <w:ind w:left="720"/>
        <w:jc w:val="both"/>
      </w:pPr>
    </w:p>
    <w:p w14:paraId="12A4E7EE" w14:textId="77777777" w:rsidR="00AE754C" w:rsidRPr="005066F7" w:rsidRDefault="00AE754C" w:rsidP="0069476E">
      <w:pPr>
        <w:ind w:left="720"/>
        <w:jc w:val="both"/>
      </w:pPr>
    </w:p>
    <w:p w14:paraId="685A1A48" w14:textId="4A324FDB" w:rsidR="006C345F" w:rsidRPr="005066F7" w:rsidRDefault="003705A9" w:rsidP="003705A9">
      <w:pPr>
        <w:ind w:firstLine="708"/>
        <w:jc w:val="both"/>
      </w:pPr>
      <w:r w:rsidRPr="005066F7">
        <w:t>Planowana liczba godzin</w:t>
      </w:r>
      <w:r w:rsidR="006C345F" w:rsidRPr="005066F7">
        <w:t xml:space="preserve"> zajęć</w:t>
      </w:r>
      <w:r w:rsidR="00A00B41" w:rsidRPr="005066F7">
        <w:t>:</w:t>
      </w:r>
      <w:r w:rsidR="006C345F" w:rsidRPr="005066F7">
        <w:t xml:space="preserve"> </w:t>
      </w:r>
    </w:p>
    <w:p w14:paraId="0F60F3E8" w14:textId="77777777" w:rsidR="003705A9" w:rsidRPr="005066F7" w:rsidRDefault="003705A9" w:rsidP="00BD0BEF">
      <w:pPr>
        <w:ind w:left="720"/>
        <w:jc w:val="both"/>
        <w:rPr>
          <w:b/>
          <w:noProof/>
          <w:lang w:eastAsia="pl-PL"/>
        </w:rPr>
      </w:pPr>
    </w:p>
    <w:p w14:paraId="3AE49BC9" w14:textId="1C3BC442" w:rsidR="00BD0BEF" w:rsidRPr="005066F7" w:rsidRDefault="00543D6E" w:rsidP="00BD0BEF">
      <w:pPr>
        <w:ind w:left="720"/>
        <w:jc w:val="both"/>
        <w:rPr>
          <w:noProof/>
          <w:lang w:eastAsia="pl-PL"/>
        </w:rPr>
      </w:pPr>
      <w:r w:rsidRPr="005066F7">
        <w:rPr>
          <w:b/>
          <w:noProof/>
          <w:lang w:eastAsia="pl-PL"/>
        </w:rPr>
        <w:t>Część I</w:t>
      </w:r>
      <w:r w:rsidR="00A67A83" w:rsidRPr="005066F7">
        <w:rPr>
          <w:b/>
          <w:noProof/>
          <w:lang w:eastAsia="pl-PL"/>
        </w:rPr>
        <w:t>:</w:t>
      </w:r>
      <w:r w:rsidR="00A67A83" w:rsidRPr="005066F7">
        <w:rPr>
          <w:noProof/>
          <w:lang w:eastAsia="pl-PL"/>
        </w:rPr>
        <w:t xml:space="preserve"> </w:t>
      </w:r>
      <w:r w:rsidR="0054432E" w:rsidRPr="005066F7">
        <w:rPr>
          <w:noProof/>
          <w:lang w:eastAsia="pl-PL"/>
        </w:rPr>
        <w:t>4</w:t>
      </w:r>
      <w:r w:rsidR="003705A9" w:rsidRPr="005066F7">
        <w:rPr>
          <w:noProof/>
          <w:lang w:eastAsia="pl-PL"/>
        </w:rPr>
        <w:t xml:space="preserve"> godziny dydaktyczne (wykłady – 2 godziny dydaktyczne</w:t>
      </w:r>
      <w:r w:rsidR="0054432E" w:rsidRPr="005066F7">
        <w:rPr>
          <w:noProof/>
          <w:lang w:eastAsia="pl-PL"/>
        </w:rPr>
        <w:t>, seminaria – 2 godziny</w:t>
      </w:r>
      <w:r w:rsidR="001969D6" w:rsidRPr="005066F7">
        <w:rPr>
          <w:noProof/>
          <w:lang w:eastAsia="pl-PL"/>
        </w:rPr>
        <w:t xml:space="preserve"> dydaktyczne</w:t>
      </w:r>
      <w:r w:rsidR="003705A9" w:rsidRPr="005066F7">
        <w:rPr>
          <w:noProof/>
          <w:lang w:eastAsia="pl-PL"/>
        </w:rPr>
        <w:t>)</w:t>
      </w:r>
      <w:r w:rsidR="00CF0C8B" w:rsidRPr="005066F7">
        <w:rPr>
          <w:noProof/>
          <w:lang w:eastAsia="pl-PL"/>
        </w:rPr>
        <w:t xml:space="preserve">; </w:t>
      </w:r>
    </w:p>
    <w:p w14:paraId="3AAABF7B" w14:textId="12795216" w:rsidR="00BD0BEF" w:rsidRPr="005066F7" w:rsidRDefault="00543D6E" w:rsidP="00BD0BEF">
      <w:pPr>
        <w:ind w:left="720"/>
        <w:jc w:val="both"/>
        <w:rPr>
          <w:noProof/>
          <w:lang w:eastAsia="pl-PL"/>
        </w:rPr>
      </w:pPr>
      <w:r w:rsidRPr="005066F7">
        <w:rPr>
          <w:b/>
          <w:noProof/>
          <w:lang w:eastAsia="pl-PL"/>
        </w:rPr>
        <w:t>Część II</w:t>
      </w:r>
      <w:r w:rsidR="00A67A83" w:rsidRPr="005066F7">
        <w:rPr>
          <w:b/>
          <w:noProof/>
          <w:lang w:eastAsia="pl-PL"/>
        </w:rPr>
        <w:t>:</w:t>
      </w:r>
      <w:r w:rsidR="00A67A83" w:rsidRPr="005066F7">
        <w:rPr>
          <w:noProof/>
          <w:lang w:eastAsia="pl-PL"/>
        </w:rPr>
        <w:t xml:space="preserve"> </w:t>
      </w:r>
      <w:r w:rsidR="003705A9" w:rsidRPr="005066F7">
        <w:rPr>
          <w:noProof/>
          <w:lang w:eastAsia="pl-PL"/>
        </w:rPr>
        <w:t>4 godziny dydaktyczne (wykłady – 2 godziny dydaktyczne, seminaria – 2 godziny dydaktyczne)</w:t>
      </w:r>
      <w:r w:rsidR="00CF0C8B" w:rsidRPr="005066F7">
        <w:rPr>
          <w:noProof/>
          <w:lang w:eastAsia="pl-PL"/>
        </w:rPr>
        <w:t xml:space="preserve">; </w:t>
      </w:r>
    </w:p>
    <w:p w14:paraId="66BF39EE" w14:textId="3A178C39" w:rsidR="00BD0BEF" w:rsidRPr="005066F7" w:rsidRDefault="00543D6E" w:rsidP="00BD0BEF">
      <w:pPr>
        <w:ind w:left="720"/>
        <w:jc w:val="both"/>
        <w:rPr>
          <w:noProof/>
          <w:lang w:eastAsia="pl-PL"/>
        </w:rPr>
      </w:pPr>
      <w:r w:rsidRPr="005066F7">
        <w:rPr>
          <w:b/>
          <w:noProof/>
          <w:lang w:eastAsia="pl-PL"/>
        </w:rPr>
        <w:t>Część III</w:t>
      </w:r>
      <w:r w:rsidR="002B5657" w:rsidRPr="005066F7">
        <w:rPr>
          <w:b/>
          <w:noProof/>
          <w:lang w:eastAsia="pl-PL"/>
        </w:rPr>
        <w:t>:</w:t>
      </w:r>
      <w:r w:rsidR="002B5657" w:rsidRPr="005066F7">
        <w:rPr>
          <w:noProof/>
          <w:lang w:eastAsia="pl-PL"/>
        </w:rPr>
        <w:t xml:space="preserve"> </w:t>
      </w:r>
      <w:r w:rsidR="003705A9" w:rsidRPr="005066F7">
        <w:rPr>
          <w:noProof/>
          <w:lang w:eastAsia="pl-PL"/>
        </w:rPr>
        <w:t xml:space="preserve">4 godziny dydaktyczne (wykłady – 2 godziny dydaktyczne, seminaria – 2 godziny dydaktyczne). </w:t>
      </w:r>
    </w:p>
    <w:p w14:paraId="5A340DF6" w14:textId="74C6F00D" w:rsidR="00A67A83" w:rsidRPr="005066F7" w:rsidRDefault="004A7905" w:rsidP="00BD0BEF">
      <w:pPr>
        <w:ind w:left="720"/>
        <w:jc w:val="both"/>
        <w:rPr>
          <w:b/>
        </w:rPr>
      </w:pPr>
      <w:r w:rsidRPr="005066F7">
        <w:rPr>
          <w:b/>
        </w:rPr>
        <w:t>CZĘŚĆ IV</w:t>
      </w:r>
      <w:r w:rsidR="00DD0CE4" w:rsidRPr="005066F7">
        <w:rPr>
          <w:b/>
          <w:noProof/>
          <w:lang w:eastAsia="pl-PL"/>
        </w:rPr>
        <w:t>:</w:t>
      </w:r>
      <w:r w:rsidR="00DD0CE4" w:rsidRPr="005066F7">
        <w:rPr>
          <w:noProof/>
          <w:lang w:eastAsia="pl-PL"/>
        </w:rPr>
        <w:t xml:space="preserve"> </w:t>
      </w:r>
      <w:r w:rsidR="00505491" w:rsidRPr="005066F7">
        <w:rPr>
          <w:noProof/>
          <w:lang w:eastAsia="pl-PL"/>
        </w:rPr>
        <w:t>1</w:t>
      </w:r>
      <w:r w:rsidR="00DD0CE4" w:rsidRPr="005066F7">
        <w:rPr>
          <w:noProof/>
          <w:lang w:eastAsia="pl-PL"/>
        </w:rPr>
        <w:t xml:space="preserve"> godzin</w:t>
      </w:r>
      <w:r w:rsidR="00505491" w:rsidRPr="005066F7">
        <w:rPr>
          <w:noProof/>
          <w:lang w:eastAsia="pl-PL"/>
        </w:rPr>
        <w:t>a</w:t>
      </w:r>
      <w:r w:rsidR="00DD0CE4" w:rsidRPr="005066F7">
        <w:rPr>
          <w:noProof/>
          <w:lang w:eastAsia="pl-PL"/>
        </w:rPr>
        <w:t xml:space="preserve"> dydaktyczn</w:t>
      </w:r>
      <w:r w:rsidR="00505491" w:rsidRPr="005066F7">
        <w:rPr>
          <w:noProof/>
          <w:lang w:eastAsia="pl-PL"/>
        </w:rPr>
        <w:t>a</w:t>
      </w:r>
      <w:r w:rsidR="00DD0CE4" w:rsidRPr="005066F7">
        <w:rPr>
          <w:noProof/>
          <w:lang w:eastAsia="pl-PL"/>
        </w:rPr>
        <w:t xml:space="preserve"> (wykłady – </w:t>
      </w:r>
      <w:r w:rsidR="00505491" w:rsidRPr="005066F7">
        <w:rPr>
          <w:noProof/>
          <w:lang w:eastAsia="pl-PL"/>
        </w:rPr>
        <w:t>1</w:t>
      </w:r>
      <w:r w:rsidR="00DD0CE4" w:rsidRPr="005066F7">
        <w:rPr>
          <w:noProof/>
          <w:lang w:eastAsia="pl-PL"/>
        </w:rPr>
        <w:t xml:space="preserve"> godzin</w:t>
      </w:r>
      <w:r w:rsidR="00505491" w:rsidRPr="005066F7">
        <w:rPr>
          <w:noProof/>
          <w:lang w:eastAsia="pl-PL"/>
        </w:rPr>
        <w:t>a</w:t>
      </w:r>
      <w:r w:rsidR="00DD0CE4" w:rsidRPr="005066F7">
        <w:rPr>
          <w:noProof/>
          <w:lang w:eastAsia="pl-PL"/>
        </w:rPr>
        <w:t xml:space="preserve"> dydaktyczn</w:t>
      </w:r>
      <w:r w:rsidR="00505491" w:rsidRPr="005066F7">
        <w:rPr>
          <w:noProof/>
          <w:lang w:eastAsia="pl-PL"/>
        </w:rPr>
        <w:t>a).</w:t>
      </w:r>
    </w:p>
    <w:p w14:paraId="617A40FB" w14:textId="0EF414EB" w:rsidR="004A7905" w:rsidRPr="005066F7" w:rsidRDefault="004A7905" w:rsidP="00BD0BEF">
      <w:pPr>
        <w:ind w:left="720"/>
        <w:jc w:val="both"/>
        <w:rPr>
          <w:b/>
        </w:rPr>
      </w:pPr>
      <w:r w:rsidRPr="005066F7">
        <w:rPr>
          <w:b/>
        </w:rPr>
        <w:t>CZĘŚĆ V</w:t>
      </w:r>
      <w:r w:rsidR="00DD0CE4" w:rsidRPr="005066F7">
        <w:rPr>
          <w:b/>
          <w:noProof/>
          <w:lang w:eastAsia="pl-PL"/>
        </w:rPr>
        <w:t>:</w:t>
      </w:r>
      <w:r w:rsidR="00DD0CE4" w:rsidRPr="005066F7">
        <w:rPr>
          <w:noProof/>
          <w:lang w:eastAsia="pl-PL"/>
        </w:rPr>
        <w:t xml:space="preserve"> </w:t>
      </w:r>
      <w:r w:rsidR="00505491" w:rsidRPr="005066F7">
        <w:rPr>
          <w:noProof/>
          <w:lang w:eastAsia="pl-PL"/>
        </w:rPr>
        <w:t>1 godzina dydaktyczna (wykłady – 1 godzina dydaktyczna).</w:t>
      </w:r>
    </w:p>
    <w:p w14:paraId="4A9F9EFC" w14:textId="44D327F4" w:rsidR="004A7905" w:rsidRPr="005066F7" w:rsidRDefault="004A7905" w:rsidP="00BD0BEF">
      <w:pPr>
        <w:ind w:left="720"/>
        <w:jc w:val="both"/>
        <w:rPr>
          <w:b/>
        </w:rPr>
      </w:pPr>
      <w:r w:rsidRPr="005066F7">
        <w:rPr>
          <w:b/>
        </w:rPr>
        <w:t>CZĘŚĆ VI</w:t>
      </w:r>
      <w:r w:rsidR="00DD0CE4" w:rsidRPr="005066F7">
        <w:rPr>
          <w:b/>
          <w:noProof/>
          <w:lang w:eastAsia="pl-PL"/>
        </w:rPr>
        <w:t>:</w:t>
      </w:r>
      <w:r w:rsidR="00DD0CE4" w:rsidRPr="005066F7">
        <w:rPr>
          <w:noProof/>
          <w:lang w:eastAsia="pl-PL"/>
        </w:rPr>
        <w:t xml:space="preserve"> </w:t>
      </w:r>
      <w:r w:rsidR="00505491" w:rsidRPr="005066F7">
        <w:rPr>
          <w:noProof/>
          <w:lang w:eastAsia="pl-PL"/>
        </w:rPr>
        <w:t>1 godzina dydaktyczna (wykłady – 1 godzina dydaktyczna).</w:t>
      </w:r>
    </w:p>
    <w:p w14:paraId="4310F534" w14:textId="73B09866" w:rsidR="004A7905" w:rsidRPr="005066F7" w:rsidRDefault="004A7905" w:rsidP="00BD0BEF">
      <w:pPr>
        <w:ind w:left="720"/>
        <w:jc w:val="both"/>
        <w:rPr>
          <w:b/>
        </w:rPr>
      </w:pPr>
      <w:r w:rsidRPr="005066F7">
        <w:rPr>
          <w:b/>
        </w:rPr>
        <w:t>CZĘŚĆ VII</w:t>
      </w:r>
      <w:r w:rsidR="00DD0CE4" w:rsidRPr="005066F7">
        <w:rPr>
          <w:b/>
          <w:noProof/>
          <w:lang w:eastAsia="pl-PL"/>
        </w:rPr>
        <w:t>:</w:t>
      </w:r>
      <w:r w:rsidR="00DD0CE4" w:rsidRPr="005066F7">
        <w:rPr>
          <w:noProof/>
          <w:lang w:eastAsia="pl-PL"/>
        </w:rPr>
        <w:t xml:space="preserve"> </w:t>
      </w:r>
      <w:r w:rsidR="00505491" w:rsidRPr="005066F7">
        <w:rPr>
          <w:noProof/>
          <w:lang w:eastAsia="pl-PL"/>
        </w:rPr>
        <w:t>1 godzina dydaktyczna (wykłady – 1 godzina dydaktyczna).</w:t>
      </w:r>
    </w:p>
    <w:p w14:paraId="7AE496F4" w14:textId="58D37C4F" w:rsidR="004A7905" w:rsidRPr="005066F7" w:rsidRDefault="004A7905" w:rsidP="00BD0BEF">
      <w:pPr>
        <w:ind w:left="720"/>
        <w:jc w:val="both"/>
        <w:rPr>
          <w:b/>
        </w:rPr>
      </w:pPr>
      <w:r w:rsidRPr="005066F7">
        <w:rPr>
          <w:b/>
        </w:rPr>
        <w:t>CZĘŚĆ VIII</w:t>
      </w:r>
      <w:r w:rsidR="00DD0CE4" w:rsidRPr="005066F7">
        <w:rPr>
          <w:b/>
          <w:noProof/>
          <w:lang w:eastAsia="pl-PL"/>
        </w:rPr>
        <w:t>:</w:t>
      </w:r>
      <w:r w:rsidR="00DD0CE4" w:rsidRPr="005066F7">
        <w:rPr>
          <w:noProof/>
          <w:lang w:eastAsia="pl-PL"/>
        </w:rPr>
        <w:t xml:space="preserve"> </w:t>
      </w:r>
      <w:r w:rsidR="00505491" w:rsidRPr="005066F7">
        <w:rPr>
          <w:noProof/>
          <w:lang w:eastAsia="pl-PL"/>
        </w:rPr>
        <w:t>2 godziny dydaktyczne (wykłady – 2 godziny dydaktyczne).</w:t>
      </w:r>
    </w:p>
    <w:p w14:paraId="005C8B27" w14:textId="4454DB42" w:rsidR="004A7905" w:rsidRPr="005066F7" w:rsidRDefault="004A7905" w:rsidP="00BD0BEF">
      <w:pPr>
        <w:ind w:left="720"/>
        <w:jc w:val="both"/>
        <w:rPr>
          <w:b/>
        </w:rPr>
      </w:pPr>
      <w:r w:rsidRPr="005066F7">
        <w:rPr>
          <w:b/>
        </w:rPr>
        <w:t>CZĘŚĆ IX</w:t>
      </w:r>
      <w:r w:rsidR="00DD0CE4" w:rsidRPr="005066F7">
        <w:rPr>
          <w:b/>
          <w:noProof/>
          <w:lang w:eastAsia="pl-PL"/>
        </w:rPr>
        <w:t>:</w:t>
      </w:r>
      <w:r w:rsidR="00DD0CE4" w:rsidRPr="005066F7">
        <w:rPr>
          <w:noProof/>
          <w:lang w:eastAsia="pl-PL"/>
        </w:rPr>
        <w:t xml:space="preserve"> </w:t>
      </w:r>
      <w:r w:rsidR="00505491" w:rsidRPr="005066F7">
        <w:rPr>
          <w:noProof/>
          <w:lang w:eastAsia="pl-PL"/>
        </w:rPr>
        <w:t>3</w:t>
      </w:r>
      <w:r w:rsidR="00DD0CE4" w:rsidRPr="005066F7">
        <w:rPr>
          <w:noProof/>
          <w:lang w:eastAsia="pl-PL"/>
        </w:rPr>
        <w:t xml:space="preserve"> godziny dydaktyczne (wykłady – </w:t>
      </w:r>
      <w:r w:rsidR="00505491" w:rsidRPr="005066F7">
        <w:rPr>
          <w:noProof/>
          <w:lang w:eastAsia="pl-PL"/>
        </w:rPr>
        <w:t>3</w:t>
      </w:r>
      <w:r w:rsidR="00DD0CE4" w:rsidRPr="005066F7">
        <w:rPr>
          <w:noProof/>
          <w:lang w:eastAsia="pl-PL"/>
        </w:rPr>
        <w:t xml:space="preserve"> godziny dydaktyczne</w:t>
      </w:r>
      <w:r w:rsidR="00505491" w:rsidRPr="005066F7">
        <w:rPr>
          <w:noProof/>
          <w:lang w:eastAsia="pl-PL"/>
        </w:rPr>
        <w:t>).</w:t>
      </w:r>
    </w:p>
    <w:p w14:paraId="055B01D7" w14:textId="0E8520B0" w:rsidR="007B24A1" w:rsidRPr="005066F7" w:rsidRDefault="004A7905" w:rsidP="00BD0BEF">
      <w:pPr>
        <w:ind w:left="720"/>
        <w:jc w:val="both"/>
        <w:rPr>
          <w:noProof/>
          <w:lang w:eastAsia="pl-PL"/>
        </w:rPr>
      </w:pPr>
      <w:r w:rsidRPr="005066F7">
        <w:rPr>
          <w:b/>
        </w:rPr>
        <w:t>CZĘŚĆ X</w:t>
      </w:r>
      <w:r w:rsidR="00DD0CE4" w:rsidRPr="005066F7">
        <w:rPr>
          <w:b/>
          <w:noProof/>
          <w:lang w:eastAsia="pl-PL"/>
        </w:rPr>
        <w:t>:</w:t>
      </w:r>
      <w:r w:rsidR="00DD0CE4" w:rsidRPr="005066F7">
        <w:rPr>
          <w:noProof/>
          <w:lang w:eastAsia="pl-PL"/>
        </w:rPr>
        <w:t xml:space="preserve"> </w:t>
      </w:r>
      <w:r w:rsidR="007B24A1" w:rsidRPr="005066F7">
        <w:rPr>
          <w:noProof/>
          <w:lang w:eastAsia="pl-PL"/>
        </w:rPr>
        <w:t>2 godziny dydaktyczne (wykłady – 2 godziny dydaktyczne).</w:t>
      </w:r>
    </w:p>
    <w:p w14:paraId="1FE1A6C2" w14:textId="35DE671C" w:rsidR="00F754A6" w:rsidRPr="005066F7" w:rsidRDefault="007B24A1" w:rsidP="00BD0BEF">
      <w:pPr>
        <w:ind w:left="720"/>
        <w:jc w:val="both"/>
        <w:rPr>
          <w:noProof/>
          <w:lang w:eastAsia="pl-PL"/>
        </w:rPr>
      </w:pPr>
      <w:r w:rsidRPr="005066F7">
        <w:rPr>
          <w:b/>
        </w:rPr>
        <w:t>CZĘŚĆ XI:</w:t>
      </w:r>
      <w:r w:rsidRPr="005066F7">
        <w:rPr>
          <w:noProof/>
          <w:lang w:eastAsia="pl-PL"/>
        </w:rPr>
        <w:t xml:space="preserve"> </w:t>
      </w:r>
      <w:r w:rsidR="00313652" w:rsidRPr="005066F7">
        <w:rPr>
          <w:noProof/>
          <w:lang w:eastAsia="pl-PL"/>
        </w:rPr>
        <w:t>40</w:t>
      </w:r>
      <w:r w:rsidR="00DD0CE4" w:rsidRPr="005066F7">
        <w:rPr>
          <w:noProof/>
          <w:lang w:eastAsia="pl-PL"/>
        </w:rPr>
        <w:t xml:space="preserve"> godzin dydaktyczn</w:t>
      </w:r>
      <w:r w:rsidR="00E50A70" w:rsidRPr="005066F7">
        <w:rPr>
          <w:noProof/>
          <w:lang w:eastAsia="pl-PL"/>
        </w:rPr>
        <w:t>ych</w:t>
      </w:r>
      <w:r w:rsidR="00DD0CE4" w:rsidRPr="005066F7">
        <w:rPr>
          <w:noProof/>
          <w:lang w:eastAsia="pl-PL"/>
        </w:rPr>
        <w:t xml:space="preserve"> (wykłady – </w:t>
      </w:r>
      <w:r w:rsidR="00313652" w:rsidRPr="005066F7">
        <w:rPr>
          <w:noProof/>
          <w:lang w:eastAsia="pl-PL"/>
        </w:rPr>
        <w:t>10</w:t>
      </w:r>
      <w:r w:rsidR="00DD0CE4" w:rsidRPr="005066F7">
        <w:rPr>
          <w:noProof/>
          <w:lang w:eastAsia="pl-PL"/>
        </w:rPr>
        <w:t xml:space="preserve"> godzin dydaktyczn</w:t>
      </w:r>
      <w:r w:rsidR="00E50A70" w:rsidRPr="005066F7">
        <w:rPr>
          <w:noProof/>
          <w:lang w:eastAsia="pl-PL"/>
        </w:rPr>
        <w:t>ych</w:t>
      </w:r>
      <w:r w:rsidR="00DD0CE4" w:rsidRPr="005066F7">
        <w:rPr>
          <w:noProof/>
          <w:lang w:eastAsia="pl-PL"/>
        </w:rPr>
        <w:t xml:space="preserve">, seminaria – </w:t>
      </w:r>
      <w:r w:rsidR="00313652" w:rsidRPr="005066F7">
        <w:rPr>
          <w:noProof/>
          <w:lang w:eastAsia="pl-PL"/>
        </w:rPr>
        <w:t>30</w:t>
      </w:r>
      <w:r w:rsidR="00DD0CE4" w:rsidRPr="005066F7">
        <w:rPr>
          <w:noProof/>
          <w:lang w:eastAsia="pl-PL"/>
        </w:rPr>
        <w:t xml:space="preserve"> godzin dydaktyczn</w:t>
      </w:r>
      <w:r w:rsidR="00E50A70" w:rsidRPr="005066F7">
        <w:rPr>
          <w:noProof/>
          <w:lang w:eastAsia="pl-PL"/>
        </w:rPr>
        <w:t>ych</w:t>
      </w:r>
      <w:r w:rsidR="00F754A6" w:rsidRPr="005066F7">
        <w:rPr>
          <w:noProof/>
          <w:lang w:eastAsia="pl-PL"/>
        </w:rPr>
        <w:t xml:space="preserve">; realizacja w dwóch edycjach: </w:t>
      </w:r>
    </w:p>
    <w:p w14:paraId="66B3F7B1" w14:textId="77777777" w:rsidR="00F754A6" w:rsidRPr="005066F7" w:rsidRDefault="00F754A6" w:rsidP="00BD0BEF">
      <w:pPr>
        <w:ind w:left="720"/>
        <w:jc w:val="both"/>
        <w:rPr>
          <w:noProof/>
          <w:lang w:eastAsia="pl-PL"/>
        </w:rPr>
      </w:pPr>
      <w:r w:rsidRPr="005066F7">
        <w:rPr>
          <w:noProof/>
          <w:lang w:eastAsia="pl-PL"/>
        </w:rPr>
        <w:t>I edycja wykłady – 5 godzin dydaktycznych, seminaria – 15 godzin dydaktycznych</w:t>
      </w:r>
    </w:p>
    <w:p w14:paraId="317A5B44" w14:textId="4E4275F4" w:rsidR="004A7905" w:rsidRPr="005066F7" w:rsidRDefault="00F754A6" w:rsidP="00BD0BEF">
      <w:pPr>
        <w:ind w:left="720"/>
        <w:jc w:val="both"/>
        <w:rPr>
          <w:b/>
        </w:rPr>
      </w:pPr>
      <w:r w:rsidRPr="005066F7">
        <w:rPr>
          <w:noProof/>
          <w:lang w:eastAsia="pl-PL"/>
        </w:rPr>
        <w:t>II edycja wykłady – 5 godzin dydaktycznych, seminaria – 15 godzin dydaktycznych</w:t>
      </w:r>
      <w:r w:rsidR="00DD0CE4" w:rsidRPr="005066F7">
        <w:rPr>
          <w:noProof/>
          <w:lang w:eastAsia="pl-PL"/>
        </w:rPr>
        <w:t>).</w:t>
      </w:r>
    </w:p>
    <w:p w14:paraId="6B8E8446" w14:textId="5E94446E" w:rsidR="006B6B21" w:rsidRPr="005066F7" w:rsidRDefault="004A7905" w:rsidP="00BD0BEF">
      <w:pPr>
        <w:ind w:left="720"/>
        <w:jc w:val="both"/>
        <w:rPr>
          <w:noProof/>
          <w:lang w:eastAsia="pl-PL"/>
        </w:rPr>
      </w:pPr>
      <w:r w:rsidRPr="005066F7">
        <w:rPr>
          <w:b/>
        </w:rPr>
        <w:t>CZĘŚĆ XI</w:t>
      </w:r>
      <w:r w:rsidR="007B24A1" w:rsidRPr="005066F7">
        <w:rPr>
          <w:b/>
        </w:rPr>
        <w:t>I</w:t>
      </w:r>
      <w:r w:rsidR="00DD0CE4" w:rsidRPr="005066F7">
        <w:rPr>
          <w:b/>
          <w:noProof/>
          <w:lang w:eastAsia="pl-PL"/>
        </w:rPr>
        <w:t>:</w:t>
      </w:r>
      <w:r w:rsidR="00DD0CE4" w:rsidRPr="005066F7">
        <w:rPr>
          <w:noProof/>
          <w:lang w:eastAsia="pl-PL"/>
        </w:rPr>
        <w:t xml:space="preserve"> </w:t>
      </w:r>
      <w:r w:rsidR="00313652" w:rsidRPr="005066F7">
        <w:rPr>
          <w:noProof/>
          <w:lang w:eastAsia="pl-PL"/>
        </w:rPr>
        <w:t>20</w:t>
      </w:r>
      <w:r w:rsidR="00DD0CE4" w:rsidRPr="005066F7">
        <w:rPr>
          <w:noProof/>
          <w:lang w:eastAsia="pl-PL"/>
        </w:rPr>
        <w:t xml:space="preserve"> godzin dydaktyczn</w:t>
      </w:r>
      <w:r w:rsidR="00E50A70" w:rsidRPr="005066F7">
        <w:rPr>
          <w:noProof/>
          <w:lang w:eastAsia="pl-PL"/>
        </w:rPr>
        <w:t>ych</w:t>
      </w:r>
      <w:r w:rsidR="00DD0CE4" w:rsidRPr="005066F7">
        <w:rPr>
          <w:noProof/>
          <w:lang w:eastAsia="pl-PL"/>
        </w:rPr>
        <w:t xml:space="preserve"> (seminaria – </w:t>
      </w:r>
      <w:r w:rsidR="00313652" w:rsidRPr="005066F7">
        <w:rPr>
          <w:noProof/>
          <w:lang w:eastAsia="pl-PL"/>
        </w:rPr>
        <w:t>2</w:t>
      </w:r>
      <w:r w:rsidR="00E50A70" w:rsidRPr="005066F7">
        <w:rPr>
          <w:noProof/>
          <w:lang w:eastAsia="pl-PL"/>
        </w:rPr>
        <w:t>0</w:t>
      </w:r>
      <w:r w:rsidR="00DD0CE4" w:rsidRPr="005066F7">
        <w:rPr>
          <w:noProof/>
          <w:lang w:eastAsia="pl-PL"/>
        </w:rPr>
        <w:t xml:space="preserve"> godzin dydaktyczn</w:t>
      </w:r>
      <w:r w:rsidR="00E50A70" w:rsidRPr="005066F7">
        <w:rPr>
          <w:noProof/>
          <w:lang w:eastAsia="pl-PL"/>
        </w:rPr>
        <w:t>ych</w:t>
      </w:r>
      <w:r w:rsidR="00F754A6" w:rsidRPr="005066F7">
        <w:rPr>
          <w:noProof/>
          <w:lang w:eastAsia="pl-PL"/>
        </w:rPr>
        <w:t>; realizacja w dwóch edycjach:</w:t>
      </w:r>
    </w:p>
    <w:p w14:paraId="55E87B53" w14:textId="004F46F2" w:rsidR="006B6B21" w:rsidRPr="005066F7" w:rsidRDefault="00F754A6" w:rsidP="00BD0BEF">
      <w:pPr>
        <w:ind w:left="720"/>
        <w:jc w:val="both"/>
        <w:rPr>
          <w:noProof/>
          <w:lang w:eastAsia="pl-PL"/>
        </w:rPr>
      </w:pPr>
      <w:r w:rsidRPr="005066F7">
        <w:rPr>
          <w:noProof/>
          <w:lang w:eastAsia="pl-PL"/>
        </w:rPr>
        <w:t>I e</w:t>
      </w:r>
      <w:r w:rsidR="006B6B21" w:rsidRPr="005066F7">
        <w:rPr>
          <w:noProof/>
          <w:lang w:eastAsia="pl-PL"/>
        </w:rPr>
        <w:t>dycja: 10 godzin dydaktycznych</w:t>
      </w:r>
    </w:p>
    <w:p w14:paraId="354AC8E1" w14:textId="0206B208" w:rsidR="004A7905" w:rsidRPr="005066F7" w:rsidRDefault="00F754A6" w:rsidP="00BD0BEF">
      <w:pPr>
        <w:ind w:left="720"/>
        <w:jc w:val="both"/>
        <w:rPr>
          <w:b/>
          <w:noProof/>
          <w:lang w:eastAsia="pl-PL"/>
        </w:rPr>
      </w:pPr>
      <w:r w:rsidRPr="005066F7">
        <w:rPr>
          <w:noProof/>
          <w:lang w:eastAsia="pl-PL"/>
        </w:rPr>
        <w:t>II edycja 10 godzin dydaktycznych</w:t>
      </w:r>
      <w:r w:rsidR="00DD0CE4" w:rsidRPr="005066F7">
        <w:rPr>
          <w:noProof/>
          <w:lang w:eastAsia="pl-PL"/>
        </w:rPr>
        <w:t>).</w:t>
      </w:r>
    </w:p>
    <w:p w14:paraId="09C5A1AB" w14:textId="1BA00C38" w:rsidR="00B476CA" w:rsidRPr="005066F7" w:rsidRDefault="00B476CA" w:rsidP="00543D6E">
      <w:pPr>
        <w:jc w:val="both"/>
        <w:rPr>
          <w:noProof/>
          <w:lang w:eastAsia="pl-PL"/>
        </w:rPr>
      </w:pPr>
    </w:p>
    <w:p w14:paraId="7BE9018B" w14:textId="23AA0DFE" w:rsidR="006C345F" w:rsidRPr="005066F7" w:rsidRDefault="009F42C7" w:rsidP="00B476CA">
      <w:pPr>
        <w:ind w:left="720"/>
        <w:jc w:val="both"/>
        <w:rPr>
          <w:noProof/>
          <w:lang w:eastAsia="pl-PL"/>
        </w:rPr>
      </w:pPr>
      <w:r w:rsidRPr="005066F7">
        <w:rPr>
          <w:noProof/>
          <w:lang w:eastAsia="pl-PL"/>
        </w:rPr>
        <w:t xml:space="preserve">Zamawiający dopuszcza możliwość składania ofer częściowych z podziałem na </w:t>
      </w:r>
      <w:r w:rsidR="00324EE8" w:rsidRPr="005066F7">
        <w:rPr>
          <w:noProof/>
          <w:lang w:eastAsia="pl-PL"/>
        </w:rPr>
        <w:t>12</w:t>
      </w:r>
      <w:r w:rsidRPr="005066F7">
        <w:rPr>
          <w:noProof/>
          <w:lang w:eastAsia="pl-PL"/>
        </w:rPr>
        <w:t xml:space="preserve"> części, przy czym pod pojeciem oferty częściowej należy rozumieć jedną lub kilka części, wyszczególnionych w niniejszym opisie przedmiotu zamówienia, określonych przez Zamawiającego. Zamawiający będzie rozpatrywał każdą ofertę częściową oddzielnie. Oferty na niepełne części zostaną odrzucone jako niekompletne. Każda część wskazana w opisie przedmiotu zamówienia stanowi odrębną część i będzie podlegała odrębne</w:t>
      </w:r>
      <w:r w:rsidR="00543D6E" w:rsidRPr="005066F7">
        <w:rPr>
          <w:noProof/>
          <w:lang w:eastAsia="pl-PL"/>
        </w:rPr>
        <w:t>j</w:t>
      </w:r>
      <w:r w:rsidRPr="005066F7">
        <w:rPr>
          <w:noProof/>
          <w:lang w:eastAsia="pl-PL"/>
        </w:rPr>
        <w:t xml:space="preserve"> procedurze związanej z </w:t>
      </w:r>
      <w:r w:rsidR="00F754A6" w:rsidRPr="005066F7">
        <w:rPr>
          <w:noProof/>
          <w:lang w:eastAsia="pl-PL"/>
        </w:rPr>
        <w:t xml:space="preserve">oceną i </w:t>
      </w:r>
      <w:r w:rsidRPr="005066F7">
        <w:rPr>
          <w:noProof/>
          <w:lang w:eastAsia="pl-PL"/>
        </w:rPr>
        <w:t xml:space="preserve">wyborem oferty najkorzystniejszej. </w:t>
      </w:r>
    </w:p>
    <w:p w14:paraId="28148F0C" w14:textId="77777777" w:rsidR="006C345F" w:rsidRPr="005066F7" w:rsidRDefault="006C345F" w:rsidP="00B476CA">
      <w:pPr>
        <w:ind w:left="720"/>
        <w:jc w:val="both"/>
        <w:rPr>
          <w:noProof/>
          <w:lang w:eastAsia="pl-PL"/>
        </w:rPr>
      </w:pPr>
    </w:p>
    <w:p w14:paraId="0D785A4C" w14:textId="77777777" w:rsidR="00B476CA" w:rsidRPr="005066F7" w:rsidRDefault="00B476CA" w:rsidP="00BD0BEF">
      <w:pPr>
        <w:ind w:left="720"/>
        <w:jc w:val="both"/>
        <w:rPr>
          <w:noProof/>
          <w:lang w:eastAsia="pl-PL"/>
        </w:rPr>
      </w:pPr>
    </w:p>
    <w:p w14:paraId="4D87FB42" w14:textId="72C73B00" w:rsidR="0069476E" w:rsidRPr="005066F7" w:rsidRDefault="00425444" w:rsidP="00CD01ED">
      <w:pPr>
        <w:pStyle w:val="Akapitzlist"/>
        <w:numPr>
          <w:ilvl w:val="0"/>
          <w:numId w:val="3"/>
        </w:numPr>
        <w:jc w:val="both"/>
        <w:rPr>
          <w:noProof/>
          <w:lang w:eastAsia="pl-PL"/>
        </w:rPr>
      </w:pPr>
      <w:r w:rsidRPr="005066F7">
        <w:rPr>
          <w:noProof/>
          <w:lang w:eastAsia="pl-PL"/>
        </w:rPr>
        <w:t>Wymagania stawiane Wykonawcom:</w:t>
      </w:r>
    </w:p>
    <w:p w14:paraId="5FA7AE79" w14:textId="77777777" w:rsidR="003705A9" w:rsidRPr="005066F7" w:rsidRDefault="003705A9" w:rsidP="009647DD">
      <w:pPr>
        <w:pStyle w:val="Akapitzlist"/>
        <w:jc w:val="both"/>
        <w:rPr>
          <w:noProof/>
          <w:lang w:eastAsia="pl-PL"/>
        </w:rPr>
      </w:pPr>
    </w:p>
    <w:p w14:paraId="65B46FED" w14:textId="28ABBE13" w:rsidR="0069476E" w:rsidRPr="005066F7" w:rsidRDefault="00425444" w:rsidP="009647DD">
      <w:pPr>
        <w:pStyle w:val="Akapitzlist"/>
        <w:jc w:val="both"/>
        <w:rPr>
          <w:b/>
          <w:noProof/>
          <w:lang w:eastAsia="pl-PL"/>
        </w:rPr>
      </w:pPr>
      <w:r w:rsidRPr="005066F7">
        <w:rPr>
          <w:b/>
          <w:noProof/>
          <w:lang w:eastAsia="pl-PL"/>
        </w:rPr>
        <w:t>CZĘŚĆ I</w:t>
      </w:r>
    </w:p>
    <w:p w14:paraId="02EEECA0" w14:textId="3327DC75" w:rsidR="00C10740" w:rsidRPr="005066F7" w:rsidRDefault="00C10740" w:rsidP="000C1213">
      <w:pPr>
        <w:pStyle w:val="Akapitzlist"/>
        <w:numPr>
          <w:ilvl w:val="0"/>
          <w:numId w:val="23"/>
        </w:numPr>
        <w:jc w:val="both"/>
        <w:rPr>
          <w:noProof/>
          <w:lang w:eastAsia="pl-PL"/>
        </w:rPr>
      </w:pPr>
      <w:r w:rsidRPr="005066F7">
        <w:rPr>
          <w:noProof/>
          <w:lang w:eastAsia="pl-PL"/>
        </w:rPr>
        <w:t xml:space="preserve">posiadanie co najmniej stopnia doktora oraz zatrudnienie w ciągu ostatnich 10 lat (co najmniej 5-letni okres zatrudnienia) na stanowisku associate professor </w:t>
      </w:r>
      <w:r w:rsidR="0020325F" w:rsidRPr="005066F7">
        <w:rPr>
          <w:noProof/>
          <w:lang w:eastAsia="pl-PL"/>
        </w:rPr>
        <w:t>w zagranicznym ośrodku badawczym (uniwersytet lub instytut badawczy);</w:t>
      </w:r>
    </w:p>
    <w:p w14:paraId="0E0F70A8" w14:textId="669C995F" w:rsidR="0020325F" w:rsidRPr="005066F7" w:rsidRDefault="0020325F" w:rsidP="000C1213">
      <w:pPr>
        <w:pStyle w:val="Akapitzlist"/>
        <w:numPr>
          <w:ilvl w:val="0"/>
          <w:numId w:val="23"/>
        </w:numPr>
        <w:jc w:val="both"/>
        <w:rPr>
          <w:noProof/>
          <w:lang w:eastAsia="pl-PL"/>
        </w:rPr>
      </w:pPr>
      <w:r w:rsidRPr="005066F7">
        <w:rPr>
          <w:noProof/>
          <w:lang w:eastAsia="pl-PL"/>
        </w:rPr>
        <w:t>posiadanie co najmniej 5 lat doświadczenia dydaktycznego, w szczególności: prowadzenie zajęć wykładowych i praktycznych w języku angielskim z zakresu przeprogramowania komórek dorosłego organizmu w komórki macierzyste;</w:t>
      </w:r>
    </w:p>
    <w:p w14:paraId="1BCB2941" w14:textId="45D6EFE0" w:rsidR="0020325F" w:rsidRPr="005066F7" w:rsidRDefault="0020325F" w:rsidP="000C1213">
      <w:pPr>
        <w:pStyle w:val="Akapitzlist"/>
        <w:numPr>
          <w:ilvl w:val="0"/>
          <w:numId w:val="23"/>
        </w:numPr>
        <w:jc w:val="both"/>
        <w:rPr>
          <w:noProof/>
          <w:lang w:eastAsia="pl-PL"/>
        </w:rPr>
      </w:pPr>
      <w:r w:rsidRPr="005066F7">
        <w:rPr>
          <w:noProof/>
          <w:lang w:eastAsia="pl-PL"/>
        </w:rPr>
        <w:lastRenderedPageBreak/>
        <w:t>posiadanie co najmniej 5 publikacji w czasopismach międzynarodowych w ciągu 5 lat z zakresu przeprogramowania komórek dorosłego organizmu w komórki macierzyste;</w:t>
      </w:r>
    </w:p>
    <w:p w14:paraId="74FEF170" w14:textId="64958521" w:rsidR="0020325F" w:rsidRPr="005066F7" w:rsidRDefault="0020325F" w:rsidP="000C1213">
      <w:pPr>
        <w:pStyle w:val="Akapitzlist"/>
        <w:numPr>
          <w:ilvl w:val="0"/>
          <w:numId w:val="23"/>
        </w:numPr>
        <w:jc w:val="both"/>
        <w:rPr>
          <w:noProof/>
          <w:lang w:eastAsia="pl-PL"/>
        </w:rPr>
      </w:pPr>
      <w:r w:rsidRPr="005066F7">
        <w:rPr>
          <w:noProof/>
          <w:lang w:eastAsia="pl-PL"/>
        </w:rPr>
        <w:t>uczestniczenie w ciągu ostatnich 5 lat w działalności prezentacyjnej w gremiach międzynarodowych, np. na konferencjach;</w:t>
      </w:r>
    </w:p>
    <w:p w14:paraId="68554578" w14:textId="2C4E4745" w:rsidR="0020325F" w:rsidRPr="005066F7" w:rsidRDefault="0020325F" w:rsidP="000C1213">
      <w:pPr>
        <w:pStyle w:val="Akapitzlist"/>
        <w:numPr>
          <w:ilvl w:val="0"/>
          <w:numId w:val="23"/>
        </w:numPr>
        <w:jc w:val="both"/>
        <w:rPr>
          <w:noProof/>
          <w:lang w:eastAsia="pl-PL"/>
        </w:rPr>
      </w:pPr>
      <w:r w:rsidRPr="005066F7">
        <w:rPr>
          <w:noProof/>
          <w:lang w:eastAsia="pl-PL"/>
        </w:rPr>
        <w:t xml:space="preserve">posiadanie stopnia naukowego z dziedzin nauk medycznych lub pokrewnych. </w:t>
      </w:r>
    </w:p>
    <w:p w14:paraId="136A992A" w14:textId="77777777" w:rsidR="0020325F" w:rsidRPr="005066F7" w:rsidRDefault="0020325F" w:rsidP="009647DD">
      <w:pPr>
        <w:pStyle w:val="Akapitzlist"/>
        <w:jc w:val="both"/>
        <w:rPr>
          <w:noProof/>
          <w:lang w:eastAsia="pl-PL"/>
        </w:rPr>
      </w:pPr>
    </w:p>
    <w:p w14:paraId="5FEA71CB" w14:textId="6F8E970F" w:rsidR="00425444" w:rsidRPr="005066F7" w:rsidRDefault="00425444" w:rsidP="009647DD">
      <w:pPr>
        <w:pStyle w:val="Akapitzlist"/>
        <w:jc w:val="both"/>
        <w:rPr>
          <w:b/>
          <w:noProof/>
          <w:lang w:eastAsia="pl-PL"/>
        </w:rPr>
      </w:pPr>
      <w:r w:rsidRPr="005066F7">
        <w:rPr>
          <w:b/>
          <w:noProof/>
          <w:lang w:eastAsia="pl-PL"/>
        </w:rPr>
        <w:t>CZĘŚĆ II</w:t>
      </w:r>
    </w:p>
    <w:p w14:paraId="4C4614A8" w14:textId="5FFF03EB" w:rsidR="00C10740" w:rsidRPr="005066F7" w:rsidRDefault="00C10740" w:rsidP="000C1213">
      <w:pPr>
        <w:pStyle w:val="Akapitzlist"/>
        <w:numPr>
          <w:ilvl w:val="0"/>
          <w:numId w:val="22"/>
        </w:numPr>
        <w:jc w:val="both"/>
        <w:rPr>
          <w:noProof/>
          <w:lang w:eastAsia="pl-PL"/>
        </w:rPr>
      </w:pPr>
      <w:r w:rsidRPr="005066F7">
        <w:rPr>
          <w:noProof/>
          <w:lang w:eastAsia="pl-PL"/>
        </w:rPr>
        <w:t>posiadanie co najmniej st</w:t>
      </w:r>
      <w:r w:rsidR="003705A9" w:rsidRPr="005066F7">
        <w:rPr>
          <w:noProof/>
          <w:lang w:eastAsia="pl-PL"/>
        </w:rPr>
        <w:t>o</w:t>
      </w:r>
      <w:r w:rsidRPr="005066F7">
        <w:rPr>
          <w:noProof/>
          <w:lang w:eastAsia="pl-PL"/>
        </w:rPr>
        <w:t>pnia doktora oraz zatrudnienie w ciągu ostatnich 10 lat (co najmniej 5-letni okres zatrudnienia) na stanowisku associate professor w zagranicznym ośrodku badawczym (uniwersytet lub instytut badawczy);</w:t>
      </w:r>
    </w:p>
    <w:p w14:paraId="6D5CB9AD" w14:textId="5E723B5E" w:rsidR="00C10740" w:rsidRPr="005066F7" w:rsidRDefault="00C10740" w:rsidP="000C1213">
      <w:pPr>
        <w:pStyle w:val="Akapitzlist"/>
        <w:numPr>
          <w:ilvl w:val="0"/>
          <w:numId w:val="22"/>
        </w:numPr>
        <w:jc w:val="both"/>
        <w:rPr>
          <w:noProof/>
          <w:lang w:eastAsia="pl-PL"/>
        </w:rPr>
      </w:pPr>
      <w:r w:rsidRPr="005066F7">
        <w:rPr>
          <w:noProof/>
          <w:lang w:eastAsia="pl-PL"/>
        </w:rPr>
        <w:t>posiadanie co najmniej 5-letniego doświadczenia dydaktycznego, w szc</w:t>
      </w:r>
      <w:r w:rsidR="001969D6" w:rsidRPr="005066F7">
        <w:rPr>
          <w:noProof/>
          <w:lang w:eastAsia="pl-PL"/>
        </w:rPr>
        <w:t>z</w:t>
      </w:r>
      <w:r w:rsidRPr="005066F7">
        <w:rPr>
          <w:noProof/>
          <w:lang w:eastAsia="pl-PL"/>
        </w:rPr>
        <w:t>ególności: prowadzenie zajęć wykładowych i praktycznych w języku angielskim z zakresu zależności pomiędzy mikroRNA i nowotworem;</w:t>
      </w:r>
    </w:p>
    <w:p w14:paraId="69FD792C" w14:textId="7EDAB431" w:rsidR="00C10740" w:rsidRPr="005066F7" w:rsidRDefault="00C10740" w:rsidP="000C1213">
      <w:pPr>
        <w:pStyle w:val="Akapitzlist"/>
        <w:numPr>
          <w:ilvl w:val="0"/>
          <w:numId w:val="22"/>
        </w:numPr>
        <w:jc w:val="both"/>
        <w:rPr>
          <w:noProof/>
          <w:lang w:eastAsia="pl-PL"/>
        </w:rPr>
      </w:pPr>
      <w:r w:rsidRPr="005066F7">
        <w:rPr>
          <w:noProof/>
          <w:lang w:eastAsia="pl-PL"/>
        </w:rPr>
        <w:t>posiadanie co najmniej 5 publikacji w czasopismach międzynarodowych w ciągu 5 lat z zakresu zależności pomiędzy mikroRNA i nowotworem;</w:t>
      </w:r>
    </w:p>
    <w:p w14:paraId="3F003928" w14:textId="1C76D601" w:rsidR="00C10740" w:rsidRPr="005066F7" w:rsidRDefault="00C10740" w:rsidP="000C1213">
      <w:pPr>
        <w:pStyle w:val="Akapitzlist"/>
        <w:numPr>
          <w:ilvl w:val="0"/>
          <w:numId w:val="22"/>
        </w:numPr>
        <w:jc w:val="both"/>
        <w:rPr>
          <w:noProof/>
          <w:lang w:eastAsia="pl-PL"/>
        </w:rPr>
      </w:pPr>
      <w:r w:rsidRPr="005066F7">
        <w:rPr>
          <w:noProof/>
          <w:lang w:eastAsia="pl-PL"/>
        </w:rPr>
        <w:t>uczestniczenie w ciągu ostatnich 5 lat w działalności prezentacyjnej w gremiach międzynarodowych, np. na konferencjach;</w:t>
      </w:r>
    </w:p>
    <w:p w14:paraId="39227A73" w14:textId="79549CAC" w:rsidR="00C10740" w:rsidRPr="005066F7" w:rsidRDefault="00C10740" w:rsidP="000C1213">
      <w:pPr>
        <w:pStyle w:val="Akapitzlist"/>
        <w:numPr>
          <w:ilvl w:val="0"/>
          <w:numId w:val="22"/>
        </w:numPr>
        <w:jc w:val="both"/>
        <w:rPr>
          <w:noProof/>
          <w:lang w:eastAsia="pl-PL"/>
        </w:rPr>
      </w:pPr>
      <w:r w:rsidRPr="005066F7">
        <w:rPr>
          <w:noProof/>
          <w:lang w:eastAsia="pl-PL"/>
        </w:rPr>
        <w:t xml:space="preserve">posiadanie stopnia naukowego z dziedzin nauk medycznych lub pokrewnych. </w:t>
      </w:r>
    </w:p>
    <w:p w14:paraId="65D324D4" w14:textId="77777777" w:rsidR="00AC745C" w:rsidRPr="005066F7" w:rsidRDefault="00AC745C" w:rsidP="009647DD">
      <w:pPr>
        <w:pStyle w:val="Akapitzlist"/>
        <w:jc w:val="both"/>
        <w:rPr>
          <w:noProof/>
          <w:lang w:eastAsia="pl-PL"/>
        </w:rPr>
      </w:pPr>
    </w:p>
    <w:p w14:paraId="197D5ACC" w14:textId="79DD34D8" w:rsidR="00425444" w:rsidRPr="005066F7" w:rsidRDefault="00425444" w:rsidP="009647DD">
      <w:pPr>
        <w:pStyle w:val="Akapitzlist"/>
        <w:jc w:val="both"/>
        <w:rPr>
          <w:b/>
          <w:noProof/>
          <w:lang w:eastAsia="pl-PL"/>
        </w:rPr>
      </w:pPr>
      <w:r w:rsidRPr="005066F7">
        <w:rPr>
          <w:b/>
          <w:noProof/>
          <w:lang w:eastAsia="pl-PL"/>
        </w:rPr>
        <w:t>CZĘŚĆ III</w:t>
      </w:r>
    </w:p>
    <w:p w14:paraId="3641478B" w14:textId="4CF64BEA" w:rsidR="00425444" w:rsidRPr="005066F7" w:rsidRDefault="00425444" w:rsidP="000C1213">
      <w:pPr>
        <w:pStyle w:val="Akapitzlist"/>
        <w:numPr>
          <w:ilvl w:val="0"/>
          <w:numId w:val="21"/>
        </w:numPr>
        <w:jc w:val="both"/>
        <w:rPr>
          <w:noProof/>
          <w:lang w:eastAsia="pl-PL"/>
        </w:rPr>
      </w:pPr>
      <w:r w:rsidRPr="005066F7">
        <w:rPr>
          <w:noProof/>
          <w:lang w:eastAsia="pl-PL"/>
        </w:rPr>
        <w:t>posiadanie co najmniej stopnia doktora oraz zatrudnienie w ciągu ostatnich 10 lat (co najmniej 5-letni okres zatrudnienia) na stanowisku associate professor w zagranicznym ośrodku badawczym (uniwersytet lub instytut badawczy);</w:t>
      </w:r>
    </w:p>
    <w:p w14:paraId="0F8A615B" w14:textId="4CF515ED" w:rsidR="00425444" w:rsidRPr="005066F7" w:rsidRDefault="00425444" w:rsidP="000C1213">
      <w:pPr>
        <w:pStyle w:val="Akapitzlist"/>
        <w:numPr>
          <w:ilvl w:val="0"/>
          <w:numId w:val="21"/>
        </w:numPr>
        <w:jc w:val="both"/>
        <w:rPr>
          <w:noProof/>
          <w:lang w:eastAsia="pl-PL"/>
        </w:rPr>
      </w:pPr>
      <w:r w:rsidRPr="005066F7">
        <w:rPr>
          <w:noProof/>
          <w:lang w:eastAsia="pl-PL"/>
        </w:rPr>
        <w:t>posiadanie co najmniej 5-letniego doświadczenia dydaktycznego, w szczególności: prowadzenie zajęć wykładowych i praktycznych w języku angielskim z zakresu komórek macierzystych, ich podobieństwa do zarodkowych komórek macierzystych;</w:t>
      </w:r>
    </w:p>
    <w:p w14:paraId="0C53D422" w14:textId="541D3FD6" w:rsidR="00425444" w:rsidRPr="005066F7" w:rsidRDefault="00425444" w:rsidP="000C1213">
      <w:pPr>
        <w:pStyle w:val="Akapitzlist"/>
        <w:numPr>
          <w:ilvl w:val="0"/>
          <w:numId w:val="21"/>
        </w:numPr>
        <w:jc w:val="both"/>
        <w:rPr>
          <w:noProof/>
          <w:lang w:eastAsia="pl-PL"/>
        </w:rPr>
      </w:pPr>
      <w:r w:rsidRPr="005066F7">
        <w:rPr>
          <w:noProof/>
          <w:lang w:eastAsia="pl-PL"/>
        </w:rPr>
        <w:t>posiadanie co najmniej 5 publikacji w czasopismach międzynarodowych w ciągu 5 lat z zakresu komórek macierzystych, ich podobieństwa do zarodkowych komórek macierzystych;</w:t>
      </w:r>
    </w:p>
    <w:p w14:paraId="55DB0D52" w14:textId="41977BC2" w:rsidR="00425444" w:rsidRPr="005066F7" w:rsidRDefault="00425444" w:rsidP="000C1213">
      <w:pPr>
        <w:pStyle w:val="Akapitzlist"/>
        <w:numPr>
          <w:ilvl w:val="0"/>
          <w:numId w:val="21"/>
        </w:numPr>
        <w:jc w:val="both"/>
        <w:rPr>
          <w:noProof/>
          <w:lang w:eastAsia="pl-PL"/>
        </w:rPr>
      </w:pPr>
      <w:r w:rsidRPr="005066F7">
        <w:rPr>
          <w:noProof/>
          <w:lang w:eastAsia="pl-PL"/>
        </w:rPr>
        <w:t>uczestniczenie w ciągu ostatnich 5 lat w działalnoś</w:t>
      </w:r>
      <w:r w:rsidR="00F77A81" w:rsidRPr="005066F7">
        <w:rPr>
          <w:noProof/>
          <w:lang w:eastAsia="pl-PL"/>
        </w:rPr>
        <w:t>ci prezentacyjnej</w:t>
      </w:r>
      <w:r w:rsidRPr="005066F7">
        <w:rPr>
          <w:noProof/>
          <w:lang w:eastAsia="pl-PL"/>
        </w:rPr>
        <w:t xml:space="preserve"> w gremiach międzynarodowych, np.</w:t>
      </w:r>
      <w:r w:rsidR="00F77A81" w:rsidRPr="005066F7">
        <w:rPr>
          <w:noProof/>
          <w:lang w:eastAsia="pl-PL"/>
        </w:rPr>
        <w:t xml:space="preserve"> na</w:t>
      </w:r>
      <w:r w:rsidRPr="005066F7">
        <w:rPr>
          <w:noProof/>
          <w:lang w:eastAsia="pl-PL"/>
        </w:rPr>
        <w:t xml:space="preserve"> konferencjach;</w:t>
      </w:r>
    </w:p>
    <w:p w14:paraId="73C1D540" w14:textId="5FB1E6EC" w:rsidR="00425444" w:rsidRPr="005066F7" w:rsidRDefault="00425444" w:rsidP="000C1213">
      <w:pPr>
        <w:pStyle w:val="Akapitzlist"/>
        <w:numPr>
          <w:ilvl w:val="0"/>
          <w:numId w:val="21"/>
        </w:numPr>
        <w:jc w:val="both"/>
        <w:rPr>
          <w:noProof/>
          <w:lang w:eastAsia="pl-PL"/>
        </w:rPr>
      </w:pPr>
      <w:r w:rsidRPr="005066F7">
        <w:rPr>
          <w:noProof/>
          <w:lang w:eastAsia="pl-PL"/>
        </w:rPr>
        <w:t xml:space="preserve">posiadanie stopnia naukowego z dziedzin nauk medycznych lub pokrewnych. </w:t>
      </w:r>
    </w:p>
    <w:p w14:paraId="369B2418" w14:textId="33FC6805" w:rsidR="00F679AF" w:rsidRPr="005066F7" w:rsidRDefault="00F679AF" w:rsidP="009647DD">
      <w:pPr>
        <w:pStyle w:val="Akapitzlist"/>
        <w:jc w:val="both"/>
        <w:rPr>
          <w:noProof/>
          <w:lang w:eastAsia="pl-PL"/>
        </w:rPr>
      </w:pPr>
    </w:p>
    <w:p w14:paraId="0E30B1E2" w14:textId="77777777" w:rsidR="00CD01ED" w:rsidRDefault="00F679AF" w:rsidP="000F1231">
      <w:pPr>
        <w:pStyle w:val="Akapitzlist"/>
        <w:jc w:val="both"/>
        <w:rPr>
          <w:b/>
        </w:rPr>
      </w:pPr>
      <w:r w:rsidRPr="005066F7">
        <w:rPr>
          <w:b/>
        </w:rPr>
        <w:t>CZĘŚĆ IV</w:t>
      </w:r>
      <w:r w:rsidR="006A7032" w:rsidRPr="005066F7">
        <w:rPr>
          <w:b/>
        </w:rPr>
        <w:t xml:space="preserve"> </w:t>
      </w:r>
    </w:p>
    <w:p w14:paraId="36B87985" w14:textId="205F874A" w:rsidR="000F1231" w:rsidRPr="005066F7" w:rsidRDefault="000F1231" w:rsidP="000C1213">
      <w:pPr>
        <w:pStyle w:val="Akapitzlist"/>
        <w:numPr>
          <w:ilvl w:val="0"/>
          <w:numId w:val="20"/>
        </w:numPr>
        <w:jc w:val="both"/>
        <w:rPr>
          <w:noProof/>
          <w:lang w:eastAsia="pl-PL"/>
        </w:rPr>
      </w:pPr>
      <w:r w:rsidRPr="005066F7">
        <w:rPr>
          <w:noProof/>
          <w:lang w:eastAsia="pl-PL"/>
        </w:rPr>
        <w:t>posiadanie co najmniej stopnia doktora oraz zatrudnienie w ciągu ostatnich 10 lat (co najmniej 5-letni okres zatrudnienia) na stanowisku assistant professor w zagranicznym ośrodku badawczym (uniwersytet lub instytut badawczy);</w:t>
      </w:r>
    </w:p>
    <w:p w14:paraId="5E1ABD14" w14:textId="1F579DBD" w:rsidR="000F1231" w:rsidRPr="005066F7" w:rsidRDefault="000F1231" w:rsidP="000C1213">
      <w:pPr>
        <w:pStyle w:val="Akapitzlist"/>
        <w:numPr>
          <w:ilvl w:val="0"/>
          <w:numId w:val="20"/>
        </w:numPr>
        <w:jc w:val="both"/>
        <w:rPr>
          <w:noProof/>
          <w:lang w:eastAsia="pl-PL"/>
        </w:rPr>
      </w:pPr>
      <w:r w:rsidRPr="005066F7">
        <w:rPr>
          <w:noProof/>
          <w:lang w:eastAsia="pl-PL"/>
        </w:rPr>
        <w:t xml:space="preserve">posiadanie doświadczenia dydaktycznego, w szczególności w zakresie prowadzenia zajęć w przestrzeni wirtualnej </w:t>
      </w:r>
    </w:p>
    <w:p w14:paraId="42D49955" w14:textId="55E1293D" w:rsidR="000F1231" w:rsidRPr="005066F7" w:rsidRDefault="000F1231" w:rsidP="000C1213">
      <w:pPr>
        <w:pStyle w:val="Akapitzlist"/>
        <w:numPr>
          <w:ilvl w:val="0"/>
          <w:numId w:val="20"/>
        </w:numPr>
        <w:jc w:val="both"/>
        <w:rPr>
          <w:noProof/>
          <w:lang w:eastAsia="pl-PL"/>
        </w:rPr>
      </w:pPr>
      <w:r w:rsidRPr="005066F7">
        <w:rPr>
          <w:noProof/>
          <w:lang w:eastAsia="pl-PL"/>
        </w:rPr>
        <w:t>uczestniczenie w ciągu ostatnich 5 lat w działalności prezentacyjnej w gremiach międzynarodowych, np. na konferencjach.</w:t>
      </w:r>
    </w:p>
    <w:p w14:paraId="752F5FEE" w14:textId="710B2F63" w:rsidR="00F679AF" w:rsidRPr="005066F7" w:rsidRDefault="00F679AF" w:rsidP="000F1231">
      <w:pPr>
        <w:pStyle w:val="Akapitzlist"/>
        <w:jc w:val="both"/>
        <w:rPr>
          <w:b/>
        </w:rPr>
      </w:pPr>
    </w:p>
    <w:p w14:paraId="3B64EFB6" w14:textId="77777777" w:rsidR="00CD01ED" w:rsidRDefault="00F679AF" w:rsidP="000F1231">
      <w:pPr>
        <w:pStyle w:val="Akapitzlist"/>
        <w:jc w:val="both"/>
        <w:rPr>
          <w:b/>
        </w:rPr>
      </w:pPr>
      <w:r w:rsidRPr="005066F7">
        <w:rPr>
          <w:b/>
        </w:rPr>
        <w:t>CZĘŚĆ V</w:t>
      </w:r>
      <w:r w:rsidR="00440901" w:rsidRPr="005066F7">
        <w:rPr>
          <w:b/>
        </w:rPr>
        <w:t xml:space="preserve"> </w:t>
      </w:r>
    </w:p>
    <w:p w14:paraId="2F19AAE4" w14:textId="03A69676" w:rsidR="000F1231" w:rsidRPr="005066F7" w:rsidRDefault="000F1231" w:rsidP="00346239">
      <w:pPr>
        <w:pStyle w:val="Akapitzlist"/>
        <w:numPr>
          <w:ilvl w:val="0"/>
          <w:numId w:val="19"/>
        </w:numPr>
        <w:jc w:val="both"/>
        <w:rPr>
          <w:noProof/>
          <w:lang w:eastAsia="pl-PL"/>
        </w:rPr>
      </w:pPr>
      <w:r w:rsidRPr="005066F7">
        <w:rPr>
          <w:noProof/>
          <w:lang w:eastAsia="pl-PL"/>
        </w:rPr>
        <w:t>posiadanie co najmniej stopnia doktora oraz zatrudnienie w ciągu ostatnich 10 lat (co najmniej 5-letni okres zatrudnienia) na stanowisku assistant professor w zagranicznym ośrodku badawczym (uniwersytet lub instytut badawczy);</w:t>
      </w:r>
    </w:p>
    <w:p w14:paraId="06BDACF8" w14:textId="3E95B8B6" w:rsidR="000F1231" w:rsidRPr="005066F7" w:rsidRDefault="000F1231" w:rsidP="00346239">
      <w:pPr>
        <w:pStyle w:val="Akapitzlist"/>
        <w:numPr>
          <w:ilvl w:val="0"/>
          <w:numId w:val="19"/>
        </w:numPr>
        <w:jc w:val="both"/>
        <w:rPr>
          <w:noProof/>
          <w:lang w:eastAsia="pl-PL"/>
        </w:rPr>
      </w:pPr>
      <w:r w:rsidRPr="005066F7">
        <w:rPr>
          <w:noProof/>
          <w:lang w:eastAsia="pl-PL"/>
        </w:rPr>
        <w:t xml:space="preserve">posiadanie doświadczenia dydaktycznego, w szczególności w zakresie prowadzenia zajęć w przestrzeni wirtualnej </w:t>
      </w:r>
    </w:p>
    <w:p w14:paraId="35A16C27" w14:textId="2855E5FC" w:rsidR="000F1231" w:rsidRPr="005066F7" w:rsidRDefault="000F1231" w:rsidP="00346239">
      <w:pPr>
        <w:pStyle w:val="Akapitzlist"/>
        <w:numPr>
          <w:ilvl w:val="0"/>
          <w:numId w:val="19"/>
        </w:numPr>
        <w:jc w:val="both"/>
        <w:rPr>
          <w:noProof/>
          <w:lang w:eastAsia="pl-PL"/>
        </w:rPr>
      </w:pPr>
      <w:r w:rsidRPr="005066F7">
        <w:rPr>
          <w:noProof/>
          <w:lang w:eastAsia="pl-PL"/>
        </w:rPr>
        <w:t>uczestniczenie w ciągu ostatnich 5 lat w działalności prezentacyjnej w gremiach międzynarodowych, np. na konferencjach.</w:t>
      </w:r>
    </w:p>
    <w:p w14:paraId="1FAAED6D" w14:textId="5C82E890" w:rsidR="00F679AF" w:rsidRPr="005066F7" w:rsidRDefault="00F679AF" w:rsidP="00440901">
      <w:pPr>
        <w:pStyle w:val="Akapitzlist"/>
        <w:jc w:val="both"/>
        <w:rPr>
          <w:b/>
        </w:rPr>
      </w:pPr>
    </w:p>
    <w:p w14:paraId="2984F6B1" w14:textId="77777777" w:rsidR="00CD01ED" w:rsidRDefault="00F679AF" w:rsidP="000F1231">
      <w:pPr>
        <w:pStyle w:val="Akapitzlist"/>
        <w:jc w:val="both"/>
        <w:rPr>
          <w:b/>
        </w:rPr>
      </w:pPr>
      <w:r w:rsidRPr="005066F7">
        <w:rPr>
          <w:b/>
        </w:rPr>
        <w:t>CZĘŚĆ VI</w:t>
      </w:r>
      <w:r w:rsidR="00440901" w:rsidRPr="005066F7">
        <w:rPr>
          <w:b/>
        </w:rPr>
        <w:t xml:space="preserve"> </w:t>
      </w:r>
    </w:p>
    <w:p w14:paraId="6D05D90D" w14:textId="6F6BEB84" w:rsidR="000F1231" w:rsidRPr="005066F7" w:rsidRDefault="000F1231" w:rsidP="00346239">
      <w:pPr>
        <w:pStyle w:val="Akapitzlist"/>
        <w:numPr>
          <w:ilvl w:val="0"/>
          <w:numId w:val="18"/>
        </w:numPr>
        <w:jc w:val="both"/>
        <w:rPr>
          <w:noProof/>
          <w:lang w:eastAsia="pl-PL"/>
        </w:rPr>
      </w:pPr>
      <w:r w:rsidRPr="005066F7">
        <w:rPr>
          <w:noProof/>
          <w:lang w:eastAsia="pl-PL"/>
        </w:rPr>
        <w:t>posiadanie co najmniej stopnia doktora oraz zatrudnienie w ciągu ostatnich 10 lat (co najmniej 5-letni okres zatrudnienia) na stanowisku assistant professor w zagranicznym ośrodku badawczym (uniwersytet lub instytut badawczy);</w:t>
      </w:r>
    </w:p>
    <w:p w14:paraId="1464BAE4" w14:textId="2DE04E81" w:rsidR="000F1231" w:rsidRPr="005066F7" w:rsidRDefault="000F1231" w:rsidP="00346239">
      <w:pPr>
        <w:pStyle w:val="Akapitzlist"/>
        <w:numPr>
          <w:ilvl w:val="0"/>
          <w:numId w:val="18"/>
        </w:numPr>
        <w:jc w:val="both"/>
        <w:rPr>
          <w:noProof/>
          <w:lang w:eastAsia="pl-PL"/>
        </w:rPr>
      </w:pPr>
      <w:r w:rsidRPr="005066F7">
        <w:rPr>
          <w:noProof/>
          <w:lang w:eastAsia="pl-PL"/>
        </w:rPr>
        <w:t xml:space="preserve">posiadanie doświadczenia dydaktycznego, w szczególności w zakresie prowadzenia zajęć w przestrzeni wirtualnej </w:t>
      </w:r>
    </w:p>
    <w:p w14:paraId="77627758" w14:textId="78193EA2" w:rsidR="000F1231" w:rsidRPr="005066F7" w:rsidRDefault="000F1231" w:rsidP="00346239">
      <w:pPr>
        <w:pStyle w:val="Akapitzlist"/>
        <w:numPr>
          <w:ilvl w:val="0"/>
          <w:numId w:val="18"/>
        </w:numPr>
        <w:jc w:val="both"/>
        <w:rPr>
          <w:noProof/>
          <w:lang w:eastAsia="pl-PL"/>
        </w:rPr>
      </w:pPr>
      <w:r w:rsidRPr="005066F7">
        <w:rPr>
          <w:noProof/>
          <w:lang w:eastAsia="pl-PL"/>
        </w:rPr>
        <w:t>uczestniczenie w ciągu ostatnich 5 lat w działalności prezentacyjnej w gremiach międzynarodowych, np. na konferencjach.</w:t>
      </w:r>
    </w:p>
    <w:p w14:paraId="5DDDE354" w14:textId="178965DB" w:rsidR="00F679AF" w:rsidRPr="005066F7" w:rsidRDefault="00F679AF" w:rsidP="000F1231">
      <w:pPr>
        <w:pStyle w:val="Akapitzlist"/>
        <w:jc w:val="both"/>
        <w:rPr>
          <w:b/>
        </w:rPr>
      </w:pPr>
    </w:p>
    <w:p w14:paraId="5148FC20" w14:textId="77777777" w:rsidR="00CD01ED" w:rsidRDefault="00F679AF" w:rsidP="000F1231">
      <w:pPr>
        <w:pStyle w:val="Akapitzlist"/>
        <w:jc w:val="both"/>
        <w:rPr>
          <w:b/>
        </w:rPr>
      </w:pPr>
      <w:r w:rsidRPr="005066F7">
        <w:rPr>
          <w:b/>
        </w:rPr>
        <w:t>CZĘŚĆ VII</w:t>
      </w:r>
      <w:r w:rsidR="00440901" w:rsidRPr="005066F7">
        <w:rPr>
          <w:b/>
        </w:rPr>
        <w:t xml:space="preserve"> </w:t>
      </w:r>
    </w:p>
    <w:p w14:paraId="3C2630C3" w14:textId="40BF499A" w:rsidR="000F1231" w:rsidRPr="005066F7" w:rsidRDefault="000F1231" w:rsidP="00346239">
      <w:pPr>
        <w:pStyle w:val="Akapitzlist"/>
        <w:numPr>
          <w:ilvl w:val="0"/>
          <w:numId w:val="17"/>
        </w:numPr>
        <w:jc w:val="both"/>
        <w:rPr>
          <w:noProof/>
          <w:lang w:eastAsia="pl-PL"/>
        </w:rPr>
      </w:pPr>
      <w:r w:rsidRPr="005066F7">
        <w:rPr>
          <w:noProof/>
          <w:lang w:eastAsia="pl-PL"/>
        </w:rPr>
        <w:t>posiadanie co najmniej stopnia doktora oraz zatrudnienie w ciągu ostatnich 10 lat (co najmniej 5-letni okres zatrudnienia) na stanowisku assistant professor w zagranicznym ośrodku badawczym (uniwersytet lub instytut badawczy);</w:t>
      </w:r>
    </w:p>
    <w:p w14:paraId="202984A2" w14:textId="51CD5B86" w:rsidR="000F1231" w:rsidRPr="005066F7" w:rsidRDefault="000F1231" w:rsidP="00346239">
      <w:pPr>
        <w:pStyle w:val="Akapitzlist"/>
        <w:numPr>
          <w:ilvl w:val="0"/>
          <w:numId w:val="17"/>
        </w:numPr>
        <w:jc w:val="both"/>
        <w:rPr>
          <w:noProof/>
          <w:lang w:eastAsia="pl-PL"/>
        </w:rPr>
      </w:pPr>
      <w:r w:rsidRPr="005066F7">
        <w:rPr>
          <w:noProof/>
          <w:lang w:eastAsia="pl-PL"/>
        </w:rPr>
        <w:t xml:space="preserve">posiadanie doświadczenia dydaktycznego, w szczególności w zakresie prowadzenia zajęć w przestrzeni wirtualnej </w:t>
      </w:r>
    </w:p>
    <w:p w14:paraId="73D1F285" w14:textId="45326B30" w:rsidR="000F1231" w:rsidRPr="005066F7" w:rsidRDefault="000F1231" w:rsidP="00346239">
      <w:pPr>
        <w:pStyle w:val="Akapitzlist"/>
        <w:numPr>
          <w:ilvl w:val="0"/>
          <w:numId w:val="17"/>
        </w:numPr>
        <w:jc w:val="both"/>
        <w:rPr>
          <w:noProof/>
          <w:lang w:eastAsia="pl-PL"/>
        </w:rPr>
      </w:pPr>
      <w:r w:rsidRPr="005066F7">
        <w:rPr>
          <w:noProof/>
          <w:lang w:eastAsia="pl-PL"/>
        </w:rPr>
        <w:t>uczestniczenie w ciągu ostatnich 5 lat w działalności prezentacyjnej w gremiach międzynarodowych, np. na konferencjach.</w:t>
      </w:r>
    </w:p>
    <w:p w14:paraId="6B50088B" w14:textId="5851D6F2" w:rsidR="00F679AF" w:rsidRPr="005066F7" w:rsidRDefault="00F679AF" w:rsidP="000F1231">
      <w:pPr>
        <w:pStyle w:val="Akapitzlist"/>
        <w:jc w:val="both"/>
        <w:rPr>
          <w:b/>
        </w:rPr>
      </w:pPr>
    </w:p>
    <w:p w14:paraId="5C2CC09D" w14:textId="77777777" w:rsidR="00CD01ED" w:rsidRDefault="00F679AF" w:rsidP="006B6B21">
      <w:pPr>
        <w:pStyle w:val="Akapitzlist"/>
        <w:jc w:val="both"/>
        <w:rPr>
          <w:b/>
        </w:rPr>
      </w:pPr>
      <w:r w:rsidRPr="005066F7">
        <w:rPr>
          <w:b/>
        </w:rPr>
        <w:t>CZĘŚĆ VIII</w:t>
      </w:r>
      <w:r w:rsidR="00440901" w:rsidRPr="005066F7">
        <w:rPr>
          <w:b/>
        </w:rPr>
        <w:t xml:space="preserve"> </w:t>
      </w:r>
    </w:p>
    <w:p w14:paraId="530FC4AD" w14:textId="5E1BEDF2" w:rsidR="006B6B21" w:rsidRPr="005066F7" w:rsidRDefault="006B6B21" w:rsidP="00CD01ED">
      <w:pPr>
        <w:pStyle w:val="Akapitzlist"/>
        <w:numPr>
          <w:ilvl w:val="0"/>
          <w:numId w:val="15"/>
        </w:numPr>
        <w:jc w:val="both"/>
        <w:rPr>
          <w:noProof/>
          <w:lang w:eastAsia="pl-PL"/>
        </w:rPr>
      </w:pPr>
      <w:r w:rsidRPr="005066F7">
        <w:rPr>
          <w:noProof/>
          <w:lang w:eastAsia="pl-PL"/>
        </w:rPr>
        <w:t>posiadanie co najmniej stopnia doktora oraz zatrudnienie w ciągu ostatnich 10 lat (co najmniej 5-letni okres zatrudnienia) na stanowisku assistant professor w zagranicznym ośrodku badawczym (uniwersytet lub instytut badawczy);</w:t>
      </w:r>
    </w:p>
    <w:p w14:paraId="1EF8F8BE" w14:textId="16120FCB" w:rsidR="006B6B21" w:rsidRPr="005066F7" w:rsidRDefault="006B6B21" w:rsidP="00CD01ED">
      <w:pPr>
        <w:pStyle w:val="Akapitzlist"/>
        <w:numPr>
          <w:ilvl w:val="0"/>
          <w:numId w:val="15"/>
        </w:numPr>
        <w:jc w:val="both"/>
        <w:rPr>
          <w:noProof/>
          <w:lang w:eastAsia="pl-PL"/>
        </w:rPr>
      </w:pPr>
      <w:r w:rsidRPr="005066F7">
        <w:rPr>
          <w:noProof/>
          <w:lang w:eastAsia="pl-PL"/>
        </w:rPr>
        <w:t xml:space="preserve">posiadanie doświadczenia dydaktycznego, w szczególności w zakresie prowadzenia zajęć w przestrzeni wirtualnej </w:t>
      </w:r>
    </w:p>
    <w:p w14:paraId="506B46F9" w14:textId="16FD6D67" w:rsidR="006B6B21" w:rsidRPr="005066F7" w:rsidRDefault="006B6B21" w:rsidP="00CD01ED">
      <w:pPr>
        <w:pStyle w:val="Akapitzlist"/>
        <w:numPr>
          <w:ilvl w:val="0"/>
          <w:numId w:val="15"/>
        </w:numPr>
        <w:jc w:val="both"/>
        <w:rPr>
          <w:noProof/>
          <w:lang w:eastAsia="pl-PL"/>
        </w:rPr>
      </w:pPr>
      <w:r w:rsidRPr="005066F7">
        <w:rPr>
          <w:noProof/>
          <w:lang w:eastAsia="pl-PL"/>
        </w:rPr>
        <w:t>uczestniczenie w ciągu ostatnich 5 lat w działalności prezentacyjnej w gremiach międzynarodowych, np. na konferencjach.</w:t>
      </w:r>
    </w:p>
    <w:p w14:paraId="50B8258D" w14:textId="4E349A49" w:rsidR="00F679AF" w:rsidRPr="005066F7" w:rsidRDefault="00F679AF" w:rsidP="006B6B21">
      <w:pPr>
        <w:pStyle w:val="Akapitzlist"/>
        <w:jc w:val="both"/>
        <w:rPr>
          <w:b/>
        </w:rPr>
      </w:pPr>
    </w:p>
    <w:p w14:paraId="3C4795FF" w14:textId="77777777" w:rsidR="00CD01ED" w:rsidRDefault="00F679AF" w:rsidP="006B6B21">
      <w:pPr>
        <w:pStyle w:val="Akapitzlist"/>
        <w:jc w:val="both"/>
        <w:rPr>
          <w:b/>
        </w:rPr>
      </w:pPr>
      <w:r w:rsidRPr="005066F7">
        <w:rPr>
          <w:b/>
        </w:rPr>
        <w:t>CZĘŚĆ IX</w:t>
      </w:r>
      <w:r w:rsidR="00440901" w:rsidRPr="005066F7">
        <w:rPr>
          <w:b/>
        </w:rPr>
        <w:t xml:space="preserve"> </w:t>
      </w:r>
    </w:p>
    <w:p w14:paraId="2EA5EC4D" w14:textId="3213AA78" w:rsidR="006B6B21" w:rsidRPr="005066F7" w:rsidRDefault="006B6B21" w:rsidP="00CD01ED">
      <w:pPr>
        <w:pStyle w:val="Akapitzlist"/>
        <w:numPr>
          <w:ilvl w:val="0"/>
          <w:numId w:val="14"/>
        </w:numPr>
        <w:jc w:val="both"/>
        <w:rPr>
          <w:noProof/>
          <w:lang w:eastAsia="pl-PL"/>
        </w:rPr>
      </w:pPr>
      <w:r w:rsidRPr="005066F7">
        <w:rPr>
          <w:noProof/>
          <w:lang w:eastAsia="pl-PL"/>
        </w:rPr>
        <w:t>posiadanie co najmniej stopnia doktora oraz zatrudnienie w ciągu ostatnich 10 lat (co najmniej 5-letni okres zatrudnienia) na stanowisku assistant professor w zagranicznym ośrodku badawczym (uniwersytet lub instytut badawczy);</w:t>
      </w:r>
    </w:p>
    <w:p w14:paraId="2E671F5D" w14:textId="189934DF" w:rsidR="006B6B21" w:rsidRPr="005066F7" w:rsidRDefault="006B6B21" w:rsidP="00CD01ED">
      <w:pPr>
        <w:pStyle w:val="Akapitzlist"/>
        <w:numPr>
          <w:ilvl w:val="0"/>
          <w:numId w:val="14"/>
        </w:numPr>
        <w:jc w:val="both"/>
        <w:rPr>
          <w:noProof/>
          <w:lang w:eastAsia="pl-PL"/>
        </w:rPr>
      </w:pPr>
      <w:r w:rsidRPr="005066F7">
        <w:rPr>
          <w:noProof/>
          <w:lang w:eastAsia="pl-PL"/>
        </w:rPr>
        <w:t xml:space="preserve">posiadanie doświadczenia dydaktycznego, w szczególności w zakresie prowadzenia zajęć w przestrzeni wirtualnej </w:t>
      </w:r>
    </w:p>
    <w:p w14:paraId="452B0103" w14:textId="5D6F73F9" w:rsidR="006B6B21" w:rsidRPr="005066F7" w:rsidRDefault="006B6B21" w:rsidP="00CD01ED">
      <w:pPr>
        <w:pStyle w:val="Akapitzlist"/>
        <w:numPr>
          <w:ilvl w:val="0"/>
          <w:numId w:val="14"/>
        </w:numPr>
        <w:jc w:val="both"/>
        <w:rPr>
          <w:noProof/>
          <w:lang w:eastAsia="pl-PL"/>
        </w:rPr>
      </w:pPr>
      <w:r w:rsidRPr="005066F7">
        <w:rPr>
          <w:noProof/>
          <w:lang w:eastAsia="pl-PL"/>
        </w:rPr>
        <w:t>uczestniczenie w ciągu ostatnich 5 lat w działalności prezentacyjnej w gremiach międzynarodowych, np. na konferencjach.</w:t>
      </w:r>
    </w:p>
    <w:p w14:paraId="0C8F982A" w14:textId="08047916" w:rsidR="00F679AF" w:rsidRPr="005066F7" w:rsidRDefault="00F679AF" w:rsidP="006B6B21">
      <w:pPr>
        <w:pStyle w:val="Akapitzlist"/>
        <w:jc w:val="both"/>
        <w:rPr>
          <w:b/>
        </w:rPr>
      </w:pPr>
    </w:p>
    <w:p w14:paraId="2A2B89BA" w14:textId="0A7657BA" w:rsidR="00D434BD" w:rsidRPr="005066F7" w:rsidRDefault="00F679AF" w:rsidP="009647DD">
      <w:pPr>
        <w:pStyle w:val="Akapitzlist"/>
        <w:jc w:val="both"/>
        <w:rPr>
          <w:b/>
          <w:lang w:val="en-GB"/>
        </w:rPr>
      </w:pPr>
      <w:r w:rsidRPr="005066F7">
        <w:rPr>
          <w:b/>
          <w:lang w:val="en-GB"/>
        </w:rPr>
        <w:t>CZĘŚĆ X</w:t>
      </w:r>
      <w:r w:rsidR="00D434BD" w:rsidRPr="005066F7">
        <w:rPr>
          <w:b/>
          <w:lang w:val="en-GB"/>
        </w:rPr>
        <w:t xml:space="preserve">  </w:t>
      </w:r>
    </w:p>
    <w:p w14:paraId="15B3240B" w14:textId="43B36649" w:rsidR="00F42DC9" w:rsidRPr="005066F7" w:rsidRDefault="00F42DC9" w:rsidP="00CD01ED">
      <w:pPr>
        <w:pStyle w:val="Akapitzlist"/>
        <w:numPr>
          <w:ilvl w:val="0"/>
          <w:numId w:val="13"/>
        </w:numPr>
        <w:jc w:val="both"/>
        <w:rPr>
          <w:noProof/>
          <w:lang w:eastAsia="pl-PL"/>
        </w:rPr>
      </w:pPr>
      <w:r w:rsidRPr="005066F7">
        <w:rPr>
          <w:noProof/>
          <w:lang w:eastAsia="pl-PL"/>
        </w:rPr>
        <w:t>posiadanie co najmniej stopnia doktora oraz zatrudnienie w ciągu ostatnich 10 lat (co najmniej 5-letni okres zatrudnienia) na stanowisku assistant professor w zagranicznym ośrodku badawczym (uniwersytet lub instytut badawczy);</w:t>
      </w:r>
    </w:p>
    <w:p w14:paraId="147A7245" w14:textId="76EC531E" w:rsidR="00F42DC9" w:rsidRPr="005066F7" w:rsidRDefault="00F42DC9" w:rsidP="00CD01ED">
      <w:pPr>
        <w:pStyle w:val="Akapitzlist"/>
        <w:numPr>
          <w:ilvl w:val="0"/>
          <w:numId w:val="13"/>
        </w:numPr>
        <w:jc w:val="both"/>
        <w:rPr>
          <w:noProof/>
          <w:lang w:eastAsia="pl-PL"/>
        </w:rPr>
      </w:pPr>
      <w:r w:rsidRPr="005066F7">
        <w:rPr>
          <w:noProof/>
          <w:lang w:eastAsia="pl-PL"/>
        </w:rPr>
        <w:t xml:space="preserve">posiadanie doświadczenia dydaktycznego, w szczególności w zakresie prowadzenia zajęć w przestrzeni wirtualnej; </w:t>
      </w:r>
    </w:p>
    <w:p w14:paraId="387E845A" w14:textId="2058EDC2" w:rsidR="00F42DC9" w:rsidRPr="005066F7" w:rsidRDefault="00F42DC9" w:rsidP="00CD01ED">
      <w:pPr>
        <w:pStyle w:val="Akapitzlist"/>
        <w:numPr>
          <w:ilvl w:val="0"/>
          <w:numId w:val="13"/>
        </w:numPr>
        <w:jc w:val="both"/>
        <w:rPr>
          <w:noProof/>
          <w:lang w:eastAsia="pl-PL"/>
        </w:rPr>
      </w:pPr>
      <w:r w:rsidRPr="005066F7">
        <w:rPr>
          <w:noProof/>
          <w:lang w:eastAsia="pl-PL"/>
        </w:rPr>
        <w:t>uczestniczenie w ciągu ostatnich 5 lat w działalności prezentacyjnej w gremiach międzynarodowych, np. na konferencjach;</w:t>
      </w:r>
    </w:p>
    <w:p w14:paraId="0EA5F5A9" w14:textId="05785A61" w:rsidR="00F42DC9" w:rsidRPr="005066F7" w:rsidRDefault="00F42DC9" w:rsidP="00CD01ED">
      <w:pPr>
        <w:pStyle w:val="Akapitzlist"/>
        <w:numPr>
          <w:ilvl w:val="0"/>
          <w:numId w:val="13"/>
        </w:numPr>
        <w:jc w:val="both"/>
        <w:rPr>
          <w:noProof/>
          <w:lang w:eastAsia="pl-PL"/>
        </w:rPr>
      </w:pPr>
      <w:r w:rsidRPr="005066F7">
        <w:t>publikacje naukowe w czasopismach o zasięgu międzynarodowym.</w:t>
      </w:r>
    </w:p>
    <w:p w14:paraId="6D222A86" w14:textId="3219CB37" w:rsidR="00F42DC9" w:rsidRPr="005066F7" w:rsidRDefault="00F42DC9" w:rsidP="00F42DC9">
      <w:pPr>
        <w:jc w:val="both"/>
        <w:rPr>
          <w:b/>
          <w:lang w:val="en-GB"/>
        </w:rPr>
      </w:pPr>
    </w:p>
    <w:p w14:paraId="74BF9127" w14:textId="77777777" w:rsidR="009F06A6" w:rsidRDefault="009F06A6">
      <w:pPr>
        <w:suppressAutoHyphens w:val="0"/>
        <w:spacing w:after="160" w:line="259" w:lineRule="auto"/>
        <w:rPr>
          <w:b/>
        </w:rPr>
      </w:pPr>
      <w:r>
        <w:rPr>
          <w:b/>
        </w:rPr>
        <w:br w:type="page"/>
      </w:r>
    </w:p>
    <w:p w14:paraId="2C7BC639" w14:textId="20944FA1" w:rsidR="00F42DC9" w:rsidRPr="005066F7" w:rsidRDefault="00F42DC9" w:rsidP="00F42DC9">
      <w:pPr>
        <w:pStyle w:val="Akapitzlist"/>
        <w:jc w:val="both"/>
        <w:rPr>
          <w:b/>
        </w:rPr>
      </w:pPr>
      <w:r w:rsidRPr="005066F7">
        <w:rPr>
          <w:b/>
        </w:rPr>
        <w:lastRenderedPageBreak/>
        <w:t xml:space="preserve">CZĘŚĆ XI  </w:t>
      </w:r>
    </w:p>
    <w:p w14:paraId="78DDC484" w14:textId="4592E14F" w:rsidR="00421E52" w:rsidRPr="005066F7" w:rsidRDefault="00421E52" w:rsidP="00154BF6">
      <w:pPr>
        <w:pStyle w:val="Akapitzlist"/>
        <w:numPr>
          <w:ilvl w:val="0"/>
          <w:numId w:val="24"/>
        </w:numPr>
        <w:jc w:val="both"/>
        <w:rPr>
          <w:bCs/>
        </w:rPr>
      </w:pPr>
      <w:r w:rsidRPr="005066F7">
        <w:rPr>
          <w:bCs/>
        </w:rPr>
        <w:t>wykładowca posiadający co najmniej stopień naukowy doktora i pracujący co najmniej 3 lata w ciągu ostatnich 10 lat w zagranicznym ośrodku naukowym (uczelni lub instytucie badawczym);</w:t>
      </w:r>
    </w:p>
    <w:p w14:paraId="6EC8EE11" w14:textId="5D8243DA" w:rsidR="00421E52" w:rsidRPr="005066F7" w:rsidRDefault="00421E52" w:rsidP="00154BF6">
      <w:pPr>
        <w:pStyle w:val="Akapitzlist"/>
        <w:numPr>
          <w:ilvl w:val="0"/>
          <w:numId w:val="24"/>
        </w:numPr>
        <w:jc w:val="both"/>
        <w:rPr>
          <w:bCs/>
        </w:rPr>
      </w:pPr>
      <w:r w:rsidRPr="005066F7">
        <w:rPr>
          <w:bCs/>
        </w:rPr>
        <w:t>wykładowca posiadający co najmniej 5-letnie doświadczenie edukacyjne, w szczególności: prowadzenie wykładów i prowadzenie zajęć praktycznych w języku angielskim z zakresu badań nad mechanizmami rozwoju chorób cywilizacyjnych;</w:t>
      </w:r>
    </w:p>
    <w:p w14:paraId="2D61F498" w14:textId="6971DD15" w:rsidR="00421E52" w:rsidRPr="005066F7" w:rsidRDefault="00421E52" w:rsidP="00154BF6">
      <w:pPr>
        <w:pStyle w:val="Akapitzlist"/>
        <w:numPr>
          <w:ilvl w:val="0"/>
          <w:numId w:val="24"/>
        </w:numPr>
        <w:jc w:val="both"/>
        <w:rPr>
          <w:bCs/>
        </w:rPr>
      </w:pPr>
      <w:r w:rsidRPr="005066F7">
        <w:rPr>
          <w:bCs/>
        </w:rPr>
        <w:t>wykładowca posiadający co najmniej 5 publikacji w czasopismach międzynarodowych w ciągu ostatnich 5 lat z zakresu stosowania najnowszych metod separacji w badaniu mechanizmów rozwoju chorób cywilizacyjnych;</w:t>
      </w:r>
    </w:p>
    <w:p w14:paraId="0FD4B77B" w14:textId="4CC986B4" w:rsidR="00D434BD" w:rsidRPr="005066F7" w:rsidRDefault="00421E52" w:rsidP="00154BF6">
      <w:pPr>
        <w:pStyle w:val="Akapitzlist"/>
        <w:numPr>
          <w:ilvl w:val="0"/>
          <w:numId w:val="24"/>
        </w:numPr>
        <w:jc w:val="both"/>
        <w:rPr>
          <w:bCs/>
        </w:rPr>
      </w:pPr>
      <w:r w:rsidRPr="005066F7">
        <w:rPr>
          <w:bCs/>
        </w:rPr>
        <w:t>osoba, która w ciągu ostatnich 5 lat aktywnie uczestniczyła w działaniach prezentacyjnych w organach międzynarodowych, np. na konferencjach.</w:t>
      </w:r>
    </w:p>
    <w:p w14:paraId="6A418353" w14:textId="77777777" w:rsidR="00421E52" w:rsidRPr="005066F7" w:rsidRDefault="00421E52" w:rsidP="00421E52">
      <w:pPr>
        <w:pStyle w:val="Akapitzlist"/>
        <w:ind w:left="1080"/>
        <w:jc w:val="both"/>
        <w:rPr>
          <w:bCs/>
        </w:rPr>
      </w:pPr>
    </w:p>
    <w:p w14:paraId="4AED18A8" w14:textId="00344E00" w:rsidR="00972F82" w:rsidRPr="005066F7" w:rsidRDefault="00F679AF" w:rsidP="00972F82">
      <w:pPr>
        <w:pStyle w:val="Akapitzlist"/>
        <w:jc w:val="both"/>
        <w:rPr>
          <w:b/>
        </w:rPr>
      </w:pPr>
      <w:r w:rsidRPr="005066F7">
        <w:rPr>
          <w:b/>
        </w:rPr>
        <w:t>CZĘŚĆ XI</w:t>
      </w:r>
      <w:r w:rsidR="00F42DC9" w:rsidRPr="005066F7">
        <w:rPr>
          <w:b/>
        </w:rPr>
        <w:t>I</w:t>
      </w:r>
      <w:r w:rsidR="00972F82" w:rsidRPr="005066F7">
        <w:rPr>
          <w:b/>
        </w:rPr>
        <w:t xml:space="preserve"> </w:t>
      </w:r>
    </w:p>
    <w:p w14:paraId="62281C12" w14:textId="77777777" w:rsidR="00421E52" w:rsidRPr="005066F7" w:rsidRDefault="00421E52" w:rsidP="00154BF6">
      <w:pPr>
        <w:pStyle w:val="Akapitzlist"/>
        <w:numPr>
          <w:ilvl w:val="0"/>
          <w:numId w:val="25"/>
        </w:numPr>
        <w:jc w:val="both"/>
        <w:rPr>
          <w:bCs/>
        </w:rPr>
      </w:pPr>
      <w:r w:rsidRPr="005066F7">
        <w:rPr>
          <w:bCs/>
        </w:rPr>
        <w:t>wykładowca posiadający co najmniej stopień naukowy doktora i pracujący co najmniej 3 lata w ciągu ostatnich 10 lat w zagranicznym ośrodku naukowym (uczelni lub instytucie badawczym);</w:t>
      </w:r>
    </w:p>
    <w:p w14:paraId="49C79D95" w14:textId="014F0CB7" w:rsidR="00C43E8B" w:rsidRPr="005066F7" w:rsidRDefault="00421E52" w:rsidP="00154BF6">
      <w:pPr>
        <w:pStyle w:val="Akapitzlist"/>
        <w:numPr>
          <w:ilvl w:val="0"/>
          <w:numId w:val="25"/>
        </w:numPr>
        <w:jc w:val="both"/>
        <w:rPr>
          <w:lang w:eastAsia="pl-PL"/>
        </w:rPr>
      </w:pPr>
      <w:r w:rsidRPr="005066F7">
        <w:rPr>
          <w:bCs/>
        </w:rPr>
        <w:t xml:space="preserve">wykładowca posiadający co najmniej 5-letnie doświadczenie edukacyjne, w szczególności: </w:t>
      </w:r>
      <w:r w:rsidR="00AD77D8" w:rsidRPr="005066F7">
        <w:rPr>
          <w:bCs/>
        </w:rPr>
        <w:t>prowadzenie wykładów i prowadzenie zajęć praktycznych w języku angielskim z zakresu rozwoju i wykorzystania umiejętności miękkich w samorozwoju w pracy zawodowej związanej z nauką;</w:t>
      </w:r>
    </w:p>
    <w:p w14:paraId="52476C36" w14:textId="011B7E29" w:rsidR="00C43E8B" w:rsidRPr="005066F7" w:rsidRDefault="00421E52" w:rsidP="00154BF6">
      <w:pPr>
        <w:pStyle w:val="Akapitzlist"/>
        <w:numPr>
          <w:ilvl w:val="0"/>
          <w:numId w:val="25"/>
        </w:numPr>
        <w:jc w:val="both"/>
        <w:rPr>
          <w:lang w:eastAsia="pl-PL"/>
        </w:rPr>
      </w:pPr>
      <w:r w:rsidRPr="005066F7">
        <w:rPr>
          <w:bCs/>
        </w:rPr>
        <w:t xml:space="preserve">wykładowca posiadający co najmniej 5 publikacji w czasopismach międzynarodowych w ciągu ostatnich 5 lat z zakresu </w:t>
      </w:r>
      <w:r w:rsidR="00C43E8B" w:rsidRPr="005066F7">
        <w:rPr>
          <w:bCs/>
        </w:rPr>
        <w:t xml:space="preserve"> </w:t>
      </w:r>
      <w:r w:rsidR="00AD77D8" w:rsidRPr="005066F7">
        <w:rPr>
          <w:bCs/>
        </w:rPr>
        <w:t>rozwoju i wykorzystania umiejętności miękkich w samorozwoju w pracy zawodowej związanej z nauką;</w:t>
      </w:r>
    </w:p>
    <w:p w14:paraId="46879542" w14:textId="77777777" w:rsidR="00421E52" w:rsidRPr="005066F7" w:rsidRDefault="00421E52" w:rsidP="00154BF6">
      <w:pPr>
        <w:pStyle w:val="Akapitzlist"/>
        <w:numPr>
          <w:ilvl w:val="0"/>
          <w:numId w:val="25"/>
        </w:numPr>
        <w:jc w:val="both"/>
        <w:rPr>
          <w:bCs/>
        </w:rPr>
      </w:pPr>
      <w:r w:rsidRPr="005066F7">
        <w:rPr>
          <w:bCs/>
        </w:rPr>
        <w:t>osoba, która w ciągu ostatnich 5 lat aktywnie uczestniczyła w działaniach prezentacyjnych w organach międzynarodowych, np. na konferencjach.</w:t>
      </w:r>
    </w:p>
    <w:p w14:paraId="690AE2CF" w14:textId="77777777" w:rsidR="00C43E8B" w:rsidRPr="005066F7" w:rsidRDefault="00C43E8B" w:rsidP="00C43E8B">
      <w:pPr>
        <w:pStyle w:val="Akapitzlist"/>
        <w:ind w:left="1068"/>
        <w:jc w:val="both"/>
        <w:rPr>
          <w:noProof/>
          <w:lang w:val="en-GB" w:eastAsia="pl-PL"/>
        </w:rPr>
      </w:pPr>
    </w:p>
    <w:p w14:paraId="4F19F866" w14:textId="35BE8574" w:rsidR="00BD0BEF" w:rsidRPr="005066F7" w:rsidRDefault="00BD0BEF" w:rsidP="00CD01ED">
      <w:pPr>
        <w:pStyle w:val="Akapitzlist"/>
        <w:numPr>
          <w:ilvl w:val="0"/>
          <w:numId w:val="3"/>
        </w:numPr>
        <w:jc w:val="both"/>
        <w:rPr>
          <w:noProof/>
          <w:lang w:eastAsia="pl-PL"/>
        </w:rPr>
      </w:pPr>
      <w:r w:rsidRPr="005066F7">
        <w:rPr>
          <w:noProof/>
          <w:lang w:eastAsia="pl-PL"/>
        </w:rPr>
        <w:t xml:space="preserve">Grupa docelowa: </w:t>
      </w:r>
    </w:p>
    <w:p w14:paraId="1165535F" w14:textId="39B97EF1" w:rsidR="00720161" w:rsidRPr="005066F7" w:rsidRDefault="0069476E" w:rsidP="00BD0BEF">
      <w:pPr>
        <w:ind w:left="720"/>
        <w:jc w:val="both"/>
        <w:rPr>
          <w:noProof/>
          <w:lang w:eastAsia="pl-PL"/>
        </w:rPr>
      </w:pPr>
      <w:r w:rsidRPr="005066F7">
        <w:rPr>
          <w:noProof/>
          <w:lang w:eastAsia="pl-PL"/>
        </w:rPr>
        <w:t>U</w:t>
      </w:r>
      <w:r w:rsidR="00BD0BEF" w:rsidRPr="005066F7">
        <w:rPr>
          <w:noProof/>
          <w:lang w:eastAsia="pl-PL"/>
        </w:rPr>
        <w:t xml:space="preserve">czestnicy </w:t>
      </w:r>
      <w:r w:rsidR="00720161" w:rsidRPr="005066F7">
        <w:rPr>
          <w:noProof/>
          <w:lang w:eastAsia="pl-PL"/>
        </w:rPr>
        <w:t xml:space="preserve">zajęć </w:t>
      </w:r>
      <w:r w:rsidR="005433C6" w:rsidRPr="005066F7">
        <w:rPr>
          <w:noProof/>
          <w:lang w:eastAsia="pl-PL"/>
        </w:rPr>
        <w:t xml:space="preserve">to </w:t>
      </w:r>
      <w:r w:rsidR="009647DD" w:rsidRPr="005066F7">
        <w:rPr>
          <w:noProof/>
          <w:lang w:eastAsia="pl-PL"/>
        </w:rPr>
        <w:t xml:space="preserve">studenci </w:t>
      </w:r>
      <w:r w:rsidR="00DF3E1F" w:rsidRPr="005066F7">
        <w:rPr>
          <w:noProof/>
          <w:lang w:eastAsia="pl-PL"/>
        </w:rPr>
        <w:t>K</w:t>
      </w:r>
      <w:r w:rsidR="009647DD" w:rsidRPr="005066F7">
        <w:rPr>
          <w:noProof/>
          <w:lang w:eastAsia="pl-PL"/>
        </w:rPr>
        <w:t xml:space="preserve">ierunku </w:t>
      </w:r>
      <w:r w:rsidR="00DF3E1F" w:rsidRPr="005066F7">
        <w:rPr>
          <w:noProof/>
          <w:lang w:eastAsia="pl-PL"/>
        </w:rPr>
        <w:t>L</w:t>
      </w:r>
      <w:r w:rsidR="009647DD" w:rsidRPr="005066F7">
        <w:rPr>
          <w:noProof/>
          <w:lang w:eastAsia="pl-PL"/>
        </w:rPr>
        <w:t>ekarskiego</w:t>
      </w:r>
      <w:r w:rsidR="00DF3E1F" w:rsidRPr="005066F7">
        <w:rPr>
          <w:noProof/>
          <w:lang w:eastAsia="pl-PL"/>
        </w:rPr>
        <w:t>, K</w:t>
      </w:r>
      <w:r w:rsidR="00C43E8B" w:rsidRPr="005066F7">
        <w:rPr>
          <w:noProof/>
          <w:lang w:eastAsia="pl-PL"/>
        </w:rPr>
        <w:t xml:space="preserve">ierunku </w:t>
      </w:r>
      <w:r w:rsidR="00DF3E1F" w:rsidRPr="005066F7">
        <w:rPr>
          <w:noProof/>
          <w:lang w:eastAsia="pl-PL"/>
        </w:rPr>
        <w:t>Analityka Madyczna oraz Kierunku Kosmetologia</w:t>
      </w:r>
      <w:r w:rsidR="009647DD" w:rsidRPr="005066F7">
        <w:rPr>
          <w:noProof/>
          <w:lang w:eastAsia="pl-PL"/>
        </w:rPr>
        <w:t xml:space="preserve"> Uniwersytet</w:t>
      </w:r>
      <w:r w:rsidR="00C43E8B" w:rsidRPr="005066F7">
        <w:rPr>
          <w:noProof/>
          <w:lang w:eastAsia="pl-PL"/>
        </w:rPr>
        <w:t>u</w:t>
      </w:r>
      <w:r w:rsidR="009647DD" w:rsidRPr="005066F7">
        <w:rPr>
          <w:noProof/>
          <w:lang w:eastAsia="pl-PL"/>
        </w:rPr>
        <w:t xml:space="preserve"> Medyczn</w:t>
      </w:r>
      <w:r w:rsidR="00C43E8B" w:rsidRPr="005066F7">
        <w:rPr>
          <w:noProof/>
          <w:lang w:eastAsia="pl-PL"/>
        </w:rPr>
        <w:t>ego</w:t>
      </w:r>
      <w:r w:rsidR="009647DD" w:rsidRPr="005066F7">
        <w:rPr>
          <w:noProof/>
          <w:lang w:eastAsia="pl-PL"/>
        </w:rPr>
        <w:t xml:space="preserve"> w Białymstoku</w:t>
      </w:r>
      <w:r w:rsidR="00720161" w:rsidRPr="005066F7">
        <w:rPr>
          <w:noProof/>
          <w:lang w:eastAsia="pl-PL"/>
        </w:rPr>
        <w:t xml:space="preserve">. </w:t>
      </w:r>
      <w:r w:rsidR="00757B20" w:rsidRPr="005066F7">
        <w:rPr>
          <w:noProof/>
          <w:lang w:eastAsia="pl-PL"/>
        </w:rPr>
        <w:t>Wszyscy uczestnicy zajęć znają język angielski w stopniu bardzo dobrym.</w:t>
      </w:r>
      <w:r w:rsidR="006C345F" w:rsidRPr="005066F7">
        <w:rPr>
          <w:noProof/>
          <w:lang w:eastAsia="pl-PL"/>
        </w:rPr>
        <w:t xml:space="preserve"> </w:t>
      </w:r>
    </w:p>
    <w:p w14:paraId="605B0FB2" w14:textId="77777777" w:rsidR="00F77A81" w:rsidRPr="005066F7" w:rsidRDefault="00F77A81" w:rsidP="00BD0BEF">
      <w:pPr>
        <w:ind w:left="720"/>
        <w:jc w:val="both"/>
        <w:rPr>
          <w:noProof/>
          <w:lang w:eastAsia="pl-PL"/>
        </w:rPr>
      </w:pPr>
    </w:p>
    <w:p w14:paraId="6AB3704E" w14:textId="03C6B712" w:rsidR="00F77A81" w:rsidRPr="005066F7" w:rsidRDefault="00F77A81" w:rsidP="00F77A81">
      <w:pPr>
        <w:widowControl w:val="0"/>
        <w:autoSpaceDE w:val="0"/>
        <w:autoSpaceDN w:val="0"/>
        <w:adjustRightInd w:val="0"/>
        <w:ind w:left="708"/>
        <w:jc w:val="both"/>
      </w:pPr>
      <w:r w:rsidRPr="005066F7">
        <w:rPr>
          <w:noProof/>
          <w:lang w:eastAsia="pl-PL"/>
        </w:rPr>
        <w:t xml:space="preserve">Część I </w:t>
      </w:r>
      <w:r w:rsidR="00F754A6" w:rsidRPr="005066F7">
        <w:rPr>
          <w:noProof/>
          <w:lang w:eastAsia="pl-PL"/>
        </w:rPr>
        <w:t xml:space="preserve">– X </w:t>
      </w:r>
      <w:r w:rsidRPr="005066F7">
        <w:rPr>
          <w:noProof/>
          <w:lang w:eastAsia="pl-PL"/>
        </w:rPr>
        <w:t xml:space="preserve">- </w:t>
      </w:r>
      <w:r w:rsidRPr="005066F7">
        <w:rPr>
          <w:bCs/>
          <w:lang w:eastAsia="pl-PL"/>
        </w:rPr>
        <w:t xml:space="preserve">Zajęcia przeznaczone są </w:t>
      </w:r>
      <w:r w:rsidRPr="005066F7">
        <w:rPr>
          <w:bCs/>
          <w:color w:val="000000" w:themeColor="text1"/>
          <w:lang w:eastAsia="pl-PL"/>
        </w:rPr>
        <w:t xml:space="preserve">dla studentów </w:t>
      </w:r>
      <w:r w:rsidR="00A800BB" w:rsidRPr="005066F7">
        <w:rPr>
          <w:bCs/>
          <w:lang w:eastAsia="pl-PL"/>
        </w:rPr>
        <w:t xml:space="preserve">od I do VI roku </w:t>
      </w:r>
      <w:r w:rsidRPr="005066F7">
        <w:rPr>
          <w:bCs/>
          <w:lang w:eastAsia="pl-PL"/>
        </w:rPr>
        <w:t>Kierunku Lekarskiego. Zajęcia prowadzone będą w formie zajęć dodatkowych wykraczających poza standardowy program studiów.</w:t>
      </w:r>
      <w:r w:rsidRPr="005066F7">
        <w:t xml:space="preserve"> </w:t>
      </w:r>
    </w:p>
    <w:p w14:paraId="2C59D843" w14:textId="1536BD92" w:rsidR="00A800BB" w:rsidRPr="005066F7" w:rsidRDefault="00A800BB" w:rsidP="006B6B21">
      <w:pPr>
        <w:jc w:val="both"/>
        <w:rPr>
          <w:bCs/>
        </w:rPr>
      </w:pPr>
    </w:p>
    <w:p w14:paraId="4BDCCD23" w14:textId="615E36B7" w:rsidR="00F3350E" w:rsidRPr="005066F7" w:rsidRDefault="00F3350E" w:rsidP="00F3350E">
      <w:pPr>
        <w:pStyle w:val="Akapitzlist"/>
        <w:jc w:val="both"/>
        <w:rPr>
          <w:bCs/>
          <w:lang w:eastAsia="pl-PL"/>
        </w:rPr>
      </w:pPr>
      <w:r w:rsidRPr="005066F7">
        <w:rPr>
          <w:bCs/>
        </w:rPr>
        <w:t>CZĘŚĆ X</w:t>
      </w:r>
      <w:r w:rsidR="004F078B" w:rsidRPr="005066F7">
        <w:rPr>
          <w:bCs/>
        </w:rPr>
        <w:t>I</w:t>
      </w:r>
      <w:r w:rsidRPr="005066F7">
        <w:rPr>
          <w:bCs/>
        </w:rPr>
        <w:t xml:space="preserve"> </w:t>
      </w:r>
      <w:r w:rsidR="00A800BB" w:rsidRPr="005066F7">
        <w:rPr>
          <w:bCs/>
        </w:rPr>
        <w:t xml:space="preserve">- </w:t>
      </w:r>
      <w:r w:rsidR="00A800BB" w:rsidRPr="005066F7">
        <w:rPr>
          <w:bCs/>
          <w:lang w:eastAsia="pl-PL"/>
        </w:rPr>
        <w:t xml:space="preserve">Zajęcia przeznaczone są dla studentów </w:t>
      </w:r>
      <w:r w:rsidR="00736661" w:rsidRPr="005066F7">
        <w:rPr>
          <w:bCs/>
          <w:lang w:eastAsia="pl-PL"/>
        </w:rPr>
        <w:t xml:space="preserve">od II do V roku </w:t>
      </w:r>
      <w:r w:rsidR="00A800BB" w:rsidRPr="005066F7">
        <w:rPr>
          <w:bCs/>
          <w:lang w:eastAsia="pl-PL"/>
        </w:rPr>
        <w:t xml:space="preserve">Kierunku </w:t>
      </w:r>
      <w:r w:rsidR="00736661" w:rsidRPr="005066F7">
        <w:rPr>
          <w:bCs/>
          <w:lang w:eastAsia="pl-PL"/>
        </w:rPr>
        <w:t>Analityka Medyczna</w:t>
      </w:r>
      <w:r w:rsidR="00A800BB" w:rsidRPr="005066F7">
        <w:rPr>
          <w:bCs/>
          <w:lang w:eastAsia="pl-PL"/>
        </w:rPr>
        <w:t>. Zajęcia prowadzone będą w formie zajęć dodatkowych wykraczających poza standardowy program studiów.</w:t>
      </w:r>
    </w:p>
    <w:p w14:paraId="2F17BF38" w14:textId="3D0F8D67" w:rsidR="00B252D5" w:rsidRPr="005066F7" w:rsidRDefault="00B252D5" w:rsidP="00F3350E">
      <w:pPr>
        <w:pStyle w:val="Akapitzlist"/>
        <w:jc w:val="both"/>
        <w:rPr>
          <w:bCs/>
          <w:lang w:eastAsia="pl-PL"/>
        </w:rPr>
      </w:pPr>
    </w:p>
    <w:p w14:paraId="18B07BE4" w14:textId="1EBD0F42" w:rsidR="00B252D5" w:rsidRPr="005066F7" w:rsidRDefault="00B252D5" w:rsidP="00F3350E">
      <w:pPr>
        <w:pStyle w:val="Akapitzlist"/>
        <w:jc w:val="both"/>
        <w:rPr>
          <w:bCs/>
        </w:rPr>
      </w:pPr>
      <w:r w:rsidRPr="005066F7">
        <w:rPr>
          <w:bCs/>
        </w:rPr>
        <w:t>CZĘŚĆ XI</w:t>
      </w:r>
      <w:r w:rsidR="000E1644" w:rsidRPr="005066F7">
        <w:rPr>
          <w:bCs/>
        </w:rPr>
        <w:t>I</w:t>
      </w:r>
      <w:r w:rsidRPr="005066F7">
        <w:rPr>
          <w:bCs/>
        </w:rPr>
        <w:t xml:space="preserve"> - </w:t>
      </w:r>
      <w:r w:rsidRPr="005066F7">
        <w:rPr>
          <w:bCs/>
          <w:lang w:eastAsia="pl-PL"/>
        </w:rPr>
        <w:t xml:space="preserve">Zajęcia przeznaczone są dla studentów </w:t>
      </w:r>
      <w:r w:rsidR="00736661" w:rsidRPr="005066F7">
        <w:rPr>
          <w:bCs/>
          <w:lang w:eastAsia="pl-PL"/>
        </w:rPr>
        <w:t xml:space="preserve">II roku studiów magisterskich </w:t>
      </w:r>
      <w:r w:rsidRPr="005066F7">
        <w:rPr>
          <w:bCs/>
          <w:lang w:eastAsia="pl-PL"/>
        </w:rPr>
        <w:t xml:space="preserve">Kierunku </w:t>
      </w:r>
      <w:r w:rsidR="00736661" w:rsidRPr="005066F7">
        <w:rPr>
          <w:bCs/>
          <w:lang w:eastAsia="pl-PL"/>
        </w:rPr>
        <w:t>Kosmetologia</w:t>
      </w:r>
      <w:r w:rsidRPr="005066F7">
        <w:rPr>
          <w:bCs/>
          <w:lang w:eastAsia="pl-PL"/>
        </w:rPr>
        <w:t>. Zajęcia prowadzone będą w formie zajęć dodatkowych wykraczających poza standardowy program studiów.</w:t>
      </w:r>
    </w:p>
    <w:p w14:paraId="52F7E0B4" w14:textId="698A62A4" w:rsidR="0069476E" w:rsidRPr="005066F7" w:rsidRDefault="0069476E" w:rsidP="00BD0BEF">
      <w:pPr>
        <w:ind w:left="720"/>
        <w:jc w:val="both"/>
        <w:rPr>
          <w:noProof/>
          <w:lang w:eastAsia="pl-PL"/>
        </w:rPr>
      </w:pPr>
    </w:p>
    <w:p w14:paraId="71B0D4DF" w14:textId="770B8959" w:rsidR="00A67A83" w:rsidRPr="005066F7" w:rsidRDefault="00BD0BEF" w:rsidP="00CD01ED">
      <w:pPr>
        <w:pStyle w:val="Akapitzlist"/>
        <w:numPr>
          <w:ilvl w:val="0"/>
          <w:numId w:val="3"/>
        </w:numPr>
        <w:jc w:val="both"/>
        <w:rPr>
          <w:noProof/>
          <w:lang w:eastAsia="pl-PL"/>
        </w:rPr>
      </w:pPr>
      <w:r w:rsidRPr="005066F7">
        <w:rPr>
          <w:noProof/>
          <w:lang w:eastAsia="pl-PL"/>
        </w:rPr>
        <w:t xml:space="preserve">Planowany termin </w:t>
      </w:r>
      <w:r w:rsidR="0069476E" w:rsidRPr="005066F7">
        <w:rPr>
          <w:noProof/>
          <w:lang w:eastAsia="pl-PL"/>
        </w:rPr>
        <w:t xml:space="preserve">i miejsce </w:t>
      </w:r>
      <w:r w:rsidR="00A67A83" w:rsidRPr="005066F7">
        <w:rPr>
          <w:noProof/>
          <w:lang w:eastAsia="pl-PL"/>
        </w:rPr>
        <w:t xml:space="preserve">realizacji usługi: </w:t>
      </w:r>
    </w:p>
    <w:p w14:paraId="0E997A34" w14:textId="158F56D0" w:rsidR="00A67A83" w:rsidRPr="005066F7" w:rsidRDefault="009647DD" w:rsidP="00A67A83">
      <w:pPr>
        <w:ind w:left="720"/>
        <w:jc w:val="both"/>
        <w:rPr>
          <w:noProof/>
          <w:lang w:eastAsia="pl-PL"/>
        </w:rPr>
      </w:pPr>
      <w:r w:rsidRPr="005066F7">
        <w:rPr>
          <w:noProof/>
          <w:lang w:eastAsia="pl-PL"/>
        </w:rPr>
        <w:t>Zajęcia</w:t>
      </w:r>
      <w:r w:rsidR="00A67A83" w:rsidRPr="005066F7">
        <w:rPr>
          <w:noProof/>
          <w:lang w:eastAsia="pl-PL"/>
        </w:rPr>
        <w:t xml:space="preserve"> zos</w:t>
      </w:r>
      <w:r w:rsidR="00757B20" w:rsidRPr="005066F7">
        <w:rPr>
          <w:noProof/>
          <w:lang w:eastAsia="pl-PL"/>
        </w:rPr>
        <w:t xml:space="preserve">taną przeprowadzone </w:t>
      </w:r>
      <w:r w:rsidR="00AA1D09" w:rsidRPr="005066F7">
        <w:rPr>
          <w:noProof/>
          <w:lang w:eastAsia="pl-PL"/>
        </w:rPr>
        <w:t>w roku kalendarzowym 2021, co obejmuje lata akademickie 2020/2021</w:t>
      </w:r>
      <w:r w:rsidR="006F53B6" w:rsidRPr="005066F7">
        <w:rPr>
          <w:noProof/>
          <w:lang w:eastAsia="pl-PL"/>
        </w:rPr>
        <w:t xml:space="preserve"> (dotyczy części: II, IV, V, VI, VII, VIII, IX, X, XI</w:t>
      </w:r>
      <w:r w:rsidR="004F078B" w:rsidRPr="005066F7">
        <w:rPr>
          <w:noProof/>
          <w:lang w:eastAsia="pl-PL"/>
        </w:rPr>
        <w:t>, XII</w:t>
      </w:r>
      <w:r w:rsidR="006F53B6" w:rsidRPr="005066F7">
        <w:rPr>
          <w:noProof/>
          <w:lang w:eastAsia="pl-PL"/>
        </w:rPr>
        <w:t>)</w:t>
      </w:r>
      <w:r w:rsidR="00AA1D09" w:rsidRPr="005066F7">
        <w:rPr>
          <w:noProof/>
          <w:lang w:eastAsia="pl-PL"/>
        </w:rPr>
        <w:t xml:space="preserve"> oraz 2021/2022</w:t>
      </w:r>
      <w:r w:rsidR="006F53B6" w:rsidRPr="005066F7">
        <w:rPr>
          <w:noProof/>
          <w:lang w:eastAsia="pl-PL"/>
        </w:rPr>
        <w:t xml:space="preserve"> (dotyczy części: I, III).</w:t>
      </w:r>
      <w:r w:rsidR="00637455" w:rsidRPr="005066F7">
        <w:rPr>
          <w:noProof/>
          <w:lang w:eastAsia="pl-PL"/>
        </w:rPr>
        <w:t xml:space="preserve"> </w:t>
      </w:r>
      <w:r w:rsidR="00A67A83" w:rsidRPr="005066F7">
        <w:rPr>
          <w:noProof/>
          <w:lang w:eastAsia="pl-PL"/>
        </w:rPr>
        <w:t xml:space="preserve">Zajęcia będą realizowane </w:t>
      </w:r>
      <w:r w:rsidRPr="005066F7">
        <w:rPr>
          <w:noProof/>
          <w:lang w:eastAsia="pl-PL"/>
        </w:rPr>
        <w:t>w trybie online, bez konieczności obecności Wykonawcy w siedzibie Zamawiającego</w:t>
      </w:r>
      <w:r w:rsidR="001C4975" w:rsidRPr="005066F7">
        <w:rPr>
          <w:noProof/>
          <w:lang w:eastAsia="pl-PL"/>
        </w:rPr>
        <w:t>.</w:t>
      </w:r>
    </w:p>
    <w:p w14:paraId="075685B4" w14:textId="77777777" w:rsidR="006F53B6" w:rsidRPr="005066F7" w:rsidRDefault="006F53B6" w:rsidP="00381AAE">
      <w:pPr>
        <w:jc w:val="both"/>
        <w:rPr>
          <w:noProof/>
          <w:lang w:eastAsia="pl-PL"/>
        </w:rPr>
      </w:pPr>
    </w:p>
    <w:p w14:paraId="7D4044D4" w14:textId="4E70CB07" w:rsidR="00EA33EE" w:rsidRPr="005066F7" w:rsidRDefault="00EA33EE" w:rsidP="00CD01ED">
      <w:pPr>
        <w:pStyle w:val="Akapitzlist"/>
        <w:numPr>
          <w:ilvl w:val="0"/>
          <w:numId w:val="3"/>
        </w:numPr>
        <w:jc w:val="both"/>
      </w:pPr>
      <w:r w:rsidRPr="005066F7">
        <w:lastRenderedPageBreak/>
        <w:t>Forma zajęć:</w:t>
      </w:r>
    </w:p>
    <w:p w14:paraId="71E363B9" w14:textId="4BA3839D" w:rsidR="00543D6E" w:rsidRPr="005066F7" w:rsidRDefault="00543D6E" w:rsidP="00543D6E">
      <w:pPr>
        <w:ind w:left="360"/>
        <w:jc w:val="both"/>
        <w:rPr>
          <w:noProof/>
          <w:lang w:eastAsia="pl-PL"/>
        </w:rPr>
      </w:pPr>
      <w:r w:rsidRPr="005066F7">
        <w:rPr>
          <w:noProof/>
          <w:lang w:eastAsia="pl-PL"/>
        </w:rPr>
        <w:t>- wszystkie zajęcia będą realizowane w formule zamkniętej – tylko  z udziałem studentów Zamawiającego</w:t>
      </w:r>
      <w:r w:rsidR="00905560" w:rsidRPr="005066F7">
        <w:rPr>
          <w:noProof/>
          <w:lang w:eastAsia="pl-PL"/>
        </w:rPr>
        <w:t>;</w:t>
      </w:r>
      <w:r w:rsidRPr="005066F7">
        <w:rPr>
          <w:noProof/>
          <w:lang w:eastAsia="pl-PL"/>
        </w:rPr>
        <w:t xml:space="preserve"> </w:t>
      </w:r>
    </w:p>
    <w:p w14:paraId="5BA641AB" w14:textId="1EE7822F" w:rsidR="00543D6E" w:rsidRPr="005066F7" w:rsidRDefault="00543D6E" w:rsidP="00543D6E">
      <w:pPr>
        <w:ind w:firstLine="360"/>
        <w:jc w:val="both"/>
        <w:rPr>
          <w:noProof/>
          <w:lang w:eastAsia="pl-PL"/>
        </w:rPr>
      </w:pPr>
      <w:r w:rsidRPr="005066F7">
        <w:rPr>
          <w:noProof/>
          <w:lang w:eastAsia="pl-PL"/>
        </w:rPr>
        <w:t xml:space="preserve">- Wykonawcy muszą zrealizować przedmiot zamówienia osobiście;  </w:t>
      </w:r>
    </w:p>
    <w:p w14:paraId="7C95DBCD" w14:textId="5827ED51" w:rsidR="009647DD" w:rsidRPr="005066F7" w:rsidRDefault="009647DD" w:rsidP="009647DD">
      <w:pPr>
        <w:ind w:left="360"/>
        <w:jc w:val="both"/>
        <w:rPr>
          <w:noProof/>
          <w:lang w:eastAsia="pl-PL"/>
        </w:rPr>
      </w:pPr>
      <w:r w:rsidRPr="005066F7">
        <w:rPr>
          <w:noProof/>
          <w:lang w:eastAsia="pl-PL"/>
        </w:rPr>
        <w:t>- wszystkie zajęcia będą miały formę wykładu</w:t>
      </w:r>
      <w:r w:rsidR="00381AAE" w:rsidRPr="005066F7">
        <w:rPr>
          <w:noProof/>
          <w:lang w:eastAsia="pl-PL"/>
        </w:rPr>
        <w:t xml:space="preserve"> </w:t>
      </w:r>
      <w:r w:rsidR="003A3D70" w:rsidRPr="005066F7">
        <w:rPr>
          <w:noProof/>
          <w:lang w:eastAsia="pl-PL"/>
        </w:rPr>
        <w:t>i/lub</w:t>
      </w:r>
      <w:r w:rsidR="00381AAE" w:rsidRPr="005066F7">
        <w:rPr>
          <w:noProof/>
          <w:lang w:eastAsia="pl-PL"/>
        </w:rPr>
        <w:t xml:space="preserve"> seminariów</w:t>
      </w:r>
      <w:r w:rsidR="0072084D" w:rsidRPr="005066F7">
        <w:rPr>
          <w:noProof/>
          <w:lang w:eastAsia="pl-PL"/>
        </w:rPr>
        <w:t>;</w:t>
      </w:r>
    </w:p>
    <w:p w14:paraId="051FD6FD" w14:textId="1A87B8AA" w:rsidR="009647DD" w:rsidRPr="005066F7" w:rsidRDefault="009647DD" w:rsidP="009647DD">
      <w:pPr>
        <w:ind w:left="360"/>
        <w:jc w:val="both"/>
        <w:rPr>
          <w:noProof/>
          <w:lang w:eastAsia="pl-PL"/>
        </w:rPr>
      </w:pPr>
      <w:r w:rsidRPr="005066F7">
        <w:rPr>
          <w:noProof/>
          <w:lang w:eastAsia="pl-PL"/>
        </w:rPr>
        <w:t>- zajęcia</w:t>
      </w:r>
      <w:r w:rsidR="00543D6E" w:rsidRPr="005066F7">
        <w:rPr>
          <w:noProof/>
          <w:lang w:eastAsia="pl-PL"/>
        </w:rPr>
        <w:t xml:space="preserve"> będą przeprowadzone dla jednej</w:t>
      </w:r>
      <w:r w:rsidRPr="005066F7">
        <w:rPr>
          <w:noProof/>
          <w:lang w:eastAsia="pl-PL"/>
        </w:rPr>
        <w:t xml:space="preserve"> grupy uczestników; </w:t>
      </w:r>
    </w:p>
    <w:p w14:paraId="0F4419C1" w14:textId="553A6F45" w:rsidR="009647DD" w:rsidRPr="005066F7" w:rsidRDefault="009647DD" w:rsidP="009647DD">
      <w:pPr>
        <w:ind w:left="360"/>
        <w:jc w:val="both"/>
        <w:rPr>
          <w:noProof/>
          <w:lang w:eastAsia="pl-PL"/>
        </w:rPr>
      </w:pPr>
      <w:r w:rsidRPr="005066F7">
        <w:rPr>
          <w:noProof/>
          <w:lang w:eastAsia="pl-PL"/>
        </w:rPr>
        <w:t xml:space="preserve">- Wykonawca przeprowadzi </w:t>
      </w:r>
      <w:r w:rsidR="00021D54" w:rsidRPr="005066F7">
        <w:rPr>
          <w:noProof/>
          <w:lang w:eastAsia="pl-PL"/>
        </w:rPr>
        <w:t>zajęcia</w:t>
      </w:r>
      <w:r w:rsidRPr="005066F7">
        <w:rPr>
          <w:noProof/>
          <w:lang w:eastAsia="pl-PL"/>
        </w:rPr>
        <w:t xml:space="preserve"> w formie aktywizującej uczestników;</w:t>
      </w:r>
    </w:p>
    <w:p w14:paraId="65A26C79" w14:textId="00D0C96E" w:rsidR="009647DD" w:rsidRPr="005066F7" w:rsidRDefault="009647DD" w:rsidP="009647DD">
      <w:pPr>
        <w:ind w:left="360"/>
        <w:jc w:val="both"/>
        <w:rPr>
          <w:noProof/>
          <w:lang w:eastAsia="pl-PL"/>
        </w:rPr>
      </w:pPr>
      <w:r w:rsidRPr="005066F7">
        <w:rPr>
          <w:noProof/>
          <w:lang w:eastAsia="pl-PL"/>
        </w:rPr>
        <w:t>- uczestnicy będą mieli możliwość zadawania pytań;</w:t>
      </w:r>
    </w:p>
    <w:p w14:paraId="64CC41FF" w14:textId="4697DA7E" w:rsidR="009647DD" w:rsidRPr="005066F7" w:rsidRDefault="009647DD" w:rsidP="009647DD">
      <w:pPr>
        <w:ind w:left="360"/>
        <w:jc w:val="both"/>
        <w:rPr>
          <w:noProof/>
          <w:lang w:eastAsia="pl-PL"/>
        </w:rPr>
      </w:pPr>
      <w:r w:rsidRPr="005066F7">
        <w:rPr>
          <w:noProof/>
          <w:lang w:eastAsia="pl-PL"/>
        </w:rPr>
        <w:t xml:space="preserve">- dyskusje w grupie, moderowanie dyskusji przez Wykonawcę; </w:t>
      </w:r>
    </w:p>
    <w:p w14:paraId="7F5DFAE5" w14:textId="1CB13C48" w:rsidR="0048597D" w:rsidRPr="005066F7" w:rsidRDefault="009647DD" w:rsidP="009647DD">
      <w:pPr>
        <w:ind w:left="360"/>
        <w:jc w:val="both"/>
        <w:rPr>
          <w:noProof/>
          <w:lang w:eastAsia="pl-PL"/>
        </w:rPr>
      </w:pPr>
      <w:r w:rsidRPr="005066F7">
        <w:rPr>
          <w:noProof/>
          <w:lang w:eastAsia="pl-PL"/>
        </w:rPr>
        <w:t xml:space="preserve">- możliwość konsultacji, udzielanie informacji zwrotnych. </w:t>
      </w:r>
    </w:p>
    <w:p w14:paraId="5829AF1F" w14:textId="77777777" w:rsidR="00EA33EE" w:rsidRPr="005066F7" w:rsidRDefault="00EA33EE" w:rsidP="00EA33EE">
      <w:pPr>
        <w:ind w:left="360"/>
        <w:jc w:val="both"/>
      </w:pPr>
    </w:p>
    <w:p w14:paraId="583EDE6F" w14:textId="7FCC4895" w:rsidR="00BD0BEF" w:rsidRPr="005066F7" w:rsidRDefault="006F4FD5" w:rsidP="00CD01ED">
      <w:pPr>
        <w:pStyle w:val="Akapitzlist"/>
        <w:numPr>
          <w:ilvl w:val="0"/>
          <w:numId w:val="3"/>
        </w:numPr>
        <w:jc w:val="both"/>
      </w:pPr>
      <w:r w:rsidRPr="005066F7">
        <w:rPr>
          <w:noProof/>
          <w:lang w:eastAsia="pl-PL"/>
        </w:rPr>
        <w:t>Kwestie organizacyjne związane z realizacją przedmiotu zamówienia</w:t>
      </w:r>
      <w:r w:rsidR="00BD0BEF" w:rsidRPr="005066F7">
        <w:rPr>
          <w:noProof/>
          <w:lang w:eastAsia="pl-PL"/>
        </w:rPr>
        <w:t>:</w:t>
      </w:r>
    </w:p>
    <w:p w14:paraId="28324370" w14:textId="5922840F" w:rsidR="00BD0BEF" w:rsidRPr="005066F7" w:rsidRDefault="006F4FD5" w:rsidP="00BD0BEF">
      <w:pPr>
        <w:ind w:left="360"/>
        <w:jc w:val="both"/>
        <w:rPr>
          <w:noProof/>
          <w:lang w:eastAsia="pl-PL"/>
        </w:rPr>
      </w:pPr>
      <w:r w:rsidRPr="005066F7">
        <w:rPr>
          <w:noProof/>
          <w:lang w:eastAsia="pl-PL"/>
        </w:rPr>
        <w:t>-</w:t>
      </w:r>
      <w:r w:rsidR="00BD0BEF" w:rsidRPr="005066F7">
        <w:rPr>
          <w:noProof/>
          <w:lang w:eastAsia="pl-PL"/>
        </w:rPr>
        <w:t xml:space="preserve"> wszystkie zajęcia </w:t>
      </w:r>
      <w:r w:rsidR="007B7B1C" w:rsidRPr="005066F7">
        <w:rPr>
          <w:noProof/>
          <w:lang w:eastAsia="pl-PL"/>
        </w:rPr>
        <w:t>będą prowadzone w języku angielskim</w:t>
      </w:r>
      <w:r w:rsidR="00BD0BEF" w:rsidRPr="005066F7">
        <w:rPr>
          <w:noProof/>
          <w:lang w:eastAsia="pl-PL"/>
        </w:rPr>
        <w:t>;</w:t>
      </w:r>
    </w:p>
    <w:p w14:paraId="57F71E8E" w14:textId="10DC172D" w:rsidR="00543D6E" w:rsidRPr="005066F7" w:rsidRDefault="00543D6E" w:rsidP="00BD0BEF">
      <w:pPr>
        <w:ind w:left="360"/>
        <w:jc w:val="both"/>
        <w:rPr>
          <w:noProof/>
          <w:lang w:eastAsia="pl-PL"/>
        </w:rPr>
      </w:pPr>
      <w:r w:rsidRPr="005066F7">
        <w:rPr>
          <w:noProof/>
          <w:lang w:eastAsia="pl-PL"/>
        </w:rPr>
        <w:t xml:space="preserve">- Zamawiający wyznaczy osobę odpowiedzialną za kwestie organizacyjne związane z realizacją przedmiotu zamówienia; </w:t>
      </w:r>
    </w:p>
    <w:p w14:paraId="2B51DCE8" w14:textId="73438691" w:rsidR="00BD0BEF" w:rsidRPr="005066F7" w:rsidRDefault="00543D6E" w:rsidP="00BD0BEF">
      <w:pPr>
        <w:ind w:left="360"/>
        <w:jc w:val="both"/>
        <w:rPr>
          <w:noProof/>
          <w:lang w:eastAsia="pl-PL"/>
        </w:rPr>
      </w:pPr>
      <w:r w:rsidRPr="005066F7">
        <w:rPr>
          <w:noProof/>
          <w:lang w:eastAsia="pl-PL"/>
        </w:rPr>
        <w:t xml:space="preserve">- przygotowanie i zebranie </w:t>
      </w:r>
      <w:r w:rsidR="00BD0BEF" w:rsidRPr="005066F7">
        <w:rPr>
          <w:noProof/>
          <w:lang w:eastAsia="pl-PL"/>
        </w:rPr>
        <w:t xml:space="preserve">niezbędnej dokumentacji z zajęć: </w:t>
      </w:r>
      <w:r w:rsidR="004D722C" w:rsidRPr="005066F7">
        <w:rPr>
          <w:noProof/>
          <w:lang w:eastAsia="pl-PL"/>
        </w:rPr>
        <w:t xml:space="preserve">oryginałów list obecności, dzienników zajęć oraz potwierdzenia odbioru zaświadczeń, na </w:t>
      </w:r>
      <w:r w:rsidR="007A63F3" w:rsidRPr="005066F7">
        <w:rPr>
          <w:noProof/>
          <w:lang w:eastAsia="pl-PL"/>
        </w:rPr>
        <w:t xml:space="preserve">dwujęzycznych </w:t>
      </w:r>
      <w:r w:rsidR="004D722C" w:rsidRPr="005066F7">
        <w:rPr>
          <w:noProof/>
          <w:lang w:eastAsia="pl-PL"/>
        </w:rPr>
        <w:t>wzorach przekazanych przez Zamawiającego</w:t>
      </w:r>
      <w:r w:rsidRPr="005066F7">
        <w:rPr>
          <w:noProof/>
          <w:lang w:eastAsia="pl-PL"/>
        </w:rPr>
        <w:t xml:space="preserve"> leży po stronie Zamawiającego</w:t>
      </w:r>
      <w:r w:rsidR="00BD0BEF" w:rsidRPr="005066F7">
        <w:rPr>
          <w:noProof/>
          <w:lang w:eastAsia="pl-PL"/>
        </w:rPr>
        <w:t>;</w:t>
      </w:r>
    </w:p>
    <w:p w14:paraId="7E94731D" w14:textId="150ACDBB" w:rsidR="00BD0BEF" w:rsidRPr="005066F7" w:rsidRDefault="00BD0BEF" w:rsidP="00BD0BEF">
      <w:pPr>
        <w:ind w:left="360"/>
        <w:jc w:val="both"/>
        <w:rPr>
          <w:noProof/>
          <w:lang w:eastAsia="pl-PL"/>
        </w:rPr>
      </w:pPr>
      <w:r w:rsidRPr="005066F7">
        <w:rPr>
          <w:noProof/>
          <w:lang w:eastAsia="pl-PL"/>
        </w:rPr>
        <w:t xml:space="preserve">- </w:t>
      </w:r>
      <w:r w:rsidR="00F80F87" w:rsidRPr="005066F7">
        <w:rPr>
          <w:noProof/>
          <w:lang w:eastAsia="pl-PL"/>
        </w:rPr>
        <w:t xml:space="preserve"> </w:t>
      </w:r>
      <w:r w:rsidR="00543D6E" w:rsidRPr="005066F7">
        <w:rPr>
          <w:noProof/>
          <w:lang w:eastAsia="pl-PL"/>
        </w:rPr>
        <w:t xml:space="preserve">Wykonawca podpisze </w:t>
      </w:r>
      <w:r w:rsidR="00F80F87" w:rsidRPr="005066F7">
        <w:rPr>
          <w:noProof/>
          <w:lang w:eastAsia="pl-PL"/>
        </w:rPr>
        <w:t>zaświadczenia</w:t>
      </w:r>
      <w:r w:rsidR="006C345F" w:rsidRPr="005066F7">
        <w:rPr>
          <w:noProof/>
          <w:lang w:eastAsia="pl-PL"/>
        </w:rPr>
        <w:t xml:space="preserve"> potwierdzające</w:t>
      </w:r>
      <w:r w:rsidRPr="005066F7">
        <w:rPr>
          <w:noProof/>
          <w:lang w:eastAsia="pl-PL"/>
        </w:rPr>
        <w:t xml:space="preserve"> udział w </w:t>
      </w:r>
      <w:r w:rsidR="004D4FCA" w:rsidRPr="005066F7">
        <w:rPr>
          <w:noProof/>
          <w:lang w:eastAsia="pl-PL"/>
        </w:rPr>
        <w:t>zajęciach</w:t>
      </w:r>
      <w:r w:rsidR="004D722C" w:rsidRPr="005066F7">
        <w:rPr>
          <w:noProof/>
          <w:lang w:eastAsia="pl-PL"/>
        </w:rPr>
        <w:t>, zawierające logotypy i nazwę projektu</w:t>
      </w:r>
      <w:r w:rsidR="00543D6E" w:rsidRPr="005066F7">
        <w:rPr>
          <w:noProof/>
          <w:lang w:eastAsia="pl-PL"/>
        </w:rPr>
        <w:t>, które zostaną przygotowane przez osobę wyznaczoną przez Zamawiającego. Oryginały zaświadczeń będą przesyłane pocztą</w:t>
      </w:r>
      <w:r w:rsidRPr="005066F7">
        <w:rPr>
          <w:noProof/>
          <w:lang w:eastAsia="pl-PL"/>
        </w:rPr>
        <w:t>;</w:t>
      </w:r>
    </w:p>
    <w:p w14:paraId="201120A4" w14:textId="71889041" w:rsidR="00BD0BEF" w:rsidRPr="005066F7" w:rsidRDefault="00BD0BEF" w:rsidP="00BD0BEF">
      <w:pPr>
        <w:ind w:left="360"/>
        <w:jc w:val="both"/>
        <w:rPr>
          <w:noProof/>
          <w:lang w:eastAsia="pl-PL"/>
        </w:rPr>
      </w:pPr>
      <w:r w:rsidRPr="005066F7">
        <w:rPr>
          <w:noProof/>
          <w:lang w:eastAsia="pl-PL"/>
        </w:rPr>
        <w:t xml:space="preserve">- </w:t>
      </w:r>
      <w:r w:rsidR="00F80F87" w:rsidRPr="005066F7">
        <w:rPr>
          <w:noProof/>
          <w:lang w:eastAsia="pl-PL"/>
        </w:rPr>
        <w:t xml:space="preserve">raport końcowy zostanie przygotowany przez </w:t>
      </w:r>
      <w:r w:rsidR="00543D6E" w:rsidRPr="005066F7">
        <w:rPr>
          <w:noProof/>
          <w:lang w:eastAsia="pl-PL"/>
        </w:rPr>
        <w:t xml:space="preserve">osobę wyznaczoną przez Zamawiającego, w  uzgodnieniu z Wykonawcą. </w:t>
      </w:r>
    </w:p>
    <w:p w14:paraId="033B7C4D" w14:textId="523A621C" w:rsidR="001061AA" w:rsidRPr="005066F7" w:rsidRDefault="001061AA" w:rsidP="00BD0BEF">
      <w:pPr>
        <w:ind w:left="360"/>
        <w:jc w:val="both"/>
        <w:rPr>
          <w:noProof/>
          <w:lang w:eastAsia="pl-PL"/>
        </w:rPr>
      </w:pPr>
    </w:p>
    <w:p w14:paraId="35D64E0C" w14:textId="77777777" w:rsidR="008255CC" w:rsidRPr="005066F7" w:rsidRDefault="008255CC" w:rsidP="001061AA">
      <w:pPr>
        <w:jc w:val="both"/>
      </w:pPr>
    </w:p>
    <w:p w14:paraId="45B33FAA" w14:textId="50CCCD00" w:rsidR="008255CC" w:rsidRPr="005066F7" w:rsidRDefault="008255CC" w:rsidP="001061AA">
      <w:pPr>
        <w:jc w:val="both"/>
      </w:pPr>
      <w:r w:rsidRPr="005066F7">
        <w:t xml:space="preserve">Wykonawca poinformuje uczestników </w:t>
      </w:r>
      <w:r w:rsidR="00BB7840" w:rsidRPr="005066F7">
        <w:t>podczas pierwszej godziny</w:t>
      </w:r>
      <w:r w:rsidR="006F7670" w:rsidRPr="005066F7">
        <w:t xml:space="preserve"> zajęć o współfinansowaniu zajęć</w:t>
      </w:r>
      <w:r w:rsidR="00BF3B82" w:rsidRPr="005066F7">
        <w:t xml:space="preserve"> ze środków Europejskiego Funduszu Społecznego w ramach projektu pn. „</w:t>
      </w:r>
      <w:r w:rsidR="009647DD" w:rsidRPr="005066F7">
        <w:t>Program Zintegrowanego Rozwoju Jakości Kształcenia na Uniwersytecie Medycznym w Białymstoku</w:t>
      </w:r>
      <w:r w:rsidR="00BF3B82" w:rsidRPr="005066F7">
        <w:t>”.</w:t>
      </w:r>
    </w:p>
    <w:p w14:paraId="1DBD658C" w14:textId="761EBB7D" w:rsidR="00BF3B82" w:rsidRPr="005066F7" w:rsidRDefault="00BF3B82" w:rsidP="001061AA">
      <w:pPr>
        <w:jc w:val="both"/>
      </w:pPr>
    </w:p>
    <w:p w14:paraId="5816EFCE" w14:textId="30CE0CA8" w:rsidR="002B128B" w:rsidRPr="005066F7" w:rsidRDefault="002B128B" w:rsidP="001061AA">
      <w:pPr>
        <w:jc w:val="both"/>
      </w:pPr>
      <w:r w:rsidRPr="005066F7">
        <w:t xml:space="preserve">Zamawiający </w:t>
      </w:r>
      <w:r w:rsidR="00BF3B82" w:rsidRPr="005066F7">
        <w:t xml:space="preserve">zapewni odpowiednią dostępność usługi będącej przedmiotem zamówienia dla wszystkich uczestników zajęć, zgodnie ze standardami stanowiącymi załącznik do Wytycznych w zakresie realizacji zasady równości szans i niedyskryminacji, w tym dostępności dla osób z niepełnosprawnościami oraz zasady równości szans kobiet i mężczyzn w ramach funduszy unijnych na lata 2014-2020 oraz przestrzeganie polityki równych szans podczas realizacji zajęć, w szczególności stosowanie języka równościowego. </w:t>
      </w:r>
    </w:p>
    <w:p w14:paraId="131BC7AC" w14:textId="77777777" w:rsidR="001969D6" w:rsidRPr="005066F7" w:rsidRDefault="001969D6" w:rsidP="001061AA">
      <w:pPr>
        <w:jc w:val="both"/>
      </w:pPr>
    </w:p>
    <w:p w14:paraId="140BA2D3" w14:textId="4699BE06" w:rsidR="00BF3B82" w:rsidRPr="005066F7" w:rsidRDefault="002B128B" w:rsidP="001061AA">
      <w:pPr>
        <w:jc w:val="both"/>
      </w:pPr>
      <w:r w:rsidRPr="005066F7">
        <w:t xml:space="preserve">Wykonawca będzie zobowiązany do przestrzegania polityki równych szans podczas realizacji zajęć, w szczególności stosowanie języka równościowego. </w:t>
      </w:r>
    </w:p>
    <w:p w14:paraId="0A15C282" w14:textId="77777777" w:rsidR="00BF3B82" w:rsidRPr="005066F7" w:rsidRDefault="00BF3B82" w:rsidP="001061AA">
      <w:pPr>
        <w:jc w:val="both"/>
      </w:pPr>
    </w:p>
    <w:p w14:paraId="5DE07CD0" w14:textId="56B12E34" w:rsidR="001061AA" w:rsidRPr="005066F7" w:rsidRDefault="00D73A7F" w:rsidP="001061AA">
      <w:pPr>
        <w:jc w:val="both"/>
      </w:pPr>
      <w:r w:rsidRPr="005066F7">
        <w:t xml:space="preserve">W przypadku zajęć trwających dłużej niż dwie godziny dydaktyczne, Zamawiający przewiduje </w:t>
      </w:r>
      <w:r w:rsidR="003A3D70" w:rsidRPr="005066F7">
        <w:br/>
      </w:r>
      <w:r w:rsidRPr="005066F7">
        <w:t>15-minutowe przerwy, realizowane w cyklach co dwie kolejne godziny dydaktyczne</w:t>
      </w:r>
      <w:r w:rsidR="001061AA" w:rsidRPr="005066F7">
        <w:t xml:space="preserve">. Przerwy nie wliczają się do łącznego wymiaru trwania zajęć stanowiących przedmiot niniejszego zapytania ofertowego. </w:t>
      </w:r>
    </w:p>
    <w:p w14:paraId="1FBF16A9" w14:textId="64DBD6BF" w:rsidR="001061AA" w:rsidRPr="005066F7" w:rsidRDefault="001061AA" w:rsidP="001061AA">
      <w:pPr>
        <w:jc w:val="both"/>
      </w:pPr>
    </w:p>
    <w:p w14:paraId="60CA592B" w14:textId="4789B605" w:rsidR="001061AA" w:rsidRPr="005066F7" w:rsidRDefault="00D73A7F" w:rsidP="001061AA">
      <w:pPr>
        <w:jc w:val="both"/>
      </w:pPr>
      <w:r w:rsidRPr="005066F7">
        <w:t xml:space="preserve">Za kwestie organizacyjne związane z realizacją zajęć (rekrutacja uczestników, wydanie zaświadczeń, ewentualna pomoc </w:t>
      </w:r>
      <w:r w:rsidR="006F7670" w:rsidRPr="005066F7">
        <w:t>organizacyjna</w:t>
      </w:r>
      <w:r w:rsidRPr="005066F7">
        <w:t xml:space="preserve"> itp.) odpowiada Zamawiający. </w:t>
      </w:r>
      <w:r w:rsidR="001061AA" w:rsidRPr="005066F7">
        <w:t xml:space="preserve"> </w:t>
      </w:r>
    </w:p>
    <w:p w14:paraId="24D2BB4B" w14:textId="77777777" w:rsidR="001061AA" w:rsidRPr="005066F7" w:rsidRDefault="001061AA" w:rsidP="00BD0BEF">
      <w:pPr>
        <w:ind w:left="360"/>
        <w:jc w:val="both"/>
        <w:rPr>
          <w:noProof/>
          <w:lang w:eastAsia="pl-PL"/>
        </w:rPr>
      </w:pPr>
    </w:p>
    <w:p w14:paraId="153D13DA" w14:textId="77777777" w:rsidR="0090312D" w:rsidRDefault="0090312D">
      <w:pPr>
        <w:suppressAutoHyphens w:val="0"/>
        <w:spacing w:after="160" w:line="259" w:lineRule="auto"/>
        <w:rPr>
          <w:b/>
          <w:noProof/>
          <w:lang w:eastAsia="pl-PL"/>
        </w:rPr>
      </w:pPr>
      <w:r>
        <w:rPr>
          <w:b/>
          <w:noProof/>
          <w:lang w:eastAsia="pl-PL"/>
        </w:rPr>
        <w:br w:type="page"/>
      </w:r>
    </w:p>
    <w:p w14:paraId="522D4F2D" w14:textId="21BAC5A5" w:rsidR="00BD0BEF" w:rsidRPr="005066F7" w:rsidRDefault="00BD0BEF" w:rsidP="00CD01ED">
      <w:pPr>
        <w:pStyle w:val="Akapitzlist"/>
        <w:numPr>
          <w:ilvl w:val="0"/>
          <w:numId w:val="2"/>
        </w:numPr>
        <w:jc w:val="both"/>
        <w:rPr>
          <w:b/>
          <w:noProof/>
          <w:lang w:eastAsia="pl-PL"/>
        </w:rPr>
      </w:pPr>
      <w:r w:rsidRPr="005066F7">
        <w:rPr>
          <w:b/>
          <w:noProof/>
          <w:lang w:eastAsia="pl-PL"/>
        </w:rPr>
        <w:lastRenderedPageBreak/>
        <w:t>Kryteria oceny:</w:t>
      </w:r>
    </w:p>
    <w:p w14:paraId="3277AA56" w14:textId="77777777" w:rsidR="00125167" w:rsidRPr="005066F7" w:rsidRDefault="00125167" w:rsidP="00125167">
      <w:pPr>
        <w:jc w:val="both"/>
        <w:rPr>
          <w:noProof/>
          <w:lang w:eastAsia="pl-PL"/>
        </w:rPr>
      </w:pPr>
    </w:p>
    <w:p w14:paraId="2F4354A1" w14:textId="119F972F" w:rsidR="00BD0BEF" w:rsidRPr="005066F7" w:rsidRDefault="00BD0BEF" w:rsidP="00B36303">
      <w:pPr>
        <w:ind w:left="360"/>
        <w:jc w:val="both"/>
        <w:rPr>
          <w:noProof/>
          <w:lang w:eastAsia="pl-PL"/>
        </w:rPr>
      </w:pPr>
      <w:r w:rsidRPr="005066F7">
        <w:rPr>
          <w:noProof/>
          <w:lang w:eastAsia="pl-PL"/>
        </w:rPr>
        <w:t>Oferty zostaną ocenione przez Zamawiającego</w:t>
      </w:r>
      <w:r w:rsidR="00125167" w:rsidRPr="005066F7">
        <w:rPr>
          <w:noProof/>
          <w:lang w:eastAsia="pl-PL"/>
        </w:rPr>
        <w:t xml:space="preserve"> oddzielnie w odniesieniu do wszystkich części zamówienia </w:t>
      </w:r>
      <w:r w:rsidRPr="005066F7">
        <w:rPr>
          <w:noProof/>
          <w:lang w:eastAsia="pl-PL"/>
        </w:rPr>
        <w:t xml:space="preserve">na podstawie </w:t>
      </w:r>
      <w:r w:rsidR="00125167" w:rsidRPr="005066F7">
        <w:rPr>
          <w:noProof/>
          <w:lang w:eastAsia="pl-PL"/>
        </w:rPr>
        <w:t>następującego kryterium</w:t>
      </w:r>
      <w:r w:rsidRPr="005066F7">
        <w:rPr>
          <w:noProof/>
          <w:lang w:eastAsia="pl-PL"/>
        </w:rPr>
        <w:t>:</w:t>
      </w:r>
    </w:p>
    <w:p w14:paraId="6F293394" w14:textId="77777777" w:rsidR="00125167" w:rsidRPr="005066F7" w:rsidRDefault="00125167" w:rsidP="00B36303">
      <w:pPr>
        <w:ind w:left="360"/>
        <w:jc w:val="both"/>
        <w:rPr>
          <w:noProof/>
          <w:lang w:eastAsia="pl-PL"/>
        </w:rPr>
      </w:pPr>
    </w:p>
    <w:p w14:paraId="451271D0" w14:textId="1CFF568E" w:rsidR="00BD0BEF" w:rsidRPr="005066F7" w:rsidRDefault="00BD0BEF" w:rsidP="00B36303">
      <w:pPr>
        <w:ind w:left="360"/>
        <w:jc w:val="both"/>
        <w:rPr>
          <w:noProof/>
          <w:lang w:eastAsia="pl-PL"/>
        </w:rPr>
      </w:pPr>
      <w:r w:rsidRPr="005066F7">
        <w:rPr>
          <w:noProof/>
          <w:lang w:eastAsia="pl-PL"/>
        </w:rPr>
        <w:t>Cena</w:t>
      </w:r>
      <w:r w:rsidR="00EA33EE" w:rsidRPr="005066F7">
        <w:rPr>
          <w:noProof/>
          <w:lang w:eastAsia="pl-PL"/>
        </w:rPr>
        <w:t xml:space="preserve"> oferty – maksymalna</w:t>
      </w:r>
      <w:r w:rsidR="00125167" w:rsidRPr="005066F7">
        <w:rPr>
          <w:noProof/>
          <w:lang w:eastAsia="pl-PL"/>
        </w:rPr>
        <w:t xml:space="preserve"> liczba – 100</w:t>
      </w:r>
      <w:r w:rsidRPr="005066F7">
        <w:rPr>
          <w:noProof/>
          <w:lang w:eastAsia="pl-PL"/>
        </w:rPr>
        <w:t xml:space="preserve"> pkt</w:t>
      </w:r>
    </w:p>
    <w:p w14:paraId="597403C2" w14:textId="77777777" w:rsidR="00125167" w:rsidRPr="005066F7" w:rsidRDefault="00125167" w:rsidP="00B36303">
      <w:pPr>
        <w:ind w:left="360"/>
        <w:jc w:val="both"/>
        <w:rPr>
          <w:noProof/>
          <w:lang w:eastAsia="pl-PL"/>
        </w:rPr>
      </w:pPr>
    </w:p>
    <w:p w14:paraId="2D5AAD16" w14:textId="6AABBCB9" w:rsidR="00BD0BEF" w:rsidRPr="005066F7" w:rsidRDefault="00BD0BEF" w:rsidP="00B36303">
      <w:pPr>
        <w:ind w:left="360"/>
        <w:jc w:val="both"/>
        <w:rPr>
          <w:noProof/>
          <w:lang w:eastAsia="pl-PL"/>
        </w:rPr>
      </w:pPr>
      <w:r w:rsidRPr="005066F7">
        <w:rPr>
          <w:noProof/>
          <w:lang w:eastAsia="pl-PL"/>
        </w:rPr>
        <w:t>Zasady oceny kryterium „Cena oferty”</w:t>
      </w:r>
    </w:p>
    <w:p w14:paraId="7ACD6198" w14:textId="77777777" w:rsidR="00125167" w:rsidRPr="005066F7" w:rsidRDefault="00125167" w:rsidP="00B36303">
      <w:pPr>
        <w:ind w:left="360"/>
        <w:jc w:val="both"/>
        <w:rPr>
          <w:noProof/>
          <w:lang w:eastAsia="pl-PL"/>
        </w:rPr>
      </w:pPr>
    </w:p>
    <w:p w14:paraId="0AAF0188" w14:textId="1E27E01C" w:rsidR="00BD0BEF" w:rsidRPr="005066F7" w:rsidRDefault="00BD0BEF" w:rsidP="00B36303">
      <w:pPr>
        <w:ind w:left="360"/>
        <w:jc w:val="both"/>
        <w:rPr>
          <w:noProof/>
          <w:lang w:eastAsia="pl-PL"/>
        </w:rPr>
      </w:pPr>
      <w:r w:rsidRPr="005066F7">
        <w:rPr>
          <w:noProof/>
          <w:lang w:eastAsia="pl-PL"/>
        </w:rPr>
        <w:t>- W formularzu ofertowym Wykonawca poda cenę brutto za realizację zamówienia</w:t>
      </w:r>
      <w:r w:rsidR="00125167" w:rsidRPr="005066F7">
        <w:rPr>
          <w:noProof/>
          <w:lang w:eastAsia="pl-PL"/>
        </w:rPr>
        <w:t xml:space="preserve"> w danej części</w:t>
      </w:r>
      <w:r w:rsidRPr="005066F7">
        <w:rPr>
          <w:noProof/>
          <w:lang w:eastAsia="pl-PL"/>
        </w:rPr>
        <w:t>. Ocena w tym kryterium zostanie dokonana przy zastosowaniu wzoru:</w:t>
      </w:r>
    </w:p>
    <w:p w14:paraId="2EDE1381" w14:textId="77777777" w:rsidR="00125167" w:rsidRPr="005066F7" w:rsidRDefault="00125167" w:rsidP="00B36303">
      <w:pPr>
        <w:ind w:left="360"/>
        <w:jc w:val="both"/>
        <w:rPr>
          <w:noProof/>
          <w:lang w:eastAsia="pl-PL"/>
        </w:rPr>
      </w:pPr>
    </w:p>
    <w:p w14:paraId="76DA7E64" w14:textId="270D3492" w:rsidR="00BD0BEF" w:rsidRPr="005066F7" w:rsidRDefault="00BD0BEF" w:rsidP="00B36303">
      <w:pPr>
        <w:ind w:left="360"/>
        <w:jc w:val="both"/>
        <w:rPr>
          <w:noProof/>
          <w:lang w:eastAsia="pl-PL"/>
        </w:rPr>
      </w:pPr>
      <w:r w:rsidRPr="005066F7">
        <w:rPr>
          <w:noProof/>
          <w:lang w:eastAsia="pl-PL"/>
        </w:rPr>
        <w:t>- Liczba punktów = najniższa oferowana cena / cena</w:t>
      </w:r>
      <w:r w:rsidR="00125167" w:rsidRPr="005066F7">
        <w:rPr>
          <w:noProof/>
          <w:lang w:eastAsia="pl-PL"/>
        </w:rPr>
        <w:t xml:space="preserve"> oferty ocenianej x 100</w:t>
      </w:r>
    </w:p>
    <w:p w14:paraId="1E17CB49" w14:textId="77777777" w:rsidR="00125167" w:rsidRPr="005066F7" w:rsidRDefault="00125167" w:rsidP="00B36303">
      <w:pPr>
        <w:ind w:left="360"/>
        <w:jc w:val="both"/>
        <w:rPr>
          <w:noProof/>
          <w:lang w:eastAsia="pl-PL"/>
        </w:rPr>
      </w:pPr>
    </w:p>
    <w:p w14:paraId="372FC72D" w14:textId="32C3D6E5" w:rsidR="00BD0BEF" w:rsidRPr="005066F7" w:rsidRDefault="00BD0BEF" w:rsidP="00B36303">
      <w:pPr>
        <w:ind w:left="360"/>
        <w:jc w:val="both"/>
        <w:rPr>
          <w:noProof/>
          <w:lang w:eastAsia="pl-PL"/>
        </w:rPr>
      </w:pPr>
      <w:r w:rsidRPr="005066F7">
        <w:rPr>
          <w:noProof/>
          <w:lang w:eastAsia="pl-PL"/>
        </w:rPr>
        <w:t>- Oferta najkorzystnie</w:t>
      </w:r>
      <w:r w:rsidR="00125167" w:rsidRPr="005066F7">
        <w:rPr>
          <w:noProof/>
          <w:lang w:eastAsia="pl-PL"/>
        </w:rPr>
        <w:t xml:space="preserve">jsza otrzyma w tym kryterium 100 </w:t>
      </w:r>
      <w:r w:rsidRPr="005066F7">
        <w:rPr>
          <w:noProof/>
          <w:lang w:eastAsia="pl-PL"/>
        </w:rPr>
        <w:t>punktów.</w:t>
      </w:r>
    </w:p>
    <w:p w14:paraId="2B0147A1" w14:textId="77777777" w:rsidR="00BD0BEF" w:rsidRPr="005066F7" w:rsidRDefault="00BD0BEF" w:rsidP="00BD0BEF">
      <w:pPr>
        <w:ind w:left="720"/>
        <w:jc w:val="both"/>
        <w:rPr>
          <w:noProof/>
          <w:lang w:eastAsia="pl-PL"/>
        </w:rPr>
      </w:pPr>
    </w:p>
    <w:p w14:paraId="348AD957" w14:textId="77777777" w:rsidR="00BD0BEF" w:rsidRPr="005066F7" w:rsidRDefault="00BD0BEF" w:rsidP="00BD0BEF">
      <w:pPr>
        <w:ind w:left="360"/>
        <w:jc w:val="both"/>
        <w:rPr>
          <w:noProof/>
          <w:lang w:eastAsia="pl-PL"/>
        </w:rPr>
      </w:pPr>
    </w:p>
    <w:p w14:paraId="4DC09DEB" w14:textId="77777777" w:rsidR="00BD0BEF" w:rsidRPr="005066F7" w:rsidRDefault="00BD0BEF" w:rsidP="00CD01ED">
      <w:pPr>
        <w:numPr>
          <w:ilvl w:val="0"/>
          <w:numId w:val="1"/>
        </w:numPr>
        <w:jc w:val="both"/>
        <w:rPr>
          <w:b/>
          <w:noProof/>
          <w:lang w:eastAsia="pl-PL"/>
        </w:rPr>
      </w:pPr>
      <w:r w:rsidRPr="005066F7">
        <w:rPr>
          <w:b/>
          <w:noProof/>
          <w:lang w:eastAsia="pl-PL"/>
        </w:rPr>
        <w:t>Termin lub okres wykonania zamówienia</w:t>
      </w:r>
    </w:p>
    <w:p w14:paraId="543017FC" w14:textId="77777777" w:rsidR="006F4FD5" w:rsidRPr="005066F7" w:rsidRDefault="006F4FD5" w:rsidP="006F4FD5">
      <w:pPr>
        <w:jc w:val="both"/>
        <w:rPr>
          <w:noProof/>
          <w:lang w:eastAsia="pl-PL"/>
        </w:rPr>
      </w:pPr>
    </w:p>
    <w:p w14:paraId="1EB1A216" w14:textId="31187594" w:rsidR="00AE2D2C" w:rsidRPr="005066F7" w:rsidRDefault="00AE2D2C" w:rsidP="0090312D">
      <w:pPr>
        <w:ind w:left="360"/>
        <w:jc w:val="both"/>
        <w:rPr>
          <w:noProof/>
          <w:lang w:eastAsia="pl-PL"/>
        </w:rPr>
      </w:pPr>
      <w:r w:rsidRPr="005066F7">
        <w:rPr>
          <w:noProof/>
          <w:lang w:eastAsia="pl-PL"/>
        </w:rPr>
        <w:t>Zamówienie</w:t>
      </w:r>
      <w:r w:rsidR="006F4FD5" w:rsidRPr="005066F7">
        <w:rPr>
          <w:noProof/>
          <w:lang w:eastAsia="pl-PL"/>
        </w:rPr>
        <w:t xml:space="preserve"> zostanie zrealizowane w </w:t>
      </w:r>
      <w:r w:rsidR="0072084D" w:rsidRPr="005066F7">
        <w:rPr>
          <w:noProof/>
          <w:lang w:eastAsia="pl-PL"/>
        </w:rPr>
        <w:t>roku akademickim 2020/2021</w:t>
      </w:r>
      <w:r w:rsidR="00E301FF" w:rsidRPr="005066F7">
        <w:rPr>
          <w:noProof/>
          <w:lang w:eastAsia="pl-PL"/>
        </w:rPr>
        <w:t xml:space="preserve"> i 2021/2022</w:t>
      </w:r>
      <w:r w:rsidR="0072084D" w:rsidRPr="005066F7">
        <w:rPr>
          <w:noProof/>
          <w:lang w:eastAsia="pl-PL"/>
        </w:rPr>
        <w:t>.</w:t>
      </w:r>
    </w:p>
    <w:p w14:paraId="18BEF73F" w14:textId="5B5F3EC1" w:rsidR="00BD0BEF" w:rsidRPr="005066F7" w:rsidRDefault="00AE2D2C" w:rsidP="0090312D">
      <w:pPr>
        <w:ind w:left="360"/>
        <w:jc w:val="both"/>
        <w:rPr>
          <w:noProof/>
          <w:lang w:eastAsia="pl-PL"/>
        </w:rPr>
      </w:pPr>
      <w:r w:rsidRPr="005066F7">
        <w:rPr>
          <w:noProof/>
          <w:lang w:eastAsia="pl-PL"/>
        </w:rPr>
        <w:t>Ostateczny termin</w:t>
      </w:r>
      <w:r w:rsidR="00BD0BEF" w:rsidRPr="005066F7">
        <w:rPr>
          <w:noProof/>
          <w:lang w:eastAsia="pl-PL"/>
        </w:rPr>
        <w:t xml:space="preserve"> r</w:t>
      </w:r>
      <w:r w:rsidR="00EA33EE" w:rsidRPr="005066F7">
        <w:rPr>
          <w:noProof/>
          <w:lang w:eastAsia="pl-PL"/>
        </w:rPr>
        <w:t xml:space="preserve">ealizacji usługi, mieszczący się w </w:t>
      </w:r>
      <w:r w:rsidR="002B128B" w:rsidRPr="005066F7">
        <w:rPr>
          <w:noProof/>
          <w:lang w:eastAsia="pl-PL"/>
        </w:rPr>
        <w:t>wyżej wskazanym przedziale czasowym</w:t>
      </w:r>
      <w:r w:rsidR="00EA33EE" w:rsidRPr="005066F7">
        <w:rPr>
          <w:noProof/>
          <w:lang w:eastAsia="pl-PL"/>
        </w:rPr>
        <w:t xml:space="preserve"> zostanie ustalony</w:t>
      </w:r>
      <w:r w:rsidR="00BD0BEF" w:rsidRPr="005066F7">
        <w:rPr>
          <w:noProof/>
          <w:lang w:eastAsia="pl-PL"/>
        </w:rPr>
        <w:t xml:space="preserve"> w trybie roboczym pomiędzy Zamawiającym a Wykonawcą, </w:t>
      </w:r>
      <w:r w:rsidRPr="005066F7">
        <w:rPr>
          <w:noProof/>
          <w:lang w:eastAsia="pl-PL"/>
        </w:rPr>
        <w:t>po podpisaniu</w:t>
      </w:r>
      <w:r w:rsidR="00BD0BEF" w:rsidRPr="005066F7">
        <w:rPr>
          <w:noProof/>
          <w:lang w:eastAsia="pl-PL"/>
        </w:rPr>
        <w:t xml:space="preserve"> umowy</w:t>
      </w:r>
      <w:r w:rsidR="006C345F" w:rsidRPr="005066F7">
        <w:rPr>
          <w:noProof/>
          <w:lang w:eastAsia="pl-PL"/>
        </w:rPr>
        <w:t>, z co najmniej 30-</w:t>
      </w:r>
      <w:r w:rsidRPr="005066F7">
        <w:rPr>
          <w:noProof/>
          <w:lang w:eastAsia="pl-PL"/>
        </w:rPr>
        <w:t xml:space="preserve">dniowym wyprzedzeniem przed planowanym terminem rozpoczęcia </w:t>
      </w:r>
      <w:r w:rsidR="002B128B" w:rsidRPr="005066F7">
        <w:rPr>
          <w:noProof/>
          <w:lang w:eastAsia="pl-PL"/>
        </w:rPr>
        <w:t xml:space="preserve">poszczególnych zajęć. </w:t>
      </w:r>
    </w:p>
    <w:p w14:paraId="711FDB3D" w14:textId="77777777" w:rsidR="00BD0BEF" w:rsidRPr="005066F7" w:rsidRDefault="00BD0BEF" w:rsidP="00BD0BEF">
      <w:pPr>
        <w:jc w:val="both"/>
        <w:rPr>
          <w:noProof/>
          <w:lang w:eastAsia="pl-PL"/>
        </w:rPr>
      </w:pPr>
    </w:p>
    <w:p w14:paraId="6E2AAB91" w14:textId="77777777" w:rsidR="00BD0BEF" w:rsidRPr="005066F7" w:rsidRDefault="00BD0BEF" w:rsidP="00CD01ED">
      <w:pPr>
        <w:numPr>
          <w:ilvl w:val="0"/>
          <w:numId w:val="1"/>
        </w:numPr>
        <w:jc w:val="both"/>
        <w:rPr>
          <w:b/>
          <w:noProof/>
          <w:lang w:eastAsia="pl-PL"/>
        </w:rPr>
      </w:pPr>
      <w:r w:rsidRPr="005066F7">
        <w:rPr>
          <w:b/>
          <w:noProof/>
          <w:lang w:eastAsia="pl-PL"/>
        </w:rPr>
        <w:t xml:space="preserve">Składanie ofert </w:t>
      </w:r>
    </w:p>
    <w:p w14:paraId="7604D5FB" w14:textId="77777777" w:rsidR="00BD0BEF" w:rsidRPr="005066F7" w:rsidRDefault="00BD0BEF" w:rsidP="00CD01ED">
      <w:pPr>
        <w:numPr>
          <w:ilvl w:val="0"/>
          <w:numId w:val="4"/>
        </w:numPr>
        <w:jc w:val="both"/>
        <w:rPr>
          <w:noProof/>
          <w:lang w:eastAsia="pl-PL"/>
        </w:rPr>
      </w:pPr>
      <w:r w:rsidRPr="005066F7">
        <w:rPr>
          <w:noProof/>
          <w:lang w:eastAsia="pl-PL"/>
        </w:rPr>
        <w:t>Szczegółowe informacje można uzyskać pod adresem:</w:t>
      </w:r>
    </w:p>
    <w:p w14:paraId="3291E536" w14:textId="77777777" w:rsidR="00BD0BEF" w:rsidRPr="005066F7" w:rsidRDefault="00BD0BEF" w:rsidP="00BD0BEF">
      <w:pPr>
        <w:jc w:val="both"/>
        <w:rPr>
          <w:noProof/>
          <w:lang w:eastAsia="pl-PL"/>
        </w:rPr>
      </w:pPr>
    </w:p>
    <w:p w14:paraId="2213192B" w14:textId="77777777" w:rsidR="00BD0BEF" w:rsidRPr="005066F7" w:rsidRDefault="00BD0BEF" w:rsidP="00BD0BEF">
      <w:pPr>
        <w:ind w:left="360"/>
        <w:jc w:val="both"/>
        <w:rPr>
          <w:noProof/>
          <w:lang w:eastAsia="pl-PL"/>
        </w:rPr>
      </w:pPr>
      <w:r w:rsidRPr="005066F7">
        <w:rPr>
          <w:noProof/>
          <w:lang w:eastAsia="pl-PL"/>
        </w:rPr>
        <w:t xml:space="preserve">Uniwersytet Medyczny w Białymstoku, ul. J. Kilińskiego 1, 15-089 Białystok, Dział Współpracy Międzynarodowej, pokój nr 205, Prawe Skrzydło Pałacu Branickich. </w:t>
      </w:r>
    </w:p>
    <w:p w14:paraId="51B94436" w14:textId="77777777" w:rsidR="00BD0BEF" w:rsidRPr="005066F7" w:rsidRDefault="00BD0BEF" w:rsidP="00BD0BEF">
      <w:pPr>
        <w:ind w:left="360"/>
        <w:jc w:val="both"/>
        <w:rPr>
          <w:noProof/>
          <w:lang w:eastAsia="pl-PL"/>
        </w:rPr>
      </w:pPr>
    </w:p>
    <w:p w14:paraId="4B7AB14B" w14:textId="77777777" w:rsidR="00BD0BEF" w:rsidRPr="005066F7" w:rsidRDefault="00BD0BEF" w:rsidP="00CD01ED">
      <w:pPr>
        <w:numPr>
          <w:ilvl w:val="0"/>
          <w:numId w:val="4"/>
        </w:numPr>
        <w:jc w:val="both"/>
        <w:rPr>
          <w:b/>
          <w:noProof/>
          <w:lang w:eastAsia="pl-PL"/>
        </w:rPr>
      </w:pPr>
      <w:r w:rsidRPr="005066F7">
        <w:rPr>
          <w:b/>
          <w:noProof/>
          <w:lang w:eastAsia="pl-PL"/>
        </w:rPr>
        <w:t>Osoba do kontaktu z Wykonawcami:</w:t>
      </w:r>
    </w:p>
    <w:p w14:paraId="3CF076BE" w14:textId="49F21838" w:rsidR="00BD0BEF" w:rsidRPr="005066F7" w:rsidRDefault="00656EB4" w:rsidP="00BD0BEF">
      <w:pPr>
        <w:ind w:left="360"/>
        <w:jc w:val="both"/>
        <w:rPr>
          <w:noProof/>
          <w:lang w:eastAsia="pl-PL"/>
        </w:rPr>
      </w:pPr>
      <w:r w:rsidRPr="005066F7">
        <w:rPr>
          <w:noProof/>
          <w:lang w:eastAsia="pl-PL"/>
        </w:rPr>
        <w:t>mgr Joanna Zadykowicz</w:t>
      </w:r>
    </w:p>
    <w:p w14:paraId="70083176" w14:textId="77777777" w:rsidR="00BD0BEF" w:rsidRPr="005066F7" w:rsidRDefault="00BD0BEF" w:rsidP="00BD0BEF">
      <w:pPr>
        <w:ind w:left="360"/>
        <w:jc w:val="both"/>
        <w:rPr>
          <w:b/>
          <w:noProof/>
          <w:lang w:eastAsia="pl-PL"/>
        </w:rPr>
      </w:pPr>
      <w:r w:rsidRPr="005066F7">
        <w:rPr>
          <w:b/>
          <w:noProof/>
          <w:lang w:eastAsia="pl-PL"/>
        </w:rPr>
        <w:t>Telefon kontaktowy, e-mail:</w:t>
      </w:r>
    </w:p>
    <w:p w14:paraId="055E5EED" w14:textId="7D774D1B" w:rsidR="00BD0BEF" w:rsidRPr="005066F7" w:rsidRDefault="00BD0BEF" w:rsidP="00BD0BEF">
      <w:pPr>
        <w:ind w:left="360"/>
        <w:jc w:val="both"/>
        <w:rPr>
          <w:noProof/>
          <w:lang w:eastAsia="pl-PL"/>
        </w:rPr>
      </w:pPr>
      <w:r w:rsidRPr="005066F7">
        <w:rPr>
          <w:noProof/>
          <w:lang w:eastAsia="pl-PL"/>
        </w:rPr>
        <w:t>+ 48 85 686 5</w:t>
      </w:r>
      <w:r w:rsidR="001D5A6D" w:rsidRPr="005066F7">
        <w:rPr>
          <w:noProof/>
          <w:lang w:eastAsia="pl-PL"/>
        </w:rPr>
        <w:t>1 78</w:t>
      </w:r>
      <w:r w:rsidRPr="005066F7">
        <w:rPr>
          <w:noProof/>
          <w:lang w:eastAsia="pl-PL"/>
        </w:rPr>
        <w:t xml:space="preserve">, </w:t>
      </w:r>
      <w:r w:rsidR="00D27347">
        <w:rPr>
          <w:noProof/>
          <w:lang w:eastAsia="pl-PL"/>
        </w:rPr>
        <w:t>international</w:t>
      </w:r>
      <w:r w:rsidRPr="005066F7">
        <w:rPr>
          <w:noProof/>
          <w:lang w:eastAsia="pl-PL"/>
        </w:rPr>
        <w:t>@umb.edu.pl</w:t>
      </w:r>
    </w:p>
    <w:p w14:paraId="106C62AC" w14:textId="77777777" w:rsidR="00BD0BEF" w:rsidRPr="005066F7" w:rsidRDefault="00BD0BEF" w:rsidP="00BD0BEF">
      <w:pPr>
        <w:ind w:left="360"/>
        <w:jc w:val="both"/>
        <w:rPr>
          <w:noProof/>
          <w:lang w:eastAsia="pl-PL"/>
        </w:rPr>
      </w:pPr>
    </w:p>
    <w:p w14:paraId="29121948" w14:textId="77777777" w:rsidR="00BD0BEF" w:rsidRPr="005066F7" w:rsidRDefault="00BD0BEF" w:rsidP="00BD0BEF">
      <w:pPr>
        <w:ind w:left="360"/>
        <w:jc w:val="both"/>
        <w:rPr>
          <w:noProof/>
          <w:lang w:eastAsia="pl-PL"/>
        </w:rPr>
      </w:pPr>
    </w:p>
    <w:p w14:paraId="3660ACDC" w14:textId="77777777" w:rsidR="00BD0BEF" w:rsidRPr="005066F7" w:rsidRDefault="00BD0BEF" w:rsidP="00CD01ED">
      <w:pPr>
        <w:numPr>
          <w:ilvl w:val="0"/>
          <w:numId w:val="4"/>
        </w:numPr>
        <w:jc w:val="both"/>
        <w:rPr>
          <w:b/>
          <w:noProof/>
          <w:lang w:eastAsia="pl-PL"/>
        </w:rPr>
      </w:pPr>
      <w:r w:rsidRPr="005066F7">
        <w:rPr>
          <w:b/>
          <w:noProof/>
          <w:lang w:eastAsia="pl-PL"/>
        </w:rPr>
        <w:t>Do wypełnionego formularza ofertowego (załącznik do zapytania) należy dołączyć:</w:t>
      </w:r>
    </w:p>
    <w:p w14:paraId="35D43543" w14:textId="77777777" w:rsidR="00BD0BEF" w:rsidRPr="005066F7" w:rsidRDefault="00BD0BEF" w:rsidP="00BD0BEF">
      <w:pPr>
        <w:ind w:left="360"/>
        <w:jc w:val="both"/>
        <w:rPr>
          <w:noProof/>
          <w:lang w:eastAsia="pl-PL"/>
        </w:rPr>
      </w:pPr>
    </w:p>
    <w:p w14:paraId="290C0DCE" w14:textId="77777777" w:rsidR="00BD0BEF" w:rsidRPr="005066F7" w:rsidRDefault="00BD0BEF" w:rsidP="00CD01ED">
      <w:pPr>
        <w:numPr>
          <w:ilvl w:val="0"/>
          <w:numId w:val="5"/>
        </w:numPr>
        <w:jc w:val="both"/>
        <w:rPr>
          <w:noProof/>
          <w:lang w:eastAsia="pl-PL"/>
        </w:rPr>
      </w:pPr>
      <w:r w:rsidRPr="005066F7">
        <w:rPr>
          <w:noProof/>
          <w:lang w:eastAsia="pl-PL"/>
        </w:rPr>
        <w:t>Oświadczenie o braku osobowych lub kapitałowych powiązań z Zamawiającym,</w:t>
      </w:r>
    </w:p>
    <w:p w14:paraId="4E7A4FBB" w14:textId="5C4B72EC" w:rsidR="00BD0BEF" w:rsidRPr="005066F7" w:rsidRDefault="00BD0BEF" w:rsidP="00CD01ED">
      <w:pPr>
        <w:numPr>
          <w:ilvl w:val="0"/>
          <w:numId w:val="5"/>
        </w:numPr>
        <w:jc w:val="both"/>
        <w:rPr>
          <w:noProof/>
          <w:lang w:eastAsia="pl-PL"/>
        </w:rPr>
      </w:pPr>
      <w:r w:rsidRPr="005066F7">
        <w:rPr>
          <w:noProof/>
          <w:lang w:eastAsia="pl-PL"/>
        </w:rPr>
        <w:t>Kopię dokumentów potwierdzających posiadane doświadczenie</w:t>
      </w:r>
      <w:r w:rsidR="00AE2D2C" w:rsidRPr="005066F7">
        <w:rPr>
          <w:noProof/>
          <w:lang w:eastAsia="pl-PL"/>
        </w:rPr>
        <w:t xml:space="preserve"> zawodowe</w:t>
      </w:r>
      <w:r w:rsidR="00EA33EE" w:rsidRPr="005066F7">
        <w:rPr>
          <w:noProof/>
          <w:lang w:eastAsia="pl-PL"/>
        </w:rPr>
        <w:t xml:space="preserve"> (np. życiorys zawodowy, lista publikacji naukowych, kopie dyplomów i innych dokumentów itp.)</w:t>
      </w:r>
      <w:r w:rsidR="00AE2D2C" w:rsidRPr="005066F7">
        <w:rPr>
          <w:noProof/>
          <w:lang w:eastAsia="pl-PL"/>
        </w:rPr>
        <w:t xml:space="preserve">. </w:t>
      </w:r>
      <w:r w:rsidR="0020325F" w:rsidRPr="005066F7">
        <w:rPr>
          <w:noProof/>
          <w:lang w:eastAsia="pl-PL"/>
        </w:rPr>
        <w:t xml:space="preserve">Dokumenty powinny zawierać informacje niezbędne do potwierdzenia wymaganych kwalifikacji zawodowych, uprawnień, doświadczenia i wykształcenia niezbędnego do wykonania zamówienia. </w:t>
      </w:r>
    </w:p>
    <w:p w14:paraId="685E263C" w14:textId="77777777" w:rsidR="00BD0BEF" w:rsidRPr="005066F7" w:rsidRDefault="00BD0BEF" w:rsidP="00BD0BEF">
      <w:pPr>
        <w:jc w:val="both"/>
        <w:rPr>
          <w:noProof/>
          <w:lang w:eastAsia="pl-PL"/>
        </w:rPr>
      </w:pPr>
    </w:p>
    <w:p w14:paraId="7EEDB01F" w14:textId="77777777" w:rsidR="00BD0BEF" w:rsidRPr="005066F7" w:rsidRDefault="00BD0BEF" w:rsidP="00CD01ED">
      <w:pPr>
        <w:numPr>
          <w:ilvl w:val="0"/>
          <w:numId w:val="4"/>
        </w:numPr>
        <w:jc w:val="both"/>
        <w:rPr>
          <w:b/>
          <w:noProof/>
          <w:lang w:eastAsia="pl-PL"/>
        </w:rPr>
      </w:pPr>
      <w:r w:rsidRPr="005066F7">
        <w:rPr>
          <w:b/>
          <w:noProof/>
          <w:lang w:eastAsia="pl-PL"/>
        </w:rPr>
        <w:t>Termin składania ofert (data i godzina):</w:t>
      </w:r>
    </w:p>
    <w:p w14:paraId="7B3644C8" w14:textId="3EEC2CA2" w:rsidR="00C53E4E" w:rsidRDefault="00210B8B" w:rsidP="00C53E4E">
      <w:pPr>
        <w:ind w:left="720"/>
        <w:jc w:val="both"/>
        <w:rPr>
          <w:bCs/>
          <w:noProof/>
          <w:lang w:eastAsia="pl-PL"/>
        </w:rPr>
      </w:pPr>
      <w:r>
        <w:rPr>
          <w:bCs/>
          <w:noProof/>
          <w:lang w:eastAsia="pl-PL"/>
        </w:rPr>
        <w:t xml:space="preserve">NIEAKTUALNE: </w:t>
      </w:r>
      <w:r w:rsidR="00C53E4E" w:rsidRPr="005066F7">
        <w:rPr>
          <w:bCs/>
          <w:noProof/>
          <w:lang w:eastAsia="pl-PL"/>
        </w:rPr>
        <w:t>202</w:t>
      </w:r>
      <w:r w:rsidR="00193B33" w:rsidRPr="005066F7">
        <w:rPr>
          <w:bCs/>
          <w:noProof/>
          <w:lang w:eastAsia="pl-PL"/>
        </w:rPr>
        <w:t>1</w:t>
      </w:r>
      <w:r w:rsidR="00C53E4E" w:rsidRPr="005066F7">
        <w:rPr>
          <w:bCs/>
          <w:noProof/>
          <w:lang w:eastAsia="pl-PL"/>
        </w:rPr>
        <w:t>-</w:t>
      </w:r>
      <w:r w:rsidR="009E0F3E">
        <w:rPr>
          <w:bCs/>
          <w:noProof/>
          <w:lang w:eastAsia="pl-PL"/>
        </w:rPr>
        <w:t>03-12</w:t>
      </w:r>
      <w:r w:rsidR="00C53E4E" w:rsidRPr="005066F7">
        <w:rPr>
          <w:bCs/>
          <w:noProof/>
          <w:lang w:eastAsia="pl-PL"/>
        </w:rPr>
        <w:t>, godz. 15.00</w:t>
      </w:r>
    </w:p>
    <w:p w14:paraId="05792B15" w14:textId="499DF119" w:rsidR="00210B8B" w:rsidRPr="005066F7" w:rsidRDefault="00210B8B" w:rsidP="00C53E4E">
      <w:pPr>
        <w:ind w:left="720"/>
        <w:jc w:val="both"/>
        <w:rPr>
          <w:bCs/>
          <w:noProof/>
          <w:lang w:eastAsia="pl-PL"/>
        </w:rPr>
      </w:pPr>
      <w:r>
        <w:rPr>
          <w:bCs/>
          <w:noProof/>
          <w:lang w:eastAsia="pl-PL"/>
        </w:rPr>
        <w:t>AKTUALNE: 2021-03-16, godz. 15.00</w:t>
      </w:r>
      <w:bookmarkStart w:id="0" w:name="_GoBack"/>
      <w:bookmarkEnd w:id="0"/>
    </w:p>
    <w:p w14:paraId="0333CD1A" w14:textId="77777777" w:rsidR="00C53E4E" w:rsidRPr="005066F7" w:rsidRDefault="00C53E4E" w:rsidP="00BD0BEF">
      <w:pPr>
        <w:ind w:left="720"/>
        <w:jc w:val="both"/>
        <w:rPr>
          <w:noProof/>
          <w:lang w:eastAsia="pl-PL"/>
        </w:rPr>
      </w:pPr>
    </w:p>
    <w:p w14:paraId="03D3D9B3" w14:textId="35D288A8" w:rsidR="00BD0BEF" w:rsidRPr="005066F7" w:rsidRDefault="00BD0BEF" w:rsidP="001D5A6D">
      <w:pPr>
        <w:ind w:left="360" w:firstLine="360"/>
        <w:jc w:val="both"/>
        <w:rPr>
          <w:noProof/>
          <w:lang w:eastAsia="pl-PL"/>
        </w:rPr>
      </w:pPr>
      <w:r w:rsidRPr="005066F7">
        <w:rPr>
          <w:noProof/>
          <w:lang w:eastAsia="pl-PL"/>
        </w:rPr>
        <w:lastRenderedPageBreak/>
        <w:t>Miejsce: Uniwersytet Medyczny w Białymstoku</w:t>
      </w:r>
    </w:p>
    <w:p w14:paraId="71536BFC" w14:textId="77777777" w:rsidR="00BD0BEF" w:rsidRPr="005066F7" w:rsidRDefault="00BD0BEF" w:rsidP="00BD0BEF">
      <w:pPr>
        <w:jc w:val="both"/>
        <w:rPr>
          <w:noProof/>
          <w:lang w:eastAsia="pl-PL"/>
        </w:rPr>
      </w:pPr>
    </w:p>
    <w:p w14:paraId="5CB05E7A" w14:textId="05C850A5" w:rsidR="003250F5" w:rsidRPr="005066F7" w:rsidRDefault="003250F5" w:rsidP="001D5A6D">
      <w:pPr>
        <w:ind w:left="708"/>
        <w:jc w:val="both"/>
      </w:pPr>
      <w:r w:rsidRPr="005066F7">
        <w:t xml:space="preserve">Ofertę należy złożyć za pomocą poczty elektronicznej w postaci przesłania skanów podpisanych dokumentów, na adres e-mail: </w:t>
      </w:r>
      <w:hyperlink r:id="rId10" w:history="1">
        <w:r w:rsidR="00F754A6" w:rsidRPr="005066F7">
          <w:rPr>
            <w:rStyle w:val="Hipercze"/>
          </w:rPr>
          <w:t>tomasz.maliszewski@umb.edu.pl</w:t>
        </w:r>
      </w:hyperlink>
      <w:r w:rsidRPr="005066F7">
        <w:t>. Oferty, które zostaną złożone lub wpłyną po</w:t>
      </w:r>
      <w:r w:rsidR="007A3FDE" w:rsidRPr="005066F7">
        <w:t xml:space="preserve"> </w:t>
      </w:r>
      <w:r w:rsidRPr="005066F7">
        <w:t>wyżej wymienionym terminie nie będą rozpatrywane. Oferty powi</w:t>
      </w:r>
      <w:r w:rsidR="00F754A6" w:rsidRPr="005066F7">
        <w:t>nny być złożone w języku angielskim</w:t>
      </w:r>
      <w:r w:rsidRPr="005066F7">
        <w:t xml:space="preserve">. </w:t>
      </w:r>
    </w:p>
    <w:p w14:paraId="79387977" w14:textId="601935AB" w:rsidR="00BD0BEF" w:rsidRPr="005066F7" w:rsidRDefault="00BD0BEF" w:rsidP="00BD0BEF">
      <w:pPr>
        <w:ind w:left="360"/>
        <w:jc w:val="both"/>
      </w:pPr>
    </w:p>
    <w:p w14:paraId="422CCA19" w14:textId="77777777" w:rsidR="00806960" w:rsidRPr="005066F7" w:rsidRDefault="00806960" w:rsidP="00BD0BEF">
      <w:pPr>
        <w:ind w:left="360"/>
        <w:jc w:val="both"/>
      </w:pPr>
    </w:p>
    <w:p w14:paraId="0698D2FA" w14:textId="77777777" w:rsidR="00BD0BEF" w:rsidRPr="005066F7" w:rsidRDefault="00BD0BEF" w:rsidP="00CD01ED">
      <w:pPr>
        <w:numPr>
          <w:ilvl w:val="0"/>
          <w:numId w:val="4"/>
        </w:numPr>
        <w:jc w:val="both"/>
        <w:rPr>
          <w:b/>
        </w:rPr>
      </w:pPr>
      <w:r w:rsidRPr="005066F7">
        <w:rPr>
          <w:b/>
        </w:rPr>
        <w:t>Uniwersytet Medyczny w Białymstoku zastrzega sobie prawo:</w:t>
      </w:r>
    </w:p>
    <w:p w14:paraId="2FE28754" w14:textId="77777777" w:rsidR="00BD0BEF" w:rsidRPr="005066F7" w:rsidRDefault="00BD0BEF" w:rsidP="00BD0BEF">
      <w:pPr>
        <w:ind w:left="720"/>
        <w:jc w:val="both"/>
      </w:pPr>
      <w:r w:rsidRPr="005066F7">
        <w:t>- do pozostawienia bez rozpatrywania ofert, które wpłynęły po terminie;</w:t>
      </w:r>
    </w:p>
    <w:p w14:paraId="206E786F" w14:textId="77777777" w:rsidR="00BD0BEF" w:rsidRPr="005066F7" w:rsidRDefault="00BD0BEF" w:rsidP="00BD0BEF">
      <w:pPr>
        <w:ind w:left="720"/>
        <w:jc w:val="both"/>
      </w:pPr>
      <w:r w:rsidRPr="005066F7">
        <w:t>- do unieważnienia postępowania bez podania przyczyny;</w:t>
      </w:r>
    </w:p>
    <w:p w14:paraId="490F08C6" w14:textId="77777777" w:rsidR="00BD0BEF" w:rsidRPr="005066F7" w:rsidRDefault="00BD0BEF" w:rsidP="00BD0BEF">
      <w:pPr>
        <w:ind w:left="720"/>
        <w:jc w:val="both"/>
      </w:pPr>
      <w:r w:rsidRPr="005066F7">
        <w:t xml:space="preserve">- do zmiany zakresu postępowania. </w:t>
      </w:r>
    </w:p>
    <w:p w14:paraId="60D07496" w14:textId="77777777" w:rsidR="00BD0BEF" w:rsidRPr="005066F7" w:rsidRDefault="00BD0BEF" w:rsidP="00BD0BEF">
      <w:pPr>
        <w:jc w:val="both"/>
        <w:rPr>
          <w:noProof/>
          <w:lang w:eastAsia="pl-PL"/>
        </w:rPr>
      </w:pPr>
    </w:p>
    <w:p w14:paraId="7180CAE6" w14:textId="77777777" w:rsidR="00BD0BEF" w:rsidRPr="005066F7" w:rsidRDefault="00BD0BEF" w:rsidP="00BD0BEF">
      <w:pPr>
        <w:rPr>
          <w:b/>
        </w:rPr>
      </w:pPr>
      <w:r w:rsidRPr="005066F7">
        <w:rPr>
          <w:b/>
        </w:rPr>
        <w:t xml:space="preserve">Klauzula informacyjna dotycząca przetwarzania danych </w:t>
      </w:r>
    </w:p>
    <w:p w14:paraId="74F4BE1B" w14:textId="77777777" w:rsidR="00BD0BEF" w:rsidRPr="005066F7" w:rsidRDefault="00BD0BEF" w:rsidP="00BD0BEF">
      <w:pPr>
        <w:spacing w:after="150"/>
        <w:jc w:val="both"/>
        <w:rPr>
          <w:lang w:eastAsia="pl-PL"/>
        </w:rPr>
      </w:pPr>
    </w:p>
    <w:p w14:paraId="6C2E0904" w14:textId="77777777" w:rsidR="00BD0BEF" w:rsidRPr="005066F7" w:rsidRDefault="00BD0BEF" w:rsidP="00BD0BEF">
      <w:pPr>
        <w:spacing w:after="150"/>
        <w:jc w:val="both"/>
        <w:rPr>
          <w:lang w:eastAsia="pl-PL"/>
        </w:rPr>
      </w:pPr>
      <w:r w:rsidRPr="005066F7">
        <w:rPr>
          <w:lang w:eastAsia="pl-PL"/>
        </w:rPr>
        <w:t xml:space="preserve">Zgodnie z art. 13 ust. 1 i 2 </w:t>
      </w:r>
      <w:r w:rsidRPr="005066F7">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066F7">
        <w:rPr>
          <w:lang w:eastAsia="pl-PL"/>
        </w:rPr>
        <w:t xml:space="preserve">dalej „RODO”, informuję, że: </w:t>
      </w:r>
    </w:p>
    <w:p w14:paraId="3D1CDE5B" w14:textId="77777777" w:rsidR="00BD0BEF" w:rsidRPr="005066F7" w:rsidRDefault="00BD0BEF" w:rsidP="00CD01ED">
      <w:pPr>
        <w:pStyle w:val="Akapitzlist"/>
        <w:numPr>
          <w:ilvl w:val="0"/>
          <w:numId w:val="6"/>
        </w:numPr>
        <w:suppressAutoHyphens w:val="0"/>
        <w:spacing w:after="150"/>
        <w:ind w:left="426" w:hanging="426"/>
        <w:jc w:val="both"/>
        <w:rPr>
          <w:i/>
          <w:lang w:eastAsia="pl-PL"/>
        </w:rPr>
      </w:pPr>
      <w:r w:rsidRPr="005066F7">
        <w:rPr>
          <w:lang w:eastAsia="pl-PL"/>
        </w:rPr>
        <w:t>administratorem danych osobowych jest Uniwersytet Medyczny w Białymstoku, ul. Jana Kilińskiego 1, 15-089 Białystok, NIP 542-021-17-17, REGON 000288604, reprezentowany przez Rektora</w:t>
      </w:r>
      <w:r w:rsidRPr="005066F7">
        <w:t>;</w:t>
      </w:r>
    </w:p>
    <w:p w14:paraId="178B254C" w14:textId="11DF53D3" w:rsidR="00BD0BEF" w:rsidRPr="005066F7" w:rsidRDefault="00BD0BEF" w:rsidP="00CD01ED">
      <w:pPr>
        <w:pStyle w:val="Akapitzlist"/>
        <w:numPr>
          <w:ilvl w:val="0"/>
          <w:numId w:val="7"/>
        </w:numPr>
        <w:suppressAutoHyphens w:val="0"/>
        <w:spacing w:after="150"/>
        <w:ind w:left="426" w:hanging="426"/>
        <w:jc w:val="both"/>
        <w:rPr>
          <w:lang w:eastAsia="pl-PL"/>
        </w:rPr>
      </w:pPr>
      <w:r w:rsidRPr="005066F7">
        <w:rPr>
          <w:lang w:eastAsia="pl-PL"/>
        </w:rPr>
        <w:t>kontakt do inspektora ochrony danych osobowych:</w:t>
      </w:r>
      <w:r w:rsidRPr="005066F7">
        <w:rPr>
          <w:i/>
          <w:lang w:eastAsia="pl-PL"/>
        </w:rPr>
        <w:t xml:space="preserve"> iod@umb.edu.pl</w:t>
      </w:r>
      <w:r w:rsidRPr="005066F7">
        <w:rPr>
          <w:lang w:eastAsia="pl-PL"/>
        </w:rPr>
        <w:t>;</w:t>
      </w:r>
    </w:p>
    <w:p w14:paraId="50229F16" w14:textId="77777777" w:rsidR="00BD0BEF" w:rsidRPr="005066F7" w:rsidRDefault="00BD0BEF" w:rsidP="00CD01ED">
      <w:pPr>
        <w:pStyle w:val="Akapitzlist"/>
        <w:numPr>
          <w:ilvl w:val="0"/>
          <w:numId w:val="7"/>
        </w:numPr>
        <w:suppressAutoHyphens w:val="0"/>
        <w:spacing w:after="150"/>
        <w:ind w:left="426" w:hanging="426"/>
        <w:jc w:val="both"/>
        <w:rPr>
          <w:lang w:eastAsia="pl-PL"/>
        </w:rPr>
      </w:pPr>
      <w:r w:rsidRPr="005066F7">
        <w:rPr>
          <w:lang w:eastAsia="pl-PL"/>
        </w:rPr>
        <w:t>dane osobowe przetwarzane będą na podstawie art. 6 ust. 1 lit. b</w:t>
      </w:r>
      <w:r w:rsidRPr="005066F7">
        <w:rPr>
          <w:i/>
          <w:lang w:eastAsia="pl-PL"/>
        </w:rPr>
        <w:t xml:space="preserve"> </w:t>
      </w:r>
      <w:r w:rsidRPr="005066F7">
        <w:rPr>
          <w:lang w:eastAsia="pl-PL"/>
        </w:rPr>
        <w:t xml:space="preserve">RODO w celu </w:t>
      </w:r>
      <w:r w:rsidRPr="005066F7">
        <w:t xml:space="preserve">związanym z zawarciem umowy na podstawie złożonej oferty oraz na podstawie art. 6 ust. 1 lit. a RODO w celu oceny złożonej oferty i kontaktu z oferentem; </w:t>
      </w:r>
    </w:p>
    <w:p w14:paraId="5B3DFDF6" w14:textId="77777777" w:rsidR="00BD0BEF" w:rsidRPr="005066F7" w:rsidRDefault="00BD0BEF" w:rsidP="00CD01ED">
      <w:pPr>
        <w:pStyle w:val="Akapitzlist"/>
        <w:numPr>
          <w:ilvl w:val="0"/>
          <w:numId w:val="7"/>
        </w:numPr>
        <w:suppressAutoHyphens w:val="0"/>
        <w:spacing w:after="150"/>
        <w:ind w:left="426" w:hanging="426"/>
        <w:jc w:val="both"/>
        <w:rPr>
          <w:lang w:eastAsia="pl-PL"/>
        </w:rPr>
      </w:pPr>
      <w:r w:rsidRPr="005066F7">
        <w:rPr>
          <w:lang w:eastAsia="pl-PL"/>
        </w:rPr>
        <w:t xml:space="preserve">odbiorcami danych osobowych mogą być wykonawcy, osoby wnioskujące o udostępnienie informacji publicznej, podmioty uprawnione na podstawie przepisów prawa oraz podmioty na podstawie zawartych umów powierzenia z Zamawiającym,  </w:t>
      </w:r>
    </w:p>
    <w:p w14:paraId="7444A094" w14:textId="77777777" w:rsidR="00BD0BEF" w:rsidRPr="005066F7" w:rsidRDefault="00BD0BEF" w:rsidP="00CD01ED">
      <w:pPr>
        <w:pStyle w:val="Akapitzlist"/>
        <w:numPr>
          <w:ilvl w:val="0"/>
          <w:numId w:val="7"/>
        </w:numPr>
        <w:suppressAutoHyphens w:val="0"/>
        <w:spacing w:after="150"/>
        <w:ind w:left="426" w:hanging="426"/>
        <w:jc w:val="both"/>
        <w:rPr>
          <w:lang w:eastAsia="pl-PL"/>
        </w:rPr>
      </w:pPr>
      <w:r w:rsidRPr="005066F7">
        <w:rPr>
          <w:lang w:eastAsia="pl-PL"/>
        </w:rPr>
        <w:t xml:space="preserve">dane osobowe będą przechowywane przez okres wynikający z przepisów prawa tj. 5 lat od dnia zakończenia umowy, </w:t>
      </w:r>
    </w:p>
    <w:p w14:paraId="07D14248" w14:textId="77777777" w:rsidR="00BD0BEF" w:rsidRPr="005066F7" w:rsidRDefault="00BD0BEF" w:rsidP="00CD01ED">
      <w:pPr>
        <w:pStyle w:val="Akapitzlist"/>
        <w:numPr>
          <w:ilvl w:val="0"/>
          <w:numId w:val="7"/>
        </w:numPr>
        <w:suppressAutoHyphens w:val="0"/>
        <w:spacing w:after="150"/>
        <w:ind w:left="426" w:hanging="426"/>
        <w:jc w:val="both"/>
        <w:rPr>
          <w:b/>
          <w:i/>
          <w:lang w:eastAsia="pl-PL"/>
        </w:rPr>
      </w:pPr>
      <w:r w:rsidRPr="005066F7">
        <w:rPr>
          <w:lang w:eastAsia="pl-PL"/>
        </w:rPr>
        <w:t xml:space="preserve">podanie danych osobowych jest dobrowolne, jednak ich niepodanie może uniemożliwić Zamawiającemu dokonanie oceny oferty, co będzie wiązało się z odrzuceniem oferty lub wykluczeniem z postępowania;  </w:t>
      </w:r>
    </w:p>
    <w:p w14:paraId="01E88905" w14:textId="77777777" w:rsidR="00BD0BEF" w:rsidRPr="005066F7" w:rsidRDefault="00BD0BEF" w:rsidP="00CD01ED">
      <w:pPr>
        <w:pStyle w:val="Akapitzlist"/>
        <w:numPr>
          <w:ilvl w:val="0"/>
          <w:numId w:val="7"/>
        </w:numPr>
        <w:suppressAutoHyphens w:val="0"/>
        <w:spacing w:after="150"/>
        <w:ind w:left="426" w:hanging="426"/>
        <w:jc w:val="both"/>
      </w:pPr>
      <w:r w:rsidRPr="005066F7">
        <w:rPr>
          <w:lang w:eastAsia="pl-PL"/>
        </w:rPr>
        <w:t>w odniesieniu do danych osobowych decyzje nie będą podejmowane w sposób zautomatyzowany, stosowanie do art. 22 RODO;</w:t>
      </w:r>
    </w:p>
    <w:p w14:paraId="50DD3585" w14:textId="77777777" w:rsidR="00BD0BEF" w:rsidRPr="005066F7" w:rsidRDefault="00BD0BEF" w:rsidP="00CD01ED">
      <w:pPr>
        <w:pStyle w:val="Akapitzlist"/>
        <w:numPr>
          <w:ilvl w:val="0"/>
          <w:numId w:val="7"/>
        </w:numPr>
        <w:suppressAutoHyphens w:val="0"/>
        <w:spacing w:after="150"/>
        <w:ind w:left="426" w:hanging="426"/>
        <w:jc w:val="both"/>
        <w:rPr>
          <w:lang w:eastAsia="pl-PL"/>
        </w:rPr>
      </w:pPr>
      <w:r w:rsidRPr="005066F7">
        <w:rPr>
          <w:lang w:eastAsia="pl-PL"/>
        </w:rPr>
        <w:t>wykonawca posiada:</w:t>
      </w:r>
    </w:p>
    <w:p w14:paraId="515B0BB4" w14:textId="77777777" w:rsidR="00BD0BEF" w:rsidRPr="005066F7" w:rsidRDefault="00BD0BEF" w:rsidP="00CD01ED">
      <w:pPr>
        <w:pStyle w:val="Akapitzlist"/>
        <w:numPr>
          <w:ilvl w:val="0"/>
          <w:numId w:val="8"/>
        </w:numPr>
        <w:suppressAutoHyphens w:val="0"/>
        <w:spacing w:after="150"/>
        <w:ind w:left="709" w:hanging="283"/>
        <w:jc w:val="both"/>
        <w:rPr>
          <w:lang w:eastAsia="pl-PL"/>
        </w:rPr>
      </w:pPr>
      <w:r w:rsidRPr="005066F7">
        <w:rPr>
          <w:lang w:eastAsia="pl-PL"/>
        </w:rPr>
        <w:t>na podstawie art. 15 RODO prawo dostępu do danych osobowych;</w:t>
      </w:r>
    </w:p>
    <w:p w14:paraId="2CDCE7CF" w14:textId="77777777" w:rsidR="00BD0BEF" w:rsidRPr="005066F7" w:rsidRDefault="00BD0BEF" w:rsidP="00CD01ED">
      <w:pPr>
        <w:pStyle w:val="Akapitzlist"/>
        <w:numPr>
          <w:ilvl w:val="0"/>
          <w:numId w:val="8"/>
        </w:numPr>
        <w:suppressAutoHyphens w:val="0"/>
        <w:spacing w:after="150"/>
        <w:ind w:left="709" w:hanging="283"/>
        <w:jc w:val="both"/>
        <w:rPr>
          <w:lang w:eastAsia="pl-PL"/>
        </w:rPr>
      </w:pPr>
      <w:r w:rsidRPr="005066F7">
        <w:rPr>
          <w:lang w:eastAsia="pl-PL"/>
        </w:rPr>
        <w:t xml:space="preserve">na podstawie art. 16 RODO prawo do sprostowania danych osobowych </w:t>
      </w:r>
      <w:r w:rsidRPr="005066F7">
        <w:rPr>
          <w:vertAlign w:val="superscript"/>
          <w:lang w:eastAsia="pl-PL"/>
        </w:rPr>
        <w:t>1</w:t>
      </w:r>
      <w:r w:rsidRPr="005066F7">
        <w:rPr>
          <w:lang w:eastAsia="pl-PL"/>
        </w:rPr>
        <w:t>;</w:t>
      </w:r>
    </w:p>
    <w:p w14:paraId="31B5CDDC" w14:textId="77777777" w:rsidR="00BD0BEF" w:rsidRPr="005066F7" w:rsidRDefault="00BD0BEF" w:rsidP="00CD01ED">
      <w:pPr>
        <w:pStyle w:val="Akapitzlist"/>
        <w:numPr>
          <w:ilvl w:val="0"/>
          <w:numId w:val="8"/>
        </w:numPr>
        <w:suppressAutoHyphens w:val="0"/>
        <w:spacing w:after="150"/>
        <w:ind w:left="709" w:hanging="283"/>
        <w:jc w:val="both"/>
        <w:rPr>
          <w:lang w:eastAsia="pl-PL"/>
        </w:rPr>
      </w:pPr>
      <w:r w:rsidRPr="005066F7">
        <w:rPr>
          <w:lang w:eastAsia="pl-PL"/>
        </w:rPr>
        <w:t xml:space="preserve">na podstawie art. 18 RODO prawo żądania od administratora ograniczenia przetwarzania danych osobowych z zastrzeżeniem przypadków, o których mowa w art. 18 ust. 2 RODO </w:t>
      </w:r>
      <w:r w:rsidRPr="005066F7">
        <w:rPr>
          <w:vertAlign w:val="superscript"/>
          <w:lang w:eastAsia="pl-PL"/>
        </w:rPr>
        <w:t>2</w:t>
      </w:r>
      <w:r w:rsidRPr="005066F7">
        <w:rPr>
          <w:lang w:eastAsia="pl-PL"/>
        </w:rPr>
        <w:t xml:space="preserve">;  </w:t>
      </w:r>
    </w:p>
    <w:p w14:paraId="26A74CB6" w14:textId="77777777" w:rsidR="00BD0BEF" w:rsidRPr="005066F7" w:rsidRDefault="00BD0BEF" w:rsidP="00CD01ED">
      <w:pPr>
        <w:pStyle w:val="Akapitzlist"/>
        <w:numPr>
          <w:ilvl w:val="0"/>
          <w:numId w:val="8"/>
        </w:numPr>
        <w:suppressAutoHyphens w:val="0"/>
        <w:spacing w:after="150"/>
        <w:ind w:left="709" w:hanging="283"/>
        <w:jc w:val="both"/>
        <w:rPr>
          <w:i/>
          <w:lang w:eastAsia="pl-PL"/>
        </w:rPr>
      </w:pPr>
      <w:r w:rsidRPr="005066F7">
        <w:rPr>
          <w:lang w:eastAsia="pl-PL"/>
        </w:rPr>
        <w:t>prawo do wniesienia skargi do Prezesa Urzędu Ochrony Danych Osobowych, gdy Wykonawca uzna, że przetwarzanie danych osobowych dotyczących Wykonawcy narusza przepisy RODO;</w:t>
      </w:r>
    </w:p>
    <w:p w14:paraId="7B36A925" w14:textId="77777777" w:rsidR="00BD0BEF" w:rsidRPr="005066F7" w:rsidRDefault="00BD0BEF" w:rsidP="00CD01ED">
      <w:pPr>
        <w:pStyle w:val="Akapitzlist"/>
        <w:numPr>
          <w:ilvl w:val="0"/>
          <w:numId w:val="7"/>
        </w:numPr>
        <w:suppressAutoHyphens w:val="0"/>
        <w:spacing w:after="150"/>
        <w:ind w:left="426" w:hanging="426"/>
        <w:jc w:val="both"/>
        <w:rPr>
          <w:i/>
          <w:lang w:eastAsia="pl-PL"/>
        </w:rPr>
      </w:pPr>
      <w:r w:rsidRPr="005066F7">
        <w:rPr>
          <w:lang w:eastAsia="pl-PL"/>
        </w:rPr>
        <w:t>nie przysługuje Wykonawcy:</w:t>
      </w:r>
    </w:p>
    <w:p w14:paraId="7B03F822" w14:textId="77777777" w:rsidR="00BD0BEF" w:rsidRPr="005066F7" w:rsidRDefault="00BD0BEF" w:rsidP="00CD01ED">
      <w:pPr>
        <w:pStyle w:val="Akapitzlist"/>
        <w:numPr>
          <w:ilvl w:val="0"/>
          <w:numId w:val="9"/>
        </w:numPr>
        <w:suppressAutoHyphens w:val="0"/>
        <w:spacing w:after="150"/>
        <w:ind w:left="709" w:hanging="283"/>
        <w:jc w:val="both"/>
        <w:rPr>
          <w:i/>
          <w:lang w:eastAsia="pl-PL"/>
        </w:rPr>
      </w:pPr>
      <w:r w:rsidRPr="005066F7">
        <w:rPr>
          <w:lang w:eastAsia="pl-PL"/>
        </w:rPr>
        <w:t>w związku z art. 17 ust. 3 lit. b, d lub e RODO prawo do usunięcia danych osobowych;</w:t>
      </w:r>
    </w:p>
    <w:p w14:paraId="62532EC1" w14:textId="77777777" w:rsidR="00BD0BEF" w:rsidRPr="005066F7" w:rsidRDefault="00BD0BEF" w:rsidP="00CD01ED">
      <w:pPr>
        <w:pStyle w:val="Akapitzlist"/>
        <w:numPr>
          <w:ilvl w:val="0"/>
          <w:numId w:val="9"/>
        </w:numPr>
        <w:suppressAutoHyphens w:val="0"/>
        <w:spacing w:after="150"/>
        <w:ind w:left="709" w:hanging="283"/>
        <w:jc w:val="both"/>
        <w:rPr>
          <w:b/>
          <w:i/>
          <w:lang w:eastAsia="pl-PL"/>
        </w:rPr>
      </w:pPr>
      <w:r w:rsidRPr="005066F7">
        <w:rPr>
          <w:lang w:eastAsia="pl-PL"/>
        </w:rPr>
        <w:t>prawo do przenoszenia danych osobowych, o którym mowa w art. 20 RODO;</w:t>
      </w:r>
    </w:p>
    <w:p w14:paraId="2C358C70" w14:textId="77777777" w:rsidR="00BD0BEF" w:rsidRPr="005066F7" w:rsidRDefault="00BD0BEF" w:rsidP="00CD01ED">
      <w:pPr>
        <w:pStyle w:val="Akapitzlist"/>
        <w:numPr>
          <w:ilvl w:val="0"/>
          <w:numId w:val="9"/>
        </w:numPr>
        <w:suppressAutoHyphens w:val="0"/>
        <w:spacing w:after="150"/>
        <w:ind w:left="709" w:hanging="283"/>
        <w:jc w:val="both"/>
        <w:rPr>
          <w:i/>
          <w:lang w:eastAsia="pl-PL"/>
        </w:rPr>
      </w:pPr>
      <w:r w:rsidRPr="005066F7">
        <w:rPr>
          <w:lang w:eastAsia="pl-PL"/>
        </w:rPr>
        <w:t xml:space="preserve">na podstawie art. 21 RODO prawo sprzeciwu, wobec przetwarzania danych osobowych, gdyż podstawą prawną przetwarzania danych osobowych jest art. 6 ust. 1 lit. c RODO. </w:t>
      </w:r>
      <w:r w:rsidRPr="005066F7">
        <w:t xml:space="preserve">  </w:t>
      </w:r>
    </w:p>
    <w:p w14:paraId="1D5974DD" w14:textId="77777777" w:rsidR="00BD0BEF" w:rsidRPr="005066F7" w:rsidRDefault="00BD0BEF" w:rsidP="00BD0BEF">
      <w:pPr>
        <w:jc w:val="both"/>
        <w:rPr>
          <w:i/>
        </w:rPr>
      </w:pPr>
      <w:r w:rsidRPr="005066F7">
        <w:rPr>
          <w:vertAlign w:val="superscript"/>
        </w:rPr>
        <w:lastRenderedPageBreak/>
        <w:t>1</w:t>
      </w:r>
      <w:r w:rsidRPr="005066F7">
        <w:rPr>
          <w:b/>
          <w:i/>
          <w:vertAlign w:val="superscript"/>
        </w:rPr>
        <w:t xml:space="preserve"> </w:t>
      </w:r>
      <w:r w:rsidRPr="005066F7">
        <w:rPr>
          <w:b/>
          <w:i/>
        </w:rPr>
        <w:t>Wyjaśnienie:</w:t>
      </w:r>
      <w:r w:rsidRPr="005066F7">
        <w:rPr>
          <w:i/>
        </w:rPr>
        <w:t xml:space="preserve"> </w:t>
      </w:r>
      <w:r w:rsidRPr="005066F7">
        <w:rPr>
          <w:i/>
          <w:lang w:eastAsia="pl-PL"/>
        </w:rPr>
        <w:t xml:space="preserve">skorzystanie z prawa do sprostowania nie może skutkować zmianą </w:t>
      </w:r>
      <w:r w:rsidRPr="005066F7">
        <w:rPr>
          <w:i/>
        </w:rPr>
        <w:t xml:space="preserve">wyniku konkursu ani zmianą postanowień umowy </w:t>
      </w:r>
    </w:p>
    <w:p w14:paraId="0BE50367" w14:textId="77777777" w:rsidR="00BD0BEF" w:rsidRPr="005066F7" w:rsidRDefault="00BD0BEF" w:rsidP="00BD0BEF">
      <w:pPr>
        <w:jc w:val="both"/>
        <w:rPr>
          <w:i/>
        </w:rPr>
      </w:pPr>
    </w:p>
    <w:p w14:paraId="6BC033F9" w14:textId="77777777" w:rsidR="00BD0BEF" w:rsidRPr="005066F7" w:rsidRDefault="00BD0BEF" w:rsidP="00BD0BEF">
      <w:pPr>
        <w:jc w:val="both"/>
        <w:rPr>
          <w:i/>
          <w:lang w:eastAsia="pl-PL"/>
        </w:rPr>
      </w:pPr>
      <w:r w:rsidRPr="005066F7">
        <w:rPr>
          <w:b/>
          <w:i/>
          <w:vertAlign w:val="superscript"/>
        </w:rPr>
        <w:t xml:space="preserve">2  </w:t>
      </w:r>
      <w:r w:rsidRPr="005066F7">
        <w:rPr>
          <w:b/>
          <w:i/>
        </w:rPr>
        <w:t>Wyjaśnienie:</w:t>
      </w:r>
      <w:r w:rsidRPr="005066F7">
        <w:rPr>
          <w:i/>
        </w:rPr>
        <w:t xml:space="preserve"> prawo do ograniczenia przetwarzania nie ma zastosowania w odniesieniu do </w:t>
      </w:r>
      <w:r w:rsidRPr="005066F7">
        <w:rPr>
          <w:i/>
          <w:lang w:eastAsia="pl-PL"/>
        </w:rPr>
        <w:t>przechowywania w celu ochrony praw innej osoby fizycznej lub prawnej, lub z uwagi na ważne względy interesu publicznego Unii Europejskiej lub państwa członkowskiego.</w:t>
      </w:r>
    </w:p>
    <w:p w14:paraId="548B57DE" w14:textId="77777777" w:rsidR="003D7374" w:rsidRPr="005066F7" w:rsidRDefault="003D7374" w:rsidP="00F03767">
      <w:pPr>
        <w:pStyle w:val="Akapitzlist"/>
        <w:ind w:left="284"/>
        <w:jc w:val="both"/>
      </w:pPr>
    </w:p>
    <w:p w14:paraId="00B6D2AB" w14:textId="77777777" w:rsidR="00A605FA" w:rsidRPr="005066F7" w:rsidRDefault="00A605FA">
      <w:pPr>
        <w:jc w:val="both"/>
      </w:pPr>
    </w:p>
    <w:p w14:paraId="591CD64F" w14:textId="7349504B" w:rsidR="00EA33EE" w:rsidRPr="005066F7" w:rsidRDefault="006F4FD5" w:rsidP="00AE2D2C">
      <w:pPr>
        <w:rPr>
          <w:rStyle w:val="itwtqi23ioopmk3o6ert"/>
          <w:b/>
          <w:lang w:val="en-US"/>
        </w:rPr>
      </w:pPr>
      <w:r w:rsidRPr="005066F7">
        <w:rPr>
          <w:rStyle w:val="itwtqi23ioopmk3o6ert"/>
          <w:b/>
          <w:lang w:val="en-US"/>
        </w:rPr>
        <w:t>Załączniki:</w:t>
      </w:r>
    </w:p>
    <w:p w14:paraId="59DE87DA" w14:textId="5EB51C1B" w:rsidR="006F4FD5" w:rsidRPr="005066F7" w:rsidRDefault="006F4FD5" w:rsidP="00CD01ED">
      <w:pPr>
        <w:pStyle w:val="Akapitzlist"/>
        <w:numPr>
          <w:ilvl w:val="0"/>
          <w:numId w:val="10"/>
        </w:numPr>
        <w:rPr>
          <w:rStyle w:val="itwtqi23ioopmk3o6ert"/>
          <w:lang w:val="en-US"/>
        </w:rPr>
      </w:pPr>
      <w:r w:rsidRPr="005066F7">
        <w:rPr>
          <w:rStyle w:val="itwtqi23ioopmk3o6ert"/>
          <w:lang w:val="en-US"/>
        </w:rPr>
        <w:t xml:space="preserve">Formularz ofertowy; </w:t>
      </w:r>
    </w:p>
    <w:p w14:paraId="65042859" w14:textId="6DAF0005" w:rsidR="006F4FD5" w:rsidRPr="005066F7" w:rsidRDefault="006F4FD5" w:rsidP="00CD01ED">
      <w:pPr>
        <w:pStyle w:val="Akapitzlist"/>
        <w:numPr>
          <w:ilvl w:val="0"/>
          <w:numId w:val="10"/>
        </w:numPr>
        <w:rPr>
          <w:rStyle w:val="itwtqi23ioopmk3o6ert"/>
        </w:rPr>
      </w:pPr>
      <w:r w:rsidRPr="005066F7">
        <w:rPr>
          <w:rStyle w:val="itwtqi23ioopmk3o6ert"/>
        </w:rPr>
        <w:t>Oświadczenie o braku osobowych lub kapitałowych powiązań z Zamawiającym;</w:t>
      </w:r>
    </w:p>
    <w:p w14:paraId="55AAF51A" w14:textId="38CF49A8" w:rsidR="00DF4ADC" w:rsidRPr="005066F7" w:rsidRDefault="00F754A6" w:rsidP="00CD01ED">
      <w:pPr>
        <w:pStyle w:val="Akapitzlist"/>
        <w:numPr>
          <w:ilvl w:val="0"/>
          <w:numId w:val="10"/>
        </w:numPr>
        <w:rPr>
          <w:lang w:val="en-US"/>
        </w:rPr>
      </w:pPr>
      <w:r w:rsidRPr="005066F7">
        <w:rPr>
          <w:rStyle w:val="itwtqi23ioopmk3o6ert"/>
          <w:lang w:val="en-US"/>
        </w:rPr>
        <w:t>Wzór umowy.</w:t>
      </w:r>
    </w:p>
    <w:sectPr w:rsidR="00DF4ADC" w:rsidRPr="005066F7">
      <w:headerReference w:type="default" r:id="rId11"/>
      <w:footerReference w:type="default" r:id="rId12"/>
      <w:pgSz w:w="11906" w:h="16838"/>
      <w:pgMar w:top="1702" w:right="1133" w:bottom="1134" w:left="851" w:header="568"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E3E97" w14:textId="77777777" w:rsidR="00567FCA" w:rsidRDefault="00567FCA">
      <w:r>
        <w:separator/>
      </w:r>
    </w:p>
  </w:endnote>
  <w:endnote w:type="continuationSeparator" w:id="0">
    <w:p w14:paraId="51190A4A" w14:textId="77777777" w:rsidR="00567FCA" w:rsidRDefault="0056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 Roman No9 L">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362454"/>
      <w:docPartObj>
        <w:docPartGallery w:val="Page Numbers (Bottom of Page)"/>
        <w:docPartUnique/>
      </w:docPartObj>
    </w:sdtPr>
    <w:sdtEndPr/>
    <w:sdtContent>
      <w:p w14:paraId="1254F3F3" w14:textId="14D55774" w:rsidR="009647DD" w:rsidRDefault="009647DD">
        <w:pPr>
          <w:pStyle w:val="Stopka"/>
          <w:jc w:val="center"/>
        </w:pPr>
        <w:r>
          <w:fldChar w:fldCharType="begin"/>
        </w:r>
        <w:r>
          <w:instrText>PAGE   \* MERGEFORMAT</w:instrText>
        </w:r>
        <w:r>
          <w:fldChar w:fldCharType="separate"/>
        </w:r>
        <w:r w:rsidR="00210B8B">
          <w:rPr>
            <w:noProof/>
          </w:rPr>
          <w:t>12</w:t>
        </w:r>
        <w:r>
          <w:fldChar w:fldCharType="end"/>
        </w:r>
      </w:p>
    </w:sdtContent>
  </w:sdt>
  <w:p w14:paraId="1F35AD87" w14:textId="175176BA" w:rsidR="009647DD" w:rsidRDefault="009647DD" w:rsidP="00214803">
    <w:pPr>
      <w:pStyle w:val="Stopka"/>
      <w:jc w:val="center"/>
      <w:rPr>
        <w:rFonts w:cstheme="minorHAnsi"/>
        <w:b/>
        <w:sz w:val="18"/>
        <w:szCs w:val="22"/>
        <w:lang w:eastAsia="en-US"/>
      </w:rPr>
    </w:pPr>
    <w:r>
      <w:rPr>
        <w:rFonts w:cstheme="minorHAnsi"/>
        <w:b/>
        <w:sz w:val="18"/>
      </w:rPr>
      <w:t>Projekt pn. „Program Zintegrowanego Rozwoju Jakości Kształcenia na Uniwersytecie Medycznym w Białymstoku"</w:t>
    </w:r>
    <w:r>
      <w:rPr>
        <w:sz w:val="18"/>
      </w:rPr>
      <w:t>, współfinansowany ze środków Unii Europejskiej w ramach Programu Operacyjnego Wiedza Edukacja Rozwój 2014-2020</w:t>
    </w:r>
  </w:p>
  <w:p w14:paraId="5211E9F7" w14:textId="77777777" w:rsidR="009647DD" w:rsidRDefault="009647DD">
    <w:pPr>
      <w:autoSpaceDE w:val="0"/>
      <w:autoSpaceDN w:val="0"/>
      <w:adjustRightInd w:val="0"/>
      <w:jc w:val="center"/>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821AC" w14:textId="77777777" w:rsidR="00567FCA" w:rsidRDefault="00567FCA">
      <w:r>
        <w:separator/>
      </w:r>
    </w:p>
  </w:footnote>
  <w:footnote w:type="continuationSeparator" w:id="0">
    <w:p w14:paraId="77530FBC" w14:textId="77777777" w:rsidR="00567FCA" w:rsidRDefault="0056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B247" w14:textId="3F6D6B3F" w:rsidR="009647DD" w:rsidRDefault="00BE0BCE">
    <w:pPr>
      <w:pStyle w:val="Nagwek"/>
      <w:jc w:val="center"/>
    </w:pPr>
    <w:r>
      <w:rPr>
        <w:rFonts w:cstheme="minorHAnsi"/>
        <w:noProof/>
        <w:color w:val="FF0000"/>
        <w:lang w:eastAsia="pl-PL"/>
      </w:rPr>
      <w:drawing>
        <wp:inline distT="0" distB="0" distL="0" distR="0" wp14:anchorId="63B81425" wp14:editId="27E9BB7D">
          <wp:extent cx="5781675" cy="6560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1515" cy="6730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FF6"/>
    <w:multiLevelType w:val="hybridMultilevel"/>
    <w:tmpl w:val="A440A740"/>
    <w:lvl w:ilvl="0" w:tplc="300A6306">
      <w:numFmt w:val="bullet"/>
      <w:lvlText w:val="-"/>
      <w:lvlJc w:val="left"/>
      <w:pPr>
        <w:ind w:left="1080" w:hanging="360"/>
      </w:pPr>
      <w:rPr>
        <w:rFonts w:ascii="Times New Roman" w:eastAsia="Times New Roman" w:hAnsi="Times New Roman" w:cs="Times New Roman"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D944B23E">
      <w:start w:val="1"/>
      <w:numFmt w:val="bullet"/>
      <w:lvlText w:val="−"/>
      <w:lvlJc w:val="left"/>
      <w:pPr>
        <w:ind w:left="3240" w:hanging="360"/>
      </w:pPr>
      <w:rPr>
        <w:rFonts w:ascii="Times New Roman" w:hAnsi="Times New Roman" w:cs="Times New Roman" w:hint="default"/>
        <w:color w:val="auto"/>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4C5332F"/>
    <w:multiLevelType w:val="hybridMultilevel"/>
    <w:tmpl w:val="A81E35A8"/>
    <w:lvl w:ilvl="0" w:tplc="300A6306">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7CC47EF"/>
    <w:multiLevelType w:val="hybridMultilevel"/>
    <w:tmpl w:val="AD48385A"/>
    <w:lvl w:ilvl="0" w:tplc="300A6306">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7EF7977"/>
    <w:multiLevelType w:val="hybridMultilevel"/>
    <w:tmpl w:val="18D61DEE"/>
    <w:lvl w:ilvl="0" w:tplc="300A6306">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8EF690D"/>
    <w:multiLevelType w:val="hybridMultilevel"/>
    <w:tmpl w:val="0B424D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099731B"/>
    <w:multiLevelType w:val="hybridMultilevel"/>
    <w:tmpl w:val="4BEE7744"/>
    <w:lvl w:ilvl="0" w:tplc="300A6306">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6E174B3"/>
    <w:multiLevelType w:val="hybridMultilevel"/>
    <w:tmpl w:val="BD784C88"/>
    <w:lvl w:ilvl="0" w:tplc="6F88138A">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D7305CF"/>
    <w:multiLevelType w:val="hybridMultilevel"/>
    <w:tmpl w:val="C3F887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A8202B"/>
    <w:multiLevelType w:val="hybridMultilevel"/>
    <w:tmpl w:val="B8AAE1AC"/>
    <w:lvl w:ilvl="0" w:tplc="300A6306">
      <w:numFmt w:val="bullet"/>
      <w:lvlText w:val="-"/>
      <w:lvlJc w:val="left"/>
      <w:pPr>
        <w:ind w:left="1068" w:hanging="360"/>
      </w:pPr>
      <w:rPr>
        <w:rFonts w:ascii="Times New Roman" w:eastAsia="Times New Roman" w:hAnsi="Times New Roman" w:cs="Times New Roman" w:hint="default"/>
        <w:b/>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EA41345"/>
    <w:multiLevelType w:val="hybridMultilevel"/>
    <w:tmpl w:val="DE1EBA3E"/>
    <w:lvl w:ilvl="0" w:tplc="300A6306">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34EC7BDF"/>
    <w:multiLevelType w:val="hybridMultilevel"/>
    <w:tmpl w:val="4EB62898"/>
    <w:lvl w:ilvl="0" w:tplc="CB68EB6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F7C3F23"/>
    <w:multiLevelType w:val="hybridMultilevel"/>
    <w:tmpl w:val="C85ACB72"/>
    <w:lvl w:ilvl="0" w:tplc="300A6306">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2904F31"/>
    <w:multiLevelType w:val="hybridMultilevel"/>
    <w:tmpl w:val="85BE6170"/>
    <w:lvl w:ilvl="0" w:tplc="300A6306">
      <w:numFmt w:val="bullet"/>
      <w:lvlText w:val="-"/>
      <w:lvlJc w:val="left"/>
      <w:pPr>
        <w:ind w:left="1068" w:hanging="360"/>
      </w:pPr>
      <w:rPr>
        <w:rFonts w:ascii="Times New Roman" w:eastAsia="Times New Roman" w:hAnsi="Times New Roman" w:cs="Times New Roman" w:hint="default"/>
        <w:b/>
        <w:color w:val="auto"/>
      </w:rPr>
    </w:lvl>
    <w:lvl w:ilvl="1" w:tplc="D944B23E">
      <w:start w:val="1"/>
      <w:numFmt w:val="bullet"/>
      <w:lvlText w:val="−"/>
      <w:lvlJc w:val="left"/>
      <w:pPr>
        <w:ind w:left="1788" w:hanging="360"/>
      </w:pPr>
      <w:rPr>
        <w:rFonts w:ascii="Times New Roman" w:hAnsi="Times New Roman" w:cs="Times New Roman" w:hint="default"/>
        <w:b/>
        <w:color w:val="auto"/>
      </w:rPr>
    </w:lvl>
    <w:lvl w:ilvl="2" w:tplc="D944B23E">
      <w:start w:val="1"/>
      <w:numFmt w:val="bullet"/>
      <w:lvlText w:val="−"/>
      <w:lvlJc w:val="left"/>
      <w:pPr>
        <w:ind w:left="2688" w:hanging="360"/>
      </w:pPr>
      <w:rPr>
        <w:rFonts w:ascii="Times New Roman" w:hAnsi="Times New Roman" w:cs="Times New Roman" w:hint="default"/>
        <w:b/>
        <w:color w:val="auto"/>
      </w:rPr>
    </w:lvl>
    <w:lvl w:ilvl="3" w:tplc="300A6306">
      <w:numFmt w:val="bullet"/>
      <w:lvlText w:val="-"/>
      <w:lvlJc w:val="left"/>
      <w:pPr>
        <w:ind w:left="3228" w:hanging="360"/>
      </w:pPr>
      <w:rPr>
        <w:rFonts w:ascii="Times New Roman" w:eastAsia="Times New Roman" w:hAnsi="Times New Roman" w:cs="Times New Roman" w:hint="default"/>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AEF7976"/>
    <w:multiLevelType w:val="hybridMultilevel"/>
    <w:tmpl w:val="E9449B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3495B4F"/>
    <w:multiLevelType w:val="hybridMultilevel"/>
    <w:tmpl w:val="988CB50E"/>
    <w:lvl w:ilvl="0" w:tplc="7AA8F07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5FE392E"/>
    <w:multiLevelType w:val="hybridMultilevel"/>
    <w:tmpl w:val="CF382B1C"/>
    <w:lvl w:ilvl="0" w:tplc="300A6306">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651E7E84"/>
    <w:multiLevelType w:val="hybridMultilevel"/>
    <w:tmpl w:val="E07A3814"/>
    <w:lvl w:ilvl="0" w:tplc="300A6306">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6CBC2762"/>
    <w:multiLevelType w:val="hybridMultilevel"/>
    <w:tmpl w:val="3B42B006"/>
    <w:lvl w:ilvl="0" w:tplc="D944B23E">
      <w:start w:val="1"/>
      <w:numFmt w:val="bullet"/>
      <w:lvlText w:val="−"/>
      <w:lvlJc w:val="left"/>
      <w:pPr>
        <w:ind w:left="1068" w:hanging="360"/>
      </w:pPr>
      <w:rPr>
        <w:rFonts w:ascii="Times New Roman" w:hAnsi="Times New Roman" w:cs="Times New Roman" w:hint="default"/>
        <w:b/>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78495E2E"/>
    <w:multiLevelType w:val="hybridMultilevel"/>
    <w:tmpl w:val="8A0218FE"/>
    <w:lvl w:ilvl="0" w:tplc="D944B23E">
      <w:start w:val="1"/>
      <w:numFmt w:val="bullet"/>
      <w:lvlText w:val="−"/>
      <w:lvlJc w:val="left"/>
      <w:pPr>
        <w:ind w:left="1080" w:hanging="360"/>
      </w:pPr>
      <w:rPr>
        <w:rFonts w:ascii="Times New Roman" w:hAnsi="Times New Roman" w:cs="Times New Roman"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D944B23E">
      <w:start w:val="1"/>
      <w:numFmt w:val="bullet"/>
      <w:lvlText w:val="−"/>
      <w:lvlJc w:val="left"/>
      <w:pPr>
        <w:ind w:left="3240" w:hanging="360"/>
      </w:pPr>
      <w:rPr>
        <w:rFonts w:ascii="Times New Roman" w:hAnsi="Times New Roman" w:cs="Times New Roman" w:hint="default"/>
        <w:color w:val="auto"/>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7B762110"/>
    <w:multiLevelType w:val="hybridMultilevel"/>
    <w:tmpl w:val="375E618E"/>
    <w:lvl w:ilvl="0" w:tplc="300A6306">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7"/>
  </w:num>
  <w:num w:numId="9">
    <w:abstractNumId w:val="12"/>
  </w:num>
  <w:num w:numId="10">
    <w:abstractNumId w:val="8"/>
  </w:num>
  <w:num w:numId="11">
    <w:abstractNumId w:val="21"/>
  </w:num>
  <w:num w:numId="12">
    <w:abstractNumId w:val="22"/>
  </w:num>
  <w:num w:numId="13">
    <w:abstractNumId w:val="15"/>
  </w:num>
  <w:num w:numId="14">
    <w:abstractNumId w:val="19"/>
  </w:num>
  <w:num w:numId="15">
    <w:abstractNumId w:val="20"/>
  </w:num>
  <w:num w:numId="16">
    <w:abstractNumId w:val="4"/>
  </w:num>
  <w:num w:numId="17">
    <w:abstractNumId w:val="5"/>
  </w:num>
  <w:num w:numId="18">
    <w:abstractNumId w:val="3"/>
  </w:num>
  <w:num w:numId="19">
    <w:abstractNumId w:val="14"/>
  </w:num>
  <w:num w:numId="20">
    <w:abstractNumId w:val="11"/>
  </w:num>
  <w:num w:numId="21">
    <w:abstractNumId w:val="2"/>
  </w:num>
  <w:num w:numId="22">
    <w:abstractNumId w:val="1"/>
  </w:num>
  <w:num w:numId="23">
    <w:abstractNumId w:val="23"/>
  </w:num>
  <w:num w:numId="24">
    <w:abstractNumId w:val="0"/>
  </w:num>
  <w:num w:numId="2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A5"/>
    <w:rsid w:val="00000595"/>
    <w:rsid w:val="00010D9F"/>
    <w:rsid w:val="00016707"/>
    <w:rsid w:val="00020FFD"/>
    <w:rsid w:val="00021D54"/>
    <w:rsid w:val="00035D66"/>
    <w:rsid w:val="000576DC"/>
    <w:rsid w:val="00085CA4"/>
    <w:rsid w:val="00092A42"/>
    <w:rsid w:val="000936DC"/>
    <w:rsid w:val="000A6F37"/>
    <w:rsid w:val="000B1BCE"/>
    <w:rsid w:val="000C1213"/>
    <w:rsid w:val="000C2114"/>
    <w:rsid w:val="000C7647"/>
    <w:rsid w:val="000D3EFA"/>
    <w:rsid w:val="000E1541"/>
    <w:rsid w:val="000E1644"/>
    <w:rsid w:val="000E442E"/>
    <w:rsid w:val="000E576A"/>
    <w:rsid w:val="000F1231"/>
    <w:rsid w:val="001061AA"/>
    <w:rsid w:val="0011480D"/>
    <w:rsid w:val="00125167"/>
    <w:rsid w:val="001259FA"/>
    <w:rsid w:val="001279DC"/>
    <w:rsid w:val="001349B1"/>
    <w:rsid w:val="00143B6D"/>
    <w:rsid w:val="0014643C"/>
    <w:rsid w:val="00154BF6"/>
    <w:rsid w:val="00165972"/>
    <w:rsid w:val="001674CB"/>
    <w:rsid w:val="0017195B"/>
    <w:rsid w:val="0019339F"/>
    <w:rsid w:val="00193B33"/>
    <w:rsid w:val="001969D6"/>
    <w:rsid w:val="001B145F"/>
    <w:rsid w:val="001C199A"/>
    <w:rsid w:val="001C3835"/>
    <w:rsid w:val="001C4493"/>
    <w:rsid w:val="001C4975"/>
    <w:rsid w:val="001C7A39"/>
    <w:rsid w:val="001D5A6D"/>
    <w:rsid w:val="001F60B5"/>
    <w:rsid w:val="0020325F"/>
    <w:rsid w:val="002051D6"/>
    <w:rsid w:val="00207FB7"/>
    <w:rsid w:val="00210B8B"/>
    <w:rsid w:val="00210E2A"/>
    <w:rsid w:val="002142E4"/>
    <w:rsid w:val="00214803"/>
    <w:rsid w:val="00217FD6"/>
    <w:rsid w:val="0022070F"/>
    <w:rsid w:val="0023187D"/>
    <w:rsid w:val="0024634E"/>
    <w:rsid w:val="002478AC"/>
    <w:rsid w:val="0025292A"/>
    <w:rsid w:val="00260EC9"/>
    <w:rsid w:val="0027561F"/>
    <w:rsid w:val="00280497"/>
    <w:rsid w:val="002B128B"/>
    <w:rsid w:val="002B536E"/>
    <w:rsid w:val="002B5657"/>
    <w:rsid w:val="002C3CE3"/>
    <w:rsid w:val="002E6D3B"/>
    <w:rsid w:val="002E7621"/>
    <w:rsid w:val="002F4255"/>
    <w:rsid w:val="002F64C0"/>
    <w:rsid w:val="00305044"/>
    <w:rsid w:val="00313652"/>
    <w:rsid w:val="0031475B"/>
    <w:rsid w:val="00324EE8"/>
    <w:rsid w:val="003250F5"/>
    <w:rsid w:val="003309F9"/>
    <w:rsid w:val="00334F2E"/>
    <w:rsid w:val="003405F2"/>
    <w:rsid w:val="00344A9A"/>
    <w:rsid w:val="00346239"/>
    <w:rsid w:val="00346C7F"/>
    <w:rsid w:val="0035411C"/>
    <w:rsid w:val="00354CC0"/>
    <w:rsid w:val="00361CDC"/>
    <w:rsid w:val="003631FE"/>
    <w:rsid w:val="003705A9"/>
    <w:rsid w:val="00381AAE"/>
    <w:rsid w:val="00390905"/>
    <w:rsid w:val="003920A2"/>
    <w:rsid w:val="003A3D70"/>
    <w:rsid w:val="003B4E5B"/>
    <w:rsid w:val="003C12A3"/>
    <w:rsid w:val="003D7374"/>
    <w:rsid w:val="003E3666"/>
    <w:rsid w:val="00410DA5"/>
    <w:rsid w:val="0041551F"/>
    <w:rsid w:val="00421E52"/>
    <w:rsid w:val="00425444"/>
    <w:rsid w:val="00431009"/>
    <w:rsid w:val="00440901"/>
    <w:rsid w:val="00443F7F"/>
    <w:rsid w:val="0046550C"/>
    <w:rsid w:val="00470632"/>
    <w:rsid w:val="0048597D"/>
    <w:rsid w:val="00486968"/>
    <w:rsid w:val="00492447"/>
    <w:rsid w:val="004A7905"/>
    <w:rsid w:val="004C72E7"/>
    <w:rsid w:val="004C7ABB"/>
    <w:rsid w:val="004D1DA3"/>
    <w:rsid w:val="004D4FCA"/>
    <w:rsid w:val="004D722C"/>
    <w:rsid w:val="004F078B"/>
    <w:rsid w:val="00500C85"/>
    <w:rsid w:val="00505491"/>
    <w:rsid w:val="005066F7"/>
    <w:rsid w:val="00532242"/>
    <w:rsid w:val="005433C6"/>
    <w:rsid w:val="00543D6E"/>
    <w:rsid w:val="0054432E"/>
    <w:rsid w:val="00560E61"/>
    <w:rsid w:val="005626D8"/>
    <w:rsid w:val="00566457"/>
    <w:rsid w:val="00567FCA"/>
    <w:rsid w:val="00571525"/>
    <w:rsid w:val="00581AF1"/>
    <w:rsid w:val="00591C51"/>
    <w:rsid w:val="00593047"/>
    <w:rsid w:val="0059699B"/>
    <w:rsid w:val="005A7AB8"/>
    <w:rsid w:val="005D0CB0"/>
    <w:rsid w:val="005D3B56"/>
    <w:rsid w:val="005E01DA"/>
    <w:rsid w:val="005F03C4"/>
    <w:rsid w:val="005F36A6"/>
    <w:rsid w:val="005F3922"/>
    <w:rsid w:val="006128E6"/>
    <w:rsid w:val="00617B66"/>
    <w:rsid w:val="00624F07"/>
    <w:rsid w:val="00631D4F"/>
    <w:rsid w:val="00637455"/>
    <w:rsid w:val="00653270"/>
    <w:rsid w:val="00653423"/>
    <w:rsid w:val="00653471"/>
    <w:rsid w:val="0065410C"/>
    <w:rsid w:val="00656EB4"/>
    <w:rsid w:val="00674CDA"/>
    <w:rsid w:val="00677C52"/>
    <w:rsid w:val="00680F16"/>
    <w:rsid w:val="006841B4"/>
    <w:rsid w:val="0069476E"/>
    <w:rsid w:val="00696276"/>
    <w:rsid w:val="006A628F"/>
    <w:rsid w:val="006A7032"/>
    <w:rsid w:val="006B0C0A"/>
    <w:rsid w:val="006B6B21"/>
    <w:rsid w:val="006C345F"/>
    <w:rsid w:val="006E5A2B"/>
    <w:rsid w:val="006E6ECE"/>
    <w:rsid w:val="006E7451"/>
    <w:rsid w:val="006F4FD5"/>
    <w:rsid w:val="006F53B6"/>
    <w:rsid w:val="006F5BB5"/>
    <w:rsid w:val="006F7670"/>
    <w:rsid w:val="00702F9A"/>
    <w:rsid w:val="00704C0E"/>
    <w:rsid w:val="00717690"/>
    <w:rsid w:val="00720161"/>
    <w:rsid w:val="0072084D"/>
    <w:rsid w:val="0072638A"/>
    <w:rsid w:val="007266E8"/>
    <w:rsid w:val="00726D71"/>
    <w:rsid w:val="007272CD"/>
    <w:rsid w:val="00732AC8"/>
    <w:rsid w:val="00736661"/>
    <w:rsid w:val="007504BE"/>
    <w:rsid w:val="007556B9"/>
    <w:rsid w:val="00757B20"/>
    <w:rsid w:val="007729CC"/>
    <w:rsid w:val="007A07C4"/>
    <w:rsid w:val="007A22A5"/>
    <w:rsid w:val="007A2FCC"/>
    <w:rsid w:val="007A3FDE"/>
    <w:rsid w:val="007A63F3"/>
    <w:rsid w:val="007A65AF"/>
    <w:rsid w:val="007A7CA2"/>
    <w:rsid w:val="007B1F41"/>
    <w:rsid w:val="007B24A1"/>
    <w:rsid w:val="007B5996"/>
    <w:rsid w:val="007B7B1C"/>
    <w:rsid w:val="007C4856"/>
    <w:rsid w:val="007D1B52"/>
    <w:rsid w:val="007D6ADB"/>
    <w:rsid w:val="007F3F21"/>
    <w:rsid w:val="007F4FD5"/>
    <w:rsid w:val="00806960"/>
    <w:rsid w:val="00817210"/>
    <w:rsid w:val="00821AFE"/>
    <w:rsid w:val="008255CC"/>
    <w:rsid w:val="008333C2"/>
    <w:rsid w:val="008403A9"/>
    <w:rsid w:val="00846B58"/>
    <w:rsid w:val="00853D00"/>
    <w:rsid w:val="00867C8C"/>
    <w:rsid w:val="00870B2B"/>
    <w:rsid w:val="00874C6A"/>
    <w:rsid w:val="00883D3A"/>
    <w:rsid w:val="00891F3D"/>
    <w:rsid w:val="008940A1"/>
    <w:rsid w:val="008A32B4"/>
    <w:rsid w:val="008B3D74"/>
    <w:rsid w:val="008B7221"/>
    <w:rsid w:val="008C7385"/>
    <w:rsid w:val="0090312D"/>
    <w:rsid w:val="00905560"/>
    <w:rsid w:val="0092106B"/>
    <w:rsid w:val="00953D2D"/>
    <w:rsid w:val="009647DD"/>
    <w:rsid w:val="00972F82"/>
    <w:rsid w:val="009777DE"/>
    <w:rsid w:val="00986F2D"/>
    <w:rsid w:val="009915A5"/>
    <w:rsid w:val="009941E8"/>
    <w:rsid w:val="009B5F3C"/>
    <w:rsid w:val="009D1AE8"/>
    <w:rsid w:val="009D1E44"/>
    <w:rsid w:val="009E0F3E"/>
    <w:rsid w:val="009E4DF0"/>
    <w:rsid w:val="009E6C86"/>
    <w:rsid w:val="009F06A6"/>
    <w:rsid w:val="009F42C7"/>
    <w:rsid w:val="00A003F2"/>
    <w:rsid w:val="00A00B41"/>
    <w:rsid w:val="00A13FB4"/>
    <w:rsid w:val="00A2032C"/>
    <w:rsid w:val="00A20474"/>
    <w:rsid w:val="00A24D0C"/>
    <w:rsid w:val="00A40AC9"/>
    <w:rsid w:val="00A52FCA"/>
    <w:rsid w:val="00A605FA"/>
    <w:rsid w:val="00A60B9C"/>
    <w:rsid w:val="00A67A83"/>
    <w:rsid w:val="00A7764A"/>
    <w:rsid w:val="00A800BB"/>
    <w:rsid w:val="00A84354"/>
    <w:rsid w:val="00A9482D"/>
    <w:rsid w:val="00AA0105"/>
    <w:rsid w:val="00AA141C"/>
    <w:rsid w:val="00AA1D09"/>
    <w:rsid w:val="00AB67D7"/>
    <w:rsid w:val="00AC60AF"/>
    <w:rsid w:val="00AC745C"/>
    <w:rsid w:val="00AD77D8"/>
    <w:rsid w:val="00AE0FEA"/>
    <w:rsid w:val="00AE2D2C"/>
    <w:rsid w:val="00AE2E30"/>
    <w:rsid w:val="00AE754C"/>
    <w:rsid w:val="00AE7FCE"/>
    <w:rsid w:val="00AF7827"/>
    <w:rsid w:val="00B252D5"/>
    <w:rsid w:val="00B3210C"/>
    <w:rsid w:val="00B36303"/>
    <w:rsid w:val="00B40166"/>
    <w:rsid w:val="00B476CA"/>
    <w:rsid w:val="00B47A2F"/>
    <w:rsid w:val="00B702B2"/>
    <w:rsid w:val="00BA25CA"/>
    <w:rsid w:val="00BA510A"/>
    <w:rsid w:val="00BB7840"/>
    <w:rsid w:val="00BC38FB"/>
    <w:rsid w:val="00BC5224"/>
    <w:rsid w:val="00BC53CB"/>
    <w:rsid w:val="00BD0BEF"/>
    <w:rsid w:val="00BE0BCE"/>
    <w:rsid w:val="00BF3B82"/>
    <w:rsid w:val="00BF7CF8"/>
    <w:rsid w:val="00C052BF"/>
    <w:rsid w:val="00C10562"/>
    <w:rsid w:val="00C10740"/>
    <w:rsid w:val="00C17609"/>
    <w:rsid w:val="00C246CB"/>
    <w:rsid w:val="00C253CB"/>
    <w:rsid w:val="00C30A67"/>
    <w:rsid w:val="00C43E8B"/>
    <w:rsid w:val="00C53176"/>
    <w:rsid w:val="00C53E4E"/>
    <w:rsid w:val="00C5579C"/>
    <w:rsid w:val="00C60A40"/>
    <w:rsid w:val="00C82275"/>
    <w:rsid w:val="00C93C10"/>
    <w:rsid w:val="00C946AD"/>
    <w:rsid w:val="00CB00A2"/>
    <w:rsid w:val="00CC0118"/>
    <w:rsid w:val="00CC024E"/>
    <w:rsid w:val="00CD01ED"/>
    <w:rsid w:val="00CE134D"/>
    <w:rsid w:val="00CE2AF2"/>
    <w:rsid w:val="00CE46DD"/>
    <w:rsid w:val="00CE744E"/>
    <w:rsid w:val="00CF0C8B"/>
    <w:rsid w:val="00CF5C98"/>
    <w:rsid w:val="00CF5F4A"/>
    <w:rsid w:val="00D01759"/>
    <w:rsid w:val="00D05A85"/>
    <w:rsid w:val="00D17C50"/>
    <w:rsid w:val="00D25B95"/>
    <w:rsid w:val="00D27347"/>
    <w:rsid w:val="00D434BD"/>
    <w:rsid w:val="00D57471"/>
    <w:rsid w:val="00D61888"/>
    <w:rsid w:val="00D66DAF"/>
    <w:rsid w:val="00D73A7F"/>
    <w:rsid w:val="00D75CCF"/>
    <w:rsid w:val="00D7709C"/>
    <w:rsid w:val="00D8087B"/>
    <w:rsid w:val="00D83203"/>
    <w:rsid w:val="00D97C0A"/>
    <w:rsid w:val="00DA77FB"/>
    <w:rsid w:val="00DC00D3"/>
    <w:rsid w:val="00DC4CC0"/>
    <w:rsid w:val="00DD0CE4"/>
    <w:rsid w:val="00DD694B"/>
    <w:rsid w:val="00DF3E1F"/>
    <w:rsid w:val="00DF4ADC"/>
    <w:rsid w:val="00E06D4B"/>
    <w:rsid w:val="00E27A43"/>
    <w:rsid w:val="00E301FF"/>
    <w:rsid w:val="00E33168"/>
    <w:rsid w:val="00E40A50"/>
    <w:rsid w:val="00E50A70"/>
    <w:rsid w:val="00E54FA5"/>
    <w:rsid w:val="00E608E2"/>
    <w:rsid w:val="00E75C4A"/>
    <w:rsid w:val="00E82899"/>
    <w:rsid w:val="00E9399E"/>
    <w:rsid w:val="00EA33EE"/>
    <w:rsid w:val="00EB3FAD"/>
    <w:rsid w:val="00EC7A92"/>
    <w:rsid w:val="00EE2DC1"/>
    <w:rsid w:val="00F01B12"/>
    <w:rsid w:val="00F03767"/>
    <w:rsid w:val="00F1545C"/>
    <w:rsid w:val="00F20D9A"/>
    <w:rsid w:val="00F3350E"/>
    <w:rsid w:val="00F3366B"/>
    <w:rsid w:val="00F34A20"/>
    <w:rsid w:val="00F42DC9"/>
    <w:rsid w:val="00F442DC"/>
    <w:rsid w:val="00F64075"/>
    <w:rsid w:val="00F64F26"/>
    <w:rsid w:val="00F679AF"/>
    <w:rsid w:val="00F754A6"/>
    <w:rsid w:val="00F77A81"/>
    <w:rsid w:val="00F80754"/>
    <w:rsid w:val="00F80F87"/>
    <w:rsid w:val="00F94878"/>
    <w:rsid w:val="00FB4A58"/>
    <w:rsid w:val="00FC2D18"/>
    <w:rsid w:val="00FC4485"/>
    <w:rsid w:val="00FC6512"/>
    <w:rsid w:val="00FD1FCE"/>
    <w:rsid w:val="00FE78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C86AC"/>
  <w15:chartTrackingRefBased/>
  <w15:docId w15:val="{8F4A6E13-B2D6-4A99-80E3-0AE39A86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0BE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0DA5"/>
    <w:pPr>
      <w:ind w:left="720"/>
      <w:contextualSpacing/>
    </w:pPr>
  </w:style>
  <w:style w:type="paragraph" w:styleId="Nagwek">
    <w:name w:val="header"/>
    <w:basedOn w:val="Normalny"/>
    <w:link w:val="NagwekZnak"/>
    <w:uiPriority w:val="99"/>
    <w:unhideWhenUsed/>
    <w:rsid w:val="007A2FCC"/>
    <w:pPr>
      <w:tabs>
        <w:tab w:val="center" w:pos="4536"/>
        <w:tab w:val="right" w:pos="9072"/>
      </w:tabs>
    </w:pPr>
  </w:style>
  <w:style w:type="character" w:customStyle="1" w:styleId="NagwekZnak">
    <w:name w:val="Nagłówek Znak"/>
    <w:basedOn w:val="Domylnaczcionkaakapitu"/>
    <w:link w:val="Nagwek"/>
    <w:uiPriority w:val="99"/>
    <w:rsid w:val="007A2FCC"/>
  </w:style>
  <w:style w:type="paragraph" w:styleId="Stopka">
    <w:name w:val="footer"/>
    <w:basedOn w:val="Normalny"/>
    <w:link w:val="StopkaZnak"/>
    <w:uiPriority w:val="99"/>
    <w:unhideWhenUsed/>
    <w:rsid w:val="007A2FCC"/>
    <w:pPr>
      <w:tabs>
        <w:tab w:val="center" w:pos="4536"/>
        <w:tab w:val="right" w:pos="9072"/>
      </w:tabs>
    </w:pPr>
  </w:style>
  <w:style w:type="character" w:customStyle="1" w:styleId="StopkaZnak">
    <w:name w:val="Stopka Znak"/>
    <w:basedOn w:val="Domylnaczcionkaakapitu"/>
    <w:link w:val="Stopka"/>
    <w:uiPriority w:val="99"/>
    <w:rsid w:val="007A2FCC"/>
  </w:style>
  <w:style w:type="paragraph" w:styleId="Tekstdymka">
    <w:name w:val="Balloon Text"/>
    <w:basedOn w:val="Normalny"/>
    <w:link w:val="TekstdymkaZnak"/>
    <w:uiPriority w:val="99"/>
    <w:semiHidden/>
    <w:unhideWhenUsed/>
    <w:rsid w:val="00F442D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42DC"/>
    <w:rPr>
      <w:rFonts w:ascii="Segoe UI" w:hAnsi="Segoe UI" w:cs="Segoe UI"/>
      <w:sz w:val="18"/>
      <w:szCs w:val="18"/>
    </w:rPr>
  </w:style>
  <w:style w:type="character" w:styleId="Odwoaniedokomentarza">
    <w:name w:val="annotation reference"/>
    <w:basedOn w:val="Domylnaczcionkaakapitu"/>
    <w:uiPriority w:val="99"/>
    <w:semiHidden/>
    <w:unhideWhenUsed/>
    <w:rsid w:val="00143B6D"/>
    <w:rPr>
      <w:sz w:val="16"/>
      <w:szCs w:val="16"/>
    </w:rPr>
  </w:style>
  <w:style w:type="paragraph" w:styleId="Tekstkomentarza">
    <w:name w:val="annotation text"/>
    <w:basedOn w:val="Normalny"/>
    <w:link w:val="TekstkomentarzaZnak"/>
    <w:uiPriority w:val="99"/>
    <w:semiHidden/>
    <w:unhideWhenUsed/>
    <w:rsid w:val="00143B6D"/>
    <w:rPr>
      <w:sz w:val="20"/>
      <w:szCs w:val="20"/>
    </w:rPr>
  </w:style>
  <w:style w:type="character" w:customStyle="1" w:styleId="TekstkomentarzaZnak">
    <w:name w:val="Tekst komentarza Znak"/>
    <w:basedOn w:val="Domylnaczcionkaakapitu"/>
    <w:link w:val="Tekstkomentarza"/>
    <w:uiPriority w:val="99"/>
    <w:semiHidden/>
    <w:rsid w:val="00143B6D"/>
    <w:rPr>
      <w:sz w:val="20"/>
      <w:szCs w:val="20"/>
    </w:rPr>
  </w:style>
  <w:style w:type="paragraph" w:styleId="Tematkomentarza">
    <w:name w:val="annotation subject"/>
    <w:basedOn w:val="Tekstkomentarza"/>
    <w:next w:val="Tekstkomentarza"/>
    <w:link w:val="TematkomentarzaZnak"/>
    <w:uiPriority w:val="99"/>
    <w:semiHidden/>
    <w:unhideWhenUsed/>
    <w:rsid w:val="00143B6D"/>
    <w:rPr>
      <w:b/>
      <w:bCs/>
    </w:rPr>
  </w:style>
  <w:style w:type="character" w:customStyle="1" w:styleId="TematkomentarzaZnak">
    <w:name w:val="Temat komentarza Znak"/>
    <w:basedOn w:val="TekstkomentarzaZnak"/>
    <w:link w:val="Tematkomentarza"/>
    <w:uiPriority w:val="99"/>
    <w:semiHidden/>
    <w:rsid w:val="00143B6D"/>
    <w:rPr>
      <w:b/>
      <w:bCs/>
      <w:sz w:val="20"/>
      <w:szCs w:val="20"/>
    </w:rPr>
  </w:style>
  <w:style w:type="paragraph" w:styleId="NormalnyWeb">
    <w:name w:val="Normal (Web)"/>
    <w:basedOn w:val="Normalny"/>
    <w:rsid w:val="003D7374"/>
    <w:pPr>
      <w:spacing w:before="100" w:beforeAutospacing="1" w:after="100" w:afterAutospacing="1"/>
    </w:pPr>
    <w:rPr>
      <w:lang w:val="ru-RU" w:eastAsia="ru-RU"/>
    </w:rPr>
  </w:style>
  <w:style w:type="character" w:styleId="Hipercze">
    <w:name w:val="Hyperlink"/>
    <w:rsid w:val="003D7374"/>
    <w:rPr>
      <w:strike w:val="0"/>
      <w:color w:val="auto"/>
      <w:u w:val="none"/>
    </w:rPr>
  </w:style>
  <w:style w:type="character" w:customStyle="1" w:styleId="itwtqi23ioopmk3o6ert">
    <w:name w:val="itwtqi_23ioopmk3o6ert"/>
    <w:basedOn w:val="Domylnaczcionkaakapitu"/>
    <w:rsid w:val="00A67A83"/>
  </w:style>
  <w:style w:type="paragraph" w:customStyle="1" w:styleId="Standard">
    <w:name w:val="Standard"/>
    <w:rsid w:val="00A67A83"/>
    <w:pPr>
      <w:suppressAutoHyphens/>
      <w:autoSpaceDN w:val="0"/>
      <w:spacing w:after="0" w:line="240" w:lineRule="auto"/>
      <w:ind w:firstLine="340"/>
      <w:textAlignment w:val="baseline"/>
    </w:pPr>
    <w:rPr>
      <w:rFonts w:ascii="Nimbus Roman No9 L" w:eastAsia="Times New Roman" w:hAnsi="Nimbus Roman No9 L" w:cs="Nimbus Roman No9 L"/>
      <w:kern w:val="3"/>
      <w:sz w:val="24"/>
      <w:szCs w:val="24"/>
      <w:lang w:val="en-US"/>
    </w:rPr>
  </w:style>
  <w:style w:type="paragraph" w:styleId="Tekstprzypisukocowego">
    <w:name w:val="endnote text"/>
    <w:basedOn w:val="Normalny"/>
    <w:link w:val="TekstprzypisukocowegoZnak"/>
    <w:uiPriority w:val="99"/>
    <w:semiHidden/>
    <w:unhideWhenUsed/>
    <w:rsid w:val="002478AC"/>
    <w:rPr>
      <w:sz w:val="20"/>
      <w:szCs w:val="20"/>
    </w:rPr>
  </w:style>
  <w:style w:type="character" w:customStyle="1" w:styleId="TekstprzypisukocowegoZnak">
    <w:name w:val="Tekst przypisu końcowego Znak"/>
    <w:basedOn w:val="Domylnaczcionkaakapitu"/>
    <w:link w:val="Tekstprzypisukocowego"/>
    <w:uiPriority w:val="99"/>
    <w:semiHidden/>
    <w:rsid w:val="002478AC"/>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2478AC"/>
    <w:rPr>
      <w:vertAlign w:val="superscript"/>
    </w:rPr>
  </w:style>
  <w:style w:type="character" w:customStyle="1" w:styleId="tlid-translation">
    <w:name w:val="tlid-translation"/>
    <w:basedOn w:val="Domylnaczcionkaakapitu"/>
    <w:rsid w:val="000E442E"/>
  </w:style>
  <w:style w:type="character" w:customStyle="1" w:styleId="Nierozpoznanawzmianka1">
    <w:name w:val="Nierozpoznana wzmianka1"/>
    <w:basedOn w:val="Domylnaczcionkaakapitu"/>
    <w:uiPriority w:val="99"/>
    <w:semiHidden/>
    <w:unhideWhenUsed/>
    <w:rsid w:val="00325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1142">
      <w:bodyDiv w:val="1"/>
      <w:marLeft w:val="0"/>
      <w:marRight w:val="0"/>
      <w:marTop w:val="0"/>
      <w:marBottom w:val="0"/>
      <w:divBdr>
        <w:top w:val="none" w:sz="0" w:space="0" w:color="auto"/>
        <w:left w:val="none" w:sz="0" w:space="0" w:color="auto"/>
        <w:bottom w:val="none" w:sz="0" w:space="0" w:color="auto"/>
        <w:right w:val="none" w:sz="0" w:space="0" w:color="auto"/>
      </w:divBdr>
    </w:div>
    <w:div w:id="134417622">
      <w:bodyDiv w:val="1"/>
      <w:marLeft w:val="0"/>
      <w:marRight w:val="0"/>
      <w:marTop w:val="0"/>
      <w:marBottom w:val="0"/>
      <w:divBdr>
        <w:top w:val="none" w:sz="0" w:space="0" w:color="auto"/>
        <w:left w:val="none" w:sz="0" w:space="0" w:color="auto"/>
        <w:bottom w:val="none" w:sz="0" w:space="0" w:color="auto"/>
        <w:right w:val="none" w:sz="0" w:space="0" w:color="auto"/>
      </w:divBdr>
    </w:div>
    <w:div w:id="178087468">
      <w:bodyDiv w:val="1"/>
      <w:marLeft w:val="0"/>
      <w:marRight w:val="0"/>
      <w:marTop w:val="0"/>
      <w:marBottom w:val="0"/>
      <w:divBdr>
        <w:top w:val="none" w:sz="0" w:space="0" w:color="auto"/>
        <w:left w:val="none" w:sz="0" w:space="0" w:color="auto"/>
        <w:bottom w:val="none" w:sz="0" w:space="0" w:color="auto"/>
        <w:right w:val="none" w:sz="0" w:space="0" w:color="auto"/>
      </w:divBdr>
    </w:div>
    <w:div w:id="405416824">
      <w:bodyDiv w:val="1"/>
      <w:marLeft w:val="0"/>
      <w:marRight w:val="0"/>
      <w:marTop w:val="0"/>
      <w:marBottom w:val="0"/>
      <w:divBdr>
        <w:top w:val="none" w:sz="0" w:space="0" w:color="auto"/>
        <w:left w:val="none" w:sz="0" w:space="0" w:color="auto"/>
        <w:bottom w:val="none" w:sz="0" w:space="0" w:color="auto"/>
        <w:right w:val="none" w:sz="0" w:space="0" w:color="auto"/>
      </w:divBdr>
    </w:div>
    <w:div w:id="450981099">
      <w:bodyDiv w:val="1"/>
      <w:marLeft w:val="0"/>
      <w:marRight w:val="0"/>
      <w:marTop w:val="0"/>
      <w:marBottom w:val="0"/>
      <w:divBdr>
        <w:top w:val="none" w:sz="0" w:space="0" w:color="auto"/>
        <w:left w:val="none" w:sz="0" w:space="0" w:color="auto"/>
        <w:bottom w:val="none" w:sz="0" w:space="0" w:color="auto"/>
        <w:right w:val="none" w:sz="0" w:space="0" w:color="auto"/>
      </w:divBdr>
    </w:div>
    <w:div w:id="515731487">
      <w:bodyDiv w:val="1"/>
      <w:marLeft w:val="0"/>
      <w:marRight w:val="0"/>
      <w:marTop w:val="0"/>
      <w:marBottom w:val="0"/>
      <w:divBdr>
        <w:top w:val="none" w:sz="0" w:space="0" w:color="auto"/>
        <w:left w:val="none" w:sz="0" w:space="0" w:color="auto"/>
        <w:bottom w:val="none" w:sz="0" w:space="0" w:color="auto"/>
        <w:right w:val="none" w:sz="0" w:space="0" w:color="auto"/>
      </w:divBdr>
    </w:div>
    <w:div w:id="574046507">
      <w:bodyDiv w:val="1"/>
      <w:marLeft w:val="0"/>
      <w:marRight w:val="0"/>
      <w:marTop w:val="0"/>
      <w:marBottom w:val="0"/>
      <w:divBdr>
        <w:top w:val="none" w:sz="0" w:space="0" w:color="auto"/>
        <w:left w:val="none" w:sz="0" w:space="0" w:color="auto"/>
        <w:bottom w:val="none" w:sz="0" w:space="0" w:color="auto"/>
        <w:right w:val="none" w:sz="0" w:space="0" w:color="auto"/>
      </w:divBdr>
      <w:divsChild>
        <w:div w:id="489450163">
          <w:marLeft w:val="0"/>
          <w:marRight w:val="0"/>
          <w:marTop w:val="0"/>
          <w:marBottom w:val="0"/>
          <w:divBdr>
            <w:top w:val="none" w:sz="0" w:space="0" w:color="auto"/>
            <w:left w:val="none" w:sz="0" w:space="0" w:color="auto"/>
            <w:bottom w:val="none" w:sz="0" w:space="0" w:color="auto"/>
            <w:right w:val="none" w:sz="0" w:space="0" w:color="auto"/>
          </w:divBdr>
          <w:divsChild>
            <w:div w:id="1122379292">
              <w:marLeft w:val="0"/>
              <w:marRight w:val="0"/>
              <w:marTop w:val="0"/>
              <w:marBottom w:val="0"/>
              <w:divBdr>
                <w:top w:val="none" w:sz="0" w:space="0" w:color="auto"/>
                <w:left w:val="none" w:sz="0" w:space="0" w:color="auto"/>
                <w:bottom w:val="none" w:sz="0" w:space="0" w:color="auto"/>
                <w:right w:val="none" w:sz="0" w:space="0" w:color="auto"/>
              </w:divBdr>
              <w:divsChild>
                <w:div w:id="1105855186">
                  <w:marLeft w:val="0"/>
                  <w:marRight w:val="0"/>
                  <w:marTop w:val="0"/>
                  <w:marBottom w:val="0"/>
                  <w:divBdr>
                    <w:top w:val="none" w:sz="0" w:space="0" w:color="auto"/>
                    <w:left w:val="none" w:sz="0" w:space="0" w:color="auto"/>
                    <w:bottom w:val="none" w:sz="0" w:space="0" w:color="auto"/>
                    <w:right w:val="none" w:sz="0" w:space="0" w:color="auto"/>
                  </w:divBdr>
                  <w:divsChild>
                    <w:div w:id="1900945078">
                      <w:marLeft w:val="0"/>
                      <w:marRight w:val="0"/>
                      <w:marTop w:val="0"/>
                      <w:marBottom w:val="0"/>
                      <w:divBdr>
                        <w:top w:val="none" w:sz="0" w:space="0" w:color="auto"/>
                        <w:left w:val="none" w:sz="0" w:space="0" w:color="auto"/>
                        <w:bottom w:val="none" w:sz="0" w:space="0" w:color="auto"/>
                        <w:right w:val="none" w:sz="0" w:space="0" w:color="auto"/>
                      </w:divBdr>
                      <w:divsChild>
                        <w:div w:id="993141211">
                          <w:marLeft w:val="0"/>
                          <w:marRight w:val="0"/>
                          <w:marTop w:val="0"/>
                          <w:marBottom w:val="0"/>
                          <w:divBdr>
                            <w:top w:val="none" w:sz="0" w:space="0" w:color="auto"/>
                            <w:left w:val="none" w:sz="0" w:space="0" w:color="auto"/>
                            <w:bottom w:val="none" w:sz="0" w:space="0" w:color="auto"/>
                            <w:right w:val="none" w:sz="0" w:space="0" w:color="auto"/>
                          </w:divBdr>
                          <w:divsChild>
                            <w:div w:id="1397166516">
                              <w:marLeft w:val="0"/>
                              <w:marRight w:val="300"/>
                              <w:marTop w:val="180"/>
                              <w:marBottom w:val="0"/>
                              <w:divBdr>
                                <w:top w:val="none" w:sz="0" w:space="0" w:color="auto"/>
                                <w:left w:val="none" w:sz="0" w:space="0" w:color="auto"/>
                                <w:bottom w:val="none" w:sz="0" w:space="0" w:color="auto"/>
                                <w:right w:val="none" w:sz="0" w:space="0" w:color="auto"/>
                              </w:divBdr>
                              <w:divsChild>
                                <w:div w:id="15957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644169">
          <w:marLeft w:val="0"/>
          <w:marRight w:val="0"/>
          <w:marTop w:val="0"/>
          <w:marBottom w:val="0"/>
          <w:divBdr>
            <w:top w:val="none" w:sz="0" w:space="0" w:color="auto"/>
            <w:left w:val="none" w:sz="0" w:space="0" w:color="auto"/>
            <w:bottom w:val="none" w:sz="0" w:space="0" w:color="auto"/>
            <w:right w:val="none" w:sz="0" w:space="0" w:color="auto"/>
          </w:divBdr>
          <w:divsChild>
            <w:div w:id="1290818900">
              <w:marLeft w:val="0"/>
              <w:marRight w:val="0"/>
              <w:marTop w:val="0"/>
              <w:marBottom w:val="0"/>
              <w:divBdr>
                <w:top w:val="none" w:sz="0" w:space="0" w:color="auto"/>
                <w:left w:val="none" w:sz="0" w:space="0" w:color="auto"/>
                <w:bottom w:val="none" w:sz="0" w:space="0" w:color="auto"/>
                <w:right w:val="none" w:sz="0" w:space="0" w:color="auto"/>
              </w:divBdr>
              <w:divsChild>
                <w:div w:id="806244870">
                  <w:marLeft w:val="0"/>
                  <w:marRight w:val="0"/>
                  <w:marTop w:val="0"/>
                  <w:marBottom w:val="0"/>
                  <w:divBdr>
                    <w:top w:val="none" w:sz="0" w:space="0" w:color="auto"/>
                    <w:left w:val="none" w:sz="0" w:space="0" w:color="auto"/>
                    <w:bottom w:val="none" w:sz="0" w:space="0" w:color="auto"/>
                    <w:right w:val="none" w:sz="0" w:space="0" w:color="auto"/>
                  </w:divBdr>
                  <w:divsChild>
                    <w:div w:id="1005399508">
                      <w:marLeft w:val="0"/>
                      <w:marRight w:val="0"/>
                      <w:marTop w:val="0"/>
                      <w:marBottom w:val="0"/>
                      <w:divBdr>
                        <w:top w:val="none" w:sz="0" w:space="0" w:color="auto"/>
                        <w:left w:val="none" w:sz="0" w:space="0" w:color="auto"/>
                        <w:bottom w:val="none" w:sz="0" w:space="0" w:color="auto"/>
                        <w:right w:val="none" w:sz="0" w:space="0" w:color="auto"/>
                      </w:divBdr>
                      <w:divsChild>
                        <w:div w:id="1297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863001">
      <w:bodyDiv w:val="1"/>
      <w:marLeft w:val="0"/>
      <w:marRight w:val="0"/>
      <w:marTop w:val="0"/>
      <w:marBottom w:val="0"/>
      <w:divBdr>
        <w:top w:val="none" w:sz="0" w:space="0" w:color="auto"/>
        <w:left w:val="none" w:sz="0" w:space="0" w:color="auto"/>
        <w:bottom w:val="none" w:sz="0" w:space="0" w:color="auto"/>
        <w:right w:val="none" w:sz="0" w:space="0" w:color="auto"/>
      </w:divBdr>
    </w:div>
    <w:div w:id="625694102">
      <w:bodyDiv w:val="1"/>
      <w:marLeft w:val="0"/>
      <w:marRight w:val="0"/>
      <w:marTop w:val="0"/>
      <w:marBottom w:val="0"/>
      <w:divBdr>
        <w:top w:val="none" w:sz="0" w:space="0" w:color="auto"/>
        <w:left w:val="none" w:sz="0" w:space="0" w:color="auto"/>
        <w:bottom w:val="none" w:sz="0" w:space="0" w:color="auto"/>
        <w:right w:val="none" w:sz="0" w:space="0" w:color="auto"/>
      </w:divBdr>
    </w:div>
    <w:div w:id="717321255">
      <w:bodyDiv w:val="1"/>
      <w:marLeft w:val="0"/>
      <w:marRight w:val="0"/>
      <w:marTop w:val="0"/>
      <w:marBottom w:val="0"/>
      <w:divBdr>
        <w:top w:val="none" w:sz="0" w:space="0" w:color="auto"/>
        <w:left w:val="none" w:sz="0" w:space="0" w:color="auto"/>
        <w:bottom w:val="none" w:sz="0" w:space="0" w:color="auto"/>
        <w:right w:val="none" w:sz="0" w:space="0" w:color="auto"/>
      </w:divBdr>
    </w:div>
    <w:div w:id="789596040">
      <w:bodyDiv w:val="1"/>
      <w:marLeft w:val="0"/>
      <w:marRight w:val="0"/>
      <w:marTop w:val="0"/>
      <w:marBottom w:val="0"/>
      <w:divBdr>
        <w:top w:val="none" w:sz="0" w:space="0" w:color="auto"/>
        <w:left w:val="none" w:sz="0" w:space="0" w:color="auto"/>
        <w:bottom w:val="none" w:sz="0" w:space="0" w:color="auto"/>
        <w:right w:val="none" w:sz="0" w:space="0" w:color="auto"/>
      </w:divBdr>
    </w:div>
    <w:div w:id="843515209">
      <w:bodyDiv w:val="1"/>
      <w:marLeft w:val="0"/>
      <w:marRight w:val="0"/>
      <w:marTop w:val="0"/>
      <w:marBottom w:val="0"/>
      <w:divBdr>
        <w:top w:val="none" w:sz="0" w:space="0" w:color="auto"/>
        <w:left w:val="none" w:sz="0" w:space="0" w:color="auto"/>
        <w:bottom w:val="none" w:sz="0" w:space="0" w:color="auto"/>
        <w:right w:val="none" w:sz="0" w:space="0" w:color="auto"/>
      </w:divBdr>
    </w:div>
    <w:div w:id="860969838">
      <w:bodyDiv w:val="1"/>
      <w:marLeft w:val="0"/>
      <w:marRight w:val="0"/>
      <w:marTop w:val="0"/>
      <w:marBottom w:val="0"/>
      <w:divBdr>
        <w:top w:val="none" w:sz="0" w:space="0" w:color="auto"/>
        <w:left w:val="none" w:sz="0" w:space="0" w:color="auto"/>
        <w:bottom w:val="none" w:sz="0" w:space="0" w:color="auto"/>
        <w:right w:val="none" w:sz="0" w:space="0" w:color="auto"/>
      </w:divBdr>
    </w:div>
    <w:div w:id="1016543673">
      <w:bodyDiv w:val="1"/>
      <w:marLeft w:val="0"/>
      <w:marRight w:val="0"/>
      <w:marTop w:val="0"/>
      <w:marBottom w:val="0"/>
      <w:divBdr>
        <w:top w:val="none" w:sz="0" w:space="0" w:color="auto"/>
        <w:left w:val="none" w:sz="0" w:space="0" w:color="auto"/>
        <w:bottom w:val="none" w:sz="0" w:space="0" w:color="auto"/>
        <w:right w:val="none" w:sz="0" w:space="0" w:color="auto"/>
      </w:divBdr>
    </w:div>
    <w:div w:id="1618680751">
      <w:bodyDiv w:val="1"/>
      <w:marLeft w:val="0"/>
      <w:marRight w:val="0"/>
      <w:marTop w:val="0"/>
      <w:marBottom w:val="0"/>
      <w:divBdr>
        <w:top w:val="none" w:sz="0" w:space="0" w:color="auto"/>
        <w:left w:val="none" w:sz="0" w:space="0" w:color="auto"/>
        <w:bottom w:val="none" w:sz="0" w:space="0" w:color="auto"/>
        <w:right w:val="none" w:sz="0" w:space="0" w:color="auto"/>
      </w:divBdr>
    </w:div>
    <w:div w:id="1684816578">
      <w:bodyDiv w:val="1"/>
      <w:marLeft w:val="0"/>
      <w:marRight w:val="0"/>
      <w:marTop w:val="0"/>
      <w:marBottom w:val="0"/>
      <w:divBdr>
        <w:top w:val="none" w:sz="0" w:space="0" w:color="auto"/>
        <w:left w:val="none" w:sz="0" w:space="0" w:color="auto"/>
        <w:bottom w:val="none" w:sz="0" w:space="0" w:color="auto"/>
        <w:right w:val="none" w:sz="0" w:space="0" w:color="auto"/>
      </w:divBdr>
    </w:div>
    <w:div w:id="1785610267">
      <w:bodyDiv w:val="1"/>
      <w:marLeft w:val="0"/>
      <w:marRight w:val="0"/>
      <w:marTop w:val="0"/>
      <w:marBottom w:val="0"/>
      <w:divBdr>
        <w:top w:val="none" w:sz="0" w:space="0" w:color="auto"/>
        <w:left w:val="none" w:sz="0" w:space="0" w:color="auto"/>
        <w:bottom w:val="none" w:sz="0" w:space="0" w:color="auto"/>
        <w:right w:val="none" w:sz="0" w:space="0" w:color="auto"/>
      </w:divBdr>
    </w:div>
    <w:div w:id="1806192093">
      <w:bodyDiv w:val="1"/>
      <w:marLeft w:val="0"/>
      <w:marRight w:val="0"/>
      <w:marTop w:val="0"/>
      <w:marBottom w:val="0"/>
      <w:divBdr>
        <w:top w:val="none" w:sz="0" w:space="0" w:color="auto"/>
        <w:left w:val="none" w:sz="0" w:space="0" w:color="auto"/>
        <w:bottom w:val="none" w:sz="0" w:space="0" w:color="auto"/>
        <w:right w:val="none" w:sz="0" w:space="0" w:color="auto"/>
      </w:divBdr>
    </w:div>
    <w:div w:id="1965185234">
      <w:bodyDiv w:val="1"/>
      <w:marLeft w:val="0"/>
      <w:marRight w:val="0"/>
      <w:marTop w:val="0"/>
      <w:marBottom w:val="0"/>
      <w:divBdr>
        <w:top w:val="none" w:sz="0" w:space="0" w:color="auto"/>
        <w:left w:val="none" w:sz="0" w:space="0" w:color="auto"/>
        <w:bottom w:val="none" w:sz="0" w:space="0" w:color="auto"/>
        <w:right w:val="none" w:sz="0" w:space="0" w:color="auto"/>
      </w:divBdr>
    </w:div>
    <w:div w:id="1970670737">
      <w:bodyDiv w:val="1"/>
      <w:marLeft w:val="0"/>
      <w:marRight w:val="0"/>
      <w:marTop w:val="0"/>
      <w:marBottom w:val="0"/>
      <w:divBdr>
        <w:top w:val="none" w:sz="0" w:space="0" w:color="auto"/>
        <w:left w:val="none" w:sz="0" w:space="0" w:color="auto"/>
        <w:bottom w:val="none" w:sz="0" w:space="0" w:color="auto"/>
        <w:right w:val="none" w:sz="0" w:space="0" w:color="auto"/>
      </w:divBdr>
    </w:div>
    <w:div w:id="1973486915">
      <w:bodyDiv w:val="1"/>
      <w:marLeft w:val="0"/>
      <w:marRight w:val="0"/>
      <w:marTop w:val="0"/>
      <w:marBottom w:val="0"/>
      <w:divBdr>
        <w:top w:val="none" w:sz="0" w:space="0" w:color="auto"/>
        <w:left w:val="none" w:sz="0" w:space="0" w:color="auto"/>
        <w:bottom w:val="none" w:sz="0" w:space="0" w:color="auto"/>
        <w:right w:val="none" w:sz="0" w:space="0" w:color="auto"/>
      </w:divBdr>
    </w:div>
    <w:div w:id="1989092234">
      <w:bodyDiv w:val="1"/>
      <w:marLeft w:val="0"/>
      <w:marRight w:val="0"/>
      <w:marTop w:val="0"/>
      <w:marBottom w:val="0"/>
      <w:divBdr>
        <w:top w:val="none" w:sz="0" w:space="0" w:color="auto"/>
        <w:left w:val="none" w:sz="0" w:space="0" w:color="auto"/>
        <w:bottom w:val="none" w:sz="0" w:space="0" w:color="auto"/>
        <w:right w:val="none" w:sz="0" w:space="0" w:color="auto"/>
      </w:divBdr>
    </w:div>
    <w:div w:id="2108500775">
      <w:bodyDiv w:val="1"/>
      <w:marLeft w:val="0"/>
      <w:marRight w:val="0"/>
      <w:marTop w:val="0"/>
      <w:marBottom w:val="0"/>
      <w:divBdr>
        <w:top w:val="none" w:sz="0" w:space="0" w:color="auto"/>
        <w:left w:val="none" w:sz="0" w:space="0" w:color="auto"/>
        <w:bottom w:val="none" w:sz="0" w:space="0" w:color="auto"/>
        <w:right w:val="none" w:sz="0" w:space="0" w:color="auto"/>
      </w:divBdr>
    </w:div>
    <w:div w:id="211505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omasz.maliszewski@umb.edu.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3" ma:contentTypeDescription="Create a new document." ma:contentTypeScope="" ma:versionID="ca5ad25b0df19686d8bf0c205e223651">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c6a446c29588d4bc698ec9fa57041f25"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86069-ED70-4C16-8CAE-C6D1D63793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51D418-5AC7-4E3E-81C5-A85B95F99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DAFDD-7F78-4582-A8D8-059C9621A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4150</Words>
  <Characters>24903</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c:creator>
  <cp:keywords/>
  <dc:description/>
  <cp:lastModifiedBy>Tomasz Maliszewski</cp:lastModifiedBy>
  <cp:revision>3</cp:revision>
  <cp:lastPrinted>2020-09-03T08:37:00Z</cp:lastPrinted>
  <dcterms:created xsi:type="dcterms:W3CDTF">2021-03-11T13:59:00Z</dcterms:created>
  <dcterms:modified xsi:type="dcterms:W3CDTF">2021-03-11T13:59:00Z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