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7DD7F" w14:textId="77777777" w:rsidR="00AE7FCE" w:rsidRDefault="00AE7FCE" w:rsidP="0065410C">
      <w:pPr>
        <w:jc w:val="center"/>
        <w:rPr>
          <w:b/>
          <w:sz w:val="28"/>
          <w:szCs w:val="28"/>
        </w:rPr>
      </w:pPr>
    </w:p>
    <w:p w14:paraId="4E76105A" w14:textId="77777777" w:rsidR="00AE7FCE" w:rsidRPr="00D83203" w:rsidRDefault="00AE7FCE" w:rsidP="0065410C">
      <w:pPr>
        <w:jc w:val="center"/>
        <w:rPr>
          <w:b/>
          <w:sz w:val="28"/>
          <w:szCs w:val="28"/>
        </w:rPr>
      </w:pPr>
    </w:p>
    <w:p w14:paraId="4785BA9A" w14:textId="52C16482" w:rsidR="00BD0BEF" w:rsidRPr="00F7001E" w:rsidRDefault="00BD0BEF" w:rsidP="00BD0BEF">
      <w:pPr>
        <w:jc w:val="both"/>
        <w:rPr>
          <w:b/>
        </w:rPr>
      </w:pPr>
      <w:r w:rsidRPr="00F7001E">
        <w:rPr>
          <w:b/>
          <w:bCs/>
        </w:rPr>
        <w:t xml:space="preserve">Preparation and execution of the training service consisting in conducting classes in English for the students of the Faculty of Medicine with the Division of Dentistry and Division </w:t>
      </w:r>
      <w:r w:rsidR="0000169A">
        <w:rPr>
          <w:b/>
          <w:bCs/>
        </w:rPr>
        <w:t>of Medical Education i</w:t>
      </w:r>
      <w:r w:rsidRPr="00F7001E">
        <w:rPr>
          <w:b/>
          <w:bCs/>
        </w:rPr>
        <w:t>n English as well as for the students of the Faculty of Pharmacy with the Division of Laboratory Medicine as part of the project:</w:t>
      </w:r>
      <w:r w:rsidRPr="00F7001E">
        <w:rPr>
          <w:b/>
        </w:rPr>
        <w:t xml:space="preserve"> </w:t>
      </w:r>
      <w:r w:rsidRPr="00F7001E">
        <w:rPr>
          <w:b/>
          <w:bCs/>
        </w:rPr>
        <w:t xml:space="preserve">“The Integrated Education Quality Development Program at the Medical University </w:t>
      </w:r>
      <w:r w:rsidR="009C2868" w:rsidRPr="00F7001E">
        <w:rPr>
          <w:b/>
          <w:bCs/>
        </w:rPr>
        <w:t>of</w:t>
      </w:r>
      <w:r w:rsidRPr="00F7001E">
        <w:rPr>
          <w:b/>
          <w:bCs/>
        </w:rPr>
        <w:t xml:space="preserve"> Bia</w:t>
      </w:r>
      <w:r w:rsidR="00B0718E" w:rsidRPr="00F7001E">
        <w:rPr>
          <w:b/>
          <w:bCs/>
        </w:rPr>
        <w:t>l</w:t>
      </w:r>
      <w:r w:rsidRPr="00F7001E">
        <w:rPr>
          <w:b/>
          <w:bCs/>
        </w:rPr>
        <w:t xml:space="preserve">ystok”, </w:t>
      </w:r>
      <w:r w:rsidRPr="00F7001E">
        <w:rPr>
          <w:b/>
        </w:rPr>
        <w:t xml:space="preserve">co-financed by the European Social Fund as part of the Operational Programme Knowledge Education Development 2014-2020. </w:t>
      </w:r>
    </w:p>
    <w:p w14:paraId="70547F7B" w14:textId="77777777" w:rsidR="00BD0BEF" w:rsidRPr="00F7001E" w:rsidRDefault="00BD0BEF" w:rsidP="00BD0BEF"/>
    <w:p w14:paraId="75619F46" w14:textId="0AB41246" w:rsidR="00BD0BEF" w:rsidRPr="00F7001E" w:rsidRDefault="00BD0BEF" w:rsidP="00BD0BEF">
      <w:pPr>
        <w:rPr>
          <w:b/>
        </w:rPr>
      </w:pPr>
      <w:r w:rsidRPr="00F7001E">
        <w:rPr>
          <w:b/>
        </w:rPr>
        <w:t>Case no.:</w:t>
      </w:r>
    </w:p>
    <w:p w14:paraId="392DC1F3" w14:textId="1022AAB3" w:rsidR="00757B20" w:rsidRPr="00F7001E" w:rsidRDefault="00663E9A" w:rsidP="00BD0BEF">
      <w:pPr>
        <w:rPr>
          <w:bCs/>
        </w:rPr>
      </w:pPr>
      <w:r>
        <w:t>AWM/NCBR/01/2022</w:t>
      </w:r>
      <w:r w:rsidR="00D73A7F" w:rsidRPr="00F7001E">
        <w:t>/TM</w:t>
      </w:r>
    </w:p>
    <w:p w14:paraId="3D284188" w14:textId="77777777" w:rsidR="00BD0BEF" w:rsidRPr="00F7001E" w:rsidRDefault="00BD0BEF" w:rsidP="00BD0BEF"/>
    <w:p w14:paraId="4C66D70C" w14:textId="77777777" w:rsidR="00BD0BEF" w:rsidRPr="00F7001E" w:rsidRDefault="00BD0BEF" w:rsidP="00BD0BEF">
      <w:pPr>
        <w:rPr>
          <w:b/>
        </w:rPr>
      </w:pPr>
      <w:r w:rsidRPr="00F7001E">
        <w:rPr>
          <w:b/>
        </w:rPr>
        <w:t>Date of issue:</w:t>
      </w:r>
    </w:p>
    <w:p w14:paraId="6DD53B16" w14:textId="6DCE6554" w:rsidR="00BD0BEF" w:rsidRPr="00F7001E" w:rsidRDefault="00FC7453" w:rsidP="00BD0BEF">
      <w:r>
        <w:t>24</w:t>
      </w:r>
      <w:r w:rsidR="00663E9A">
        <w:t>/01/2022</w:t>
      </w:r>
    </w:p>
    <w:p w14:paraId="0DDCA884" w14:textId="77777777" w:rsidR="006C345F" w:rsidRPr="00F7001E" w:rsidRDefault="006C345F" w:rsidP="00BD0BEF"/>
    <w:p w14:paraId="2848A997" w14:textId="54D5CCC4" w:rsidR="00BD0BEF" w:rsidRPr="00F7001E" w:rsidRDefault="00BD0BEF" w:rsidP="00BD0BEF">
      <w:pPr>
        <w:rPr>
          <w:b/>
        </w:rPr>
      </w:pPr>
      <w:r w:rsidRPr="00F7001E">
        <w:rPr>
          <w:b/>
        </w:rPr>
        <w:t xml:space="preserve">Request for </w:t>
      </w:r>
      <w:r w:rsidR="00EB251A" w:rsidRPr="00F7001E">
        <w:rPr>
          <w:b/>
        </w:rPr>
        <w:t>proposal</w:t>
      </w:r>
      <w:r w:rsidRPr="00F7001E">
        <w:rPr>
          <w:b/>
        </w:rPr>
        <w:t>:</w:t>
      </w:r>
    </w:p>
    <w:p w14:paraId="0269C57A" w14:textId="03A892C2" w:rsidR="00A111BE" w:rsidRDefault="00A111BE" w:rsidP="00A111BE">
      <w:pPr>
        <w:jc w:val="both"/>
        <w:rPr>
          <w:sz w:val="22"/>
          <w:szCs w:val="22"/>
          <w:lang w:val="en-US" w:eastAsia="en-US"/>
        </w:rPr>
      </w:pPr>
      <w:r>
        <w:rPr>
          <w:lang w:val="en-US"/>
        </w:rPr>
        <w:t>to select a Contractor pursuant to art. 2 section 1 point 1 of the Act of 11 September 2019 Public Procurement Law (Journal of Laws of 2021, item 1129 as amended).</w:t>
      </w:r>
    </w:p>
    <w:p w14:paraId="069EBD3B" w14:textId="2676DB17" w:rsidR="00BD0BEF" w:rsidRPr="00F7001E" w:rsidRDefault="00BD0BEF" w:rsidP="00BD0BEF">
      <w:pPr>
        <w:jc w:val="both"/>
      </w:pPr>
    </w:p>
    <w:p w14:paraId="12CE3CD4" w14:textId="77777777" w:rsidR="00BD0BEF" w:rsidRPr="00F7001E" w:rsidRDefault="00BD0BEF" w:rsidP="00BD0BEF"/>
    <w:p w14:paraId="0D0053EE" w14:textId="77777777" w:rsidR="00BD0BEF" w:rsidRPr="00F7001E" w:rsidRDefault="00BD0BEF" w:rsidP="00E228D1">
      <w:pPr>
        <w:numPr>
          <w:ilvl w:val="0"/>
          <w:numId w:val="1"/>
        </w:numPr>
        <w:rPr>
          <w:b/>
        </w:rPr>
      </w:pPr>
      <w:r w:rsidRPr="00F7001E">
        <w:rPr>
          <w:b/>
        </w:rPr>
        <w:t>Subject matter of the procurement:</w:t>
      </w:r>
    </w:p>
    <w:p w14:paraId="60A08CCD" w14:textId="77777777" w:rsidR="00BD0BEF" w:rsidRPr="00F7001E" w:rsidRDefault="00BD0BEF" w:rsidP="00BD0BEF">
      <w:pPr>
        <w:ind w:left="1080"/>
        <w:rPr>
          <w:b/>
        </w:rPr>
      </w:pPr>
    </w:p>
    <w:p w14:paraId="0A468F49" w14:textId="77777777" w:rsidR="00BD0BEF" w:rsidRPr="00F7001E" w:rsidRDefault="00BD0BEF" w:rsidP="00E228D1">
      <w:pPr>
        <w:numPr>
          <w:ilvl w:val="0"/>
          <w:numId w:val="2"/>
        </w:numPr>
        <w:rPr>
          <w:b/>
        </w:rPr>
      </w:pPr>
      <w:r w:rsidRPr="00F7001E">
        <w:rPr>
          <w:b/>
        </w:rPr>
        <w:t>Type of procurement:</w:t>
      </w:r>
    </w:p>
    <w:p w14:paraId="4FF38BD5" w14:textId="34529781" w:rsidR="00BD0BEF" w:rsidRPr="00F7001E" w:rsidRDefault="00BD0BEF" w:rsidP="00BD0BEF">
      <w:pPr>
        <w:ind w:left="720"/>
      </w:pPr>
      <w:r w:rsidRPr="00F7001E">
        <w:t>Social services:</w:t>
      </w:r>
    </w:p>
    <w:p w14:paraId="1EECA924" w14:textId="1614FC35" w:rsidR="009F42C7" w:rsidRPr="00F7001E" w:rsidRDefault="009F42C7" w:rsidP="00BD0BEF">
      <w:pPr>
        <w:ind w:left="720"/>
        <w:rPr>
          <w:color w:val="FF0000"/>
        </w:rPr>
      </w:pPr>
    </w:p>
    <w:p w14:paraId="3E1C4004" w14:textId="03CA0EC7" w:rsidR="009F42C7" w:rsidRPr="00F7001E" w:rsidRDefault="009F42C7" w:rsidP="00BD0BEF">
      <w:pPr>
        <w:ind w:left="720"/>
      </w:pPr>
      <w:r w:rsidRPr="00F7001E">
        <w:t>Name and code in accordance with the CPV:</w:t>
      </w:r>
    </w:p>
    <w:p w14:paraId="79A5947F" w14:textId="05B45676" w:rsidR="009F42C7" w:rsidRPr="00F7001E" w:rsidRDefault="009F42C7" w:rsidP="00BD0BEF">
      <w:pPr>
        <w:ind w:left="720"/>
      </w:pPr>
      <w:r w:rsidRPr="00F7001E">
        <w:t>80000000-4 - Education and training services</w:t>
      </w:r>
    </w:p>
    <w:p w14:paraId="7265B28C" w14:textId="4218B18D" w:rsidR="009F42C7" w:rsidRPr="00F7001E" w:rsidRDefault="009F42C7" w:rsidP="00BD0BEF">
      <w:pPr>
        <w:ind w:left="720"/>
      </w:pPr>
      <w:r w:rsidRPr="00F7001E">
        <w:t>80300000-7 - Higher education services</w:t>
      </w:r>
    </w:p>
    <w:p w14:paraId="48603448" w14:textId="70B6BFA6" w:rsidR="009F42C7" w:rsidRPr="00F7001E" w:rsidRDefault="009F42C7" w:rsidP="00BD0BEF">
      <w:pPr>
        <w:ind w:left="720"/>
      </w:pPr>
      <w:r w:rsidRPr="00F7001E">
        <w:t>80430000-7 - Adult-education services at university level</w:t>
      </w:r>
    </w:p>
    <w:p w14:paraId="4D483994" w14:textId="77777777" w:rsidR="00BD0BEF" w:rsidRPr="00F7001E" w:rsidRDefault="00BD0BEF" w:rsidP="00BD0BEF">
      <w:pPr>
        <w:ind w:left="720"/>
      </w:pPr>
    </w:p>
    <w:p w14:paraId="66D5BC61" w14:textId="77777777" w:rsidR="00BD0BEF" w:rsidRPr="00F7001E" w:rsidRDefault="00BD0BEF" w:rsidP="00E228D1">
      <w:pPr>
        <w:numPr>
          <w:ilvl w:val="0"/>
          <w:numId w:val="2"/>
        </w:numPr>
        <w:rPr>
          <w:b/>
        </w:rPr>
      </w:pPr>
      <w:r w:rsidRPr="00F7001E">
        <w:rPr>
          <w:b/>
        </w:rPr>
        <w:t>Description of the subject matter of the procurement:</w:t>
      </w:r>
    </w:p>
    <w:p w14:paraId="53B5D3E6" w14:textId="68B65F1A" w:rsidR="00BD0BEF" w:rsidRPr="00F7001E" w:rsidRDefault="00C60A40" w:rsidP="00E228D1">
      <w:pPr>
        <w:numPr>
          <w:ilvl w:val="0"/>
          <w:numId w:val="3"/>
        </w:numPr>
        <w:jc w:val="both"/>
      </w:pPr>
      <w:r w:rsidRPr="00F7001E">
        <w:t xml:space="preserve">The procurement concerns the project entitled “The Integrated Education Quality Development Program at the </w:t>
      </w:r>
      <w:r w:rsidR="009F1D96" w:rsidRPr="00F7001E">
        <w:t>Medical University of Bialystok</w:t>
      </w:r>
      <w:r w:rsidRPr="00F7001E">
        <w:t>”,</w:t>
      </w:r>
      <w:r w:rsidRPr="00F7001E">
        <w:rPr>
          <w:b/>
          <w:bCs/>
        </w:rPr>
        <w:t xml:space="preserve"> </w:t>
      </w:r>
      <w:r w:rsidRPr="00F7001E">
        <w:t xml:space="preserve">co-financed by the European Social Fund as part of the Operational Programme Knowledge Education Development 2014-2020. Priority axis </w:t>
      </w:r>
      <w:r w:rsidR="00DD0FCE" w:rsidRPr="00F7001E">
        <w:t>III.</w:t>
      </w:r>
      <w:r w:rsidRPr="00F7001E">
        <w:rPr>
          <w:sz w:val="22"/>
        </w:rPr>
        <w:t xml:space="preserve"> </w:t>
      </w:r>
      <w:r w:rsidRPr="00F7001E">
        <w:t xml:space="preserve">Higher education for economy and development, </w:t>
      </w:r>
      <w:r w:rsidR="00DD0FCE" w:rsidRPr="00F7001E">
        <w:t>Action</w:t>
      </w:r>
      <w:r w:rsidRPr="00F7001E">
        <w:t xml:space="preserve"> 3.5 Comprehensive university programmes.  </w:t>
      </w:r>
    </w:p>
    <w:p w14:paraId="018F1206" w14:textId="63FF608E" w:rsidR="00BD0BEF" w:rsidRPr="00F7001E" w:rsidRDefault="00BD0BEF" w:rsidP="00BD0BEF">
      <w:pPr>
        <w:ind w:left="720"/>
        <w:jc w:val="both"/>
      </w:pPr>
    </w:p>
    <w:p w14:paraId="764A4383" w14:textId="20E31B9C" w:rsidR="00C5579C" w:rsidRPr="00F7001E" w:rsidRDefault="00BD0BEF" w:rsidP="00E228D1">
      <w:pPr>
        <w:numPr>
          <w:ilvl w:val="0"/>
          <w:numId w:val="3"/>
        </w:numPr>
        <w:jc w:val="both"/>
        <w:rPr>
          <w:bCs/>
        </w:rPr>
      </w:pPr>
      <w:r w:rsidRPr="00F7001E">
        <w:t xml:space="preserve">The subject matter of the procurement is the preparation and execution of the training service consisting in the execution of classes in English (lectures and seminars) in online mode for students studying at the Faculty of Medicine with the Division of Dentistry and Division of Medical Education In English at the </w:t>
      </w:r>
      <w:r w:rsidR="00B0718E" w:rsidRPr="00F7001E">
        <w:t>Medical University of Bialystok</w:t>
      </w:r>
      <w:r w:rsidRPr="00F7001E">
        <w:t xml:space="preserve"> as well as for the students of the Faculty of Pharmacy with the </w:t>
      </w:r>
      <w:r w:rsidR="00A50336" w:rsidRPr="00F7001E">
        <w:t>Division</w:t>
      </w:r>
      <w:r w:rsidRPr="00F7001E">
        <w:t xml:space="preserve"> of Laboratory Medicine at the </w:t>
      </w:r>
      <w:r w:rsidR="00B0718E" w:rsidRPr="00F7001E">
        <w:t>Medical University of Bialystok</w:t>
      </w:r>
      <w:r w:rsidRPr="00F7001E">
        <w:t>.</w:t>
      </w:r>
    </w:p>
    <w:p w14:paraId="2B89DDE4" w14:textId="77777777" w:rsidR="00C5579C" w:rsidRPr="00F7001E" w:rsidRDefault="00C5579C" w:rsidP="00C5579C">
      <w:pPr>
        <w:pStyle w:val="Akapitzlist"/>
        <w:rPr>
          <w:noProof/>
          <w:lang w:eastAsia="pl-PL"/>
        </w:rPr>
      </w:pPr>
    </w:p>
    <w:p w14:paraId="0A863A63" w14:textId="77777777" w:rsidR="00C5579C" w:rsidRPr="00F7001E" w:rsidRDefault="00C5579C" w:rsidP="00E228D1">
      <w:pPr>
        <w:numPr>
          <w:ilvl w:val="0"/>
          <w:numId w:val="3"/>
        </w:numPr>
        <w:jc w:val="both"/>
      </w:pPr>
      <w:r w:rsidRPr="00F7001E">
        <w:t>The training service shall be executed divided into the following parts (the bid may be submitted for one or several parts of the procurement in question):</w:t>
      </w:r>
    </w:p>
    <w:p w14:paraId="649B9EAF" w14:textId="51640B0F" w:rsidR="00C5579C" w:rsidRPr="00F7001E" w:rsidRDefault="00C5579C" w:rsidP="00C5579C">
      <w:pPr>
        <w:pStyle w:val="Akapitzlist"/>
        <w:rPr>
          <w:noProof/>
          <w:lang w:eastAsia="pl-PL"/>
        </w:rPr>
      </w:pPr>
    </w:p>
    <w:p w14:paraId="060911B3" w14:textId="77777777" w:rsidR="007272CD" w:rsidRPr="00F7001E" w:rsidRDefault="007272CD" w:rsidP="00C5579C">
      <w:pPr>
        <w:pStyle w:val="Akapitzlist"/>
        <w:rPr>
          <w:noProof/>
          <w:lang w:eastAsia="pl-PL"/>
        </w:rPr>
      </w:pPr>
    </w:p>
    <w:p w14:paraId="5F9A14BF" w14:textId="043B4DF8" w:rsidR="0069476E" w:rsidRPr="00F7001E" w:rsidRDefault="00C5579C" w:rsidP="003705A9">
      <w:pPr>
        <w:pStyle w:val="Akapitzlist"/>
        <w:jc w:val="both"/>
      </w:pPr>
      <w:r w:rsidRPr="00F7001E">
        <w:rPr>
          <w:b/>
        </w:rPr>
        <w:t>PART I:</w:t>
      </w:r>
      <w:r w:rsidRPr="00F7001E">
        <w:t xml:space="preserve"> Conducting classes entitled: </w:t>
      </w:r>
      <w:r w:rsidRPr="00F7001E">
        <w:rPr>
          <w:i/>
        </w:rPr>
        <w:t xml:space="preserve">Nobel </w:t>
      </w:r>
      <w:r w:rsidR="00A50336" w:rsidRPr="00F7001E">
        <w:rPr>
          <w:i/>
        </w:rPr>
        <w:t>prize</w:t>
      </w:r>
      <w:r w:rsidRPr="00F7001E">
        <w:rPr>
          <w:i/>
        </w:rPr>
        <w:t xml:space="preserve"> in medicine from the year 2012. How to re-program cells of an adult organism so that they become stem cells?</w:t>
      </w:r>
    </w:p>
    <w:p w14:paraId="5E50F3E2" w14:textId="5F14FCB0" w:rsidR="00C5579C" w:rsidRPr="00F7001E" w:rsidRDefault="00C5579C" w:rsidP="0069476E">
      <w:pPr>
        <w:pStyle w:val="Akapitzlist"/>
      </w:pPr>
    </w:p>
    <w:p w14:paraId="3A73D91E" w14:textId="6E63A20C" w:rsidR="003705A9" w:rsidRPr="00F7001E" w:rsidRDefault="003705A9" w:rsidP="003705A9">
      <w:pPr>
        <w:pStyle w:val="Akapitzlist"/>
        <w:widowControl w:val="0"/>
        <w:autoSpaceDE w:val="0"/>
        <w:autoSpaceDN w:val="0"/>
        <w:adjustRightInd w:val="0"/>
        <w:ind w:left="284" w:firstLine="424"/>
        <w:rPr>
          <w:sz w:val="22"/>
          <w:u w:val="single"/>
        </w:rPr>
      </w:pPr>
      <w:r w:rsidRPr="00F7001E">
        <w:rPr>
          <w:sz w:val="22"/>
          <w:u w:val="single"/>
        </w:rPr>
        <w:t>Thematic scope of the classes:</w:t>
      </w:r>
    </w:p>
    <w:p w14:paraId="095D3862" w14:textId="0C413D72" w:rsidR="003705A9" w:rsidRPr="00F7001E" w:rsidRDefault="001E2C96" w:rsidP="00543D6E">
      <w:pPr>
        <w:pStyle w:val="Akapitzlist"/>
        <w:widowControl w:val="0"/>
        <w:autoSpaceDE w:val="0"/>
        <w:autoSpaceDN w:val="0"/>
        <w:adjustRightInd w:val="0"/>
        <w:ind w:left="708"/>
        <w:jc w:val="both"/>
        <w:rPr>
          <w:bCs/>
          <w:sz w:val="22"/>
        </w:rPr>
      </w:pPr>
      <w:r w:rsidRPr="00F7001E">
        <w:rPr>
          <w:sz w:val="22"/>
        </w:rPr>
        <w:t>I</w:t>
      </w:r>
      <w:r w:rsidR="003705A9" w:rsidRPr="00F7001E">
        <w:rPr>
          <w:sz w:val="22"/>
        </w:rPr>
        <w:t>dentification of a technology based on the mechanisms of genetic engineering of reprogramming mature cells of an adult organism into stem cells is one of the most breakthrough discoveries in cell biology. The discovery, however, raises a number of further questions: what is the efficiency and repeatability of this process? When is it likely to become a viable alternative to other forms of treatment? Is the genome of induced stem cells stable enough not to lead to uncontrolled cell proliferation?</w:t>
      </w:r>
    </w:p>
    <w:p w14:paraId="432EC554" w14:textId="77777777" w:rsidR="003705A9" w:rsidRPr="00F7001E" w:rsidRDefault="003705A9" w:rsidP="0069476E">
      <w:pPr>
        <w:pStyle w:val="Akapitzlist"/>
      </w:pPr>
    </w:p>
    <w:p w14:paraId="09A85B88" w14:textId="77777777" w:rsidR="003705A9" w:rsidRPr="00F7001E" w:rsidRDefault="003705A9" w:rsidP="0069476E">
      <w:pPr>
        <w:pStyle w:val="Akapitzlist"/>
      </w:pPr>
    </w:p>
    <w:p w14:paraId="30AFC7AF" w14:textId="069B9578" w:rsidR="00C5579C" w:rsidRPr="00F7001E" w:rsidRDefault="00663E9A" w:rsidP="003705A9">
      <w:pPr>
        <w:pStyle w:val="Akapitzlist"/>
        <w:jc w:val="both"/>
      </w:pPr>
      <w:r>
        <w:rPr>
          <w:b/>
        </w:rPr>
        <w:t>PART I</w:t>
      </w:r>
      <w:r w:rsidR="00C5579C" w:rsidRPr="00F7001E">
        <w:rPr>
          <w:b/>
        </w:rPr>
        <w:t>I:</w:t>
      </w:r>
      <w:r w:rsidR="00C5579C" w:rsidRPr="00F7001E">
        <w:t xml:space="preserve"> Conducting classes entitled: </w:t>
      </w:r>
      <w:r w:rsidR="00C5579C" w:rsidRPr="00F7001E">
        <w:rPr>
          <w:i/>
        </w:rPr>
        <w:t xml:space="preserve">Can we still find stem cells similar to the embryonic stem cells in our organisms? </w:t>
      </w:r>
    </w:p>
    <w:p w14:paraId="0EF80B86" w14:textId="5E29354D" w:rsidR="00C5579C" w:rsidRPr="00F7001E" w:rsidRDefault="00C5579C" w:rsidP="0069476E">
      <w:pPr>
        <w:pStyle w:val="Akapitzlist"/>
      </w:pPr>
    </w:p>
    <w:p w14:paraId="67BD851B" w14:textId="77777777" w:rsidR="003705A9" w:rsidRPr="00F7001E" w:rsidRDefault="003705A9" w:rsidP="003705A9">
      <w:pPr>
        <w:pStyle w:val="Akapitzlist"/>
        <w:widowControl w:val="0"/>
        <w:autoSpaceDE w:val="0"/>
        <w:autoSpaceDN w:val="0"/>
        <w:adjustRightInd w:val="0"/>
        <w:ind w:left="708"/>
        <w:rPr>
          <w:sz w:val="22"/>
          <w:u w:val="single"/>
        </w:rPr>
      </w:pPr>
      <w:r w:rsidRPr="00F7001E">
        <w:rPr>
          <w:sz w:val="22"/>
          <w:u w:val="single"/>
        </w:rPr>
        <w:t>Thematic scope of the classes:</w:t>
      </w:r>
    </w:p>
    <w:p w14:paraId="12302BD3" w14:textId="5B675791" w:rsidR="003705A9" w:rsidRPr="00F7001E" w:rsidRDefault="003705A9" w:rsidP="003705A9">
      <w:pPr>
        <w:pStyle w:val="Akapitzlist"/>
        <w:widowControl w:val="0"/>
        <w:autoSpaceDE w:val="0"/>
        <w:autoSpaceDN w:val="0"/>
        <w:adjustRightInd w:val="0"/>
        <w:ind w:left="708"/>
        <w:jc w:val="both"/>
        <w:rPr>
          <w:bCs/>
          <w:sz w:val="22"/>
        </w:rPr>
      </w:pPr>
      <w:r w:rsidRPr="00F7001E">
        <w:rPr>
          <w:sz w:val="22"/>
        </w:rPr>
        <w:t>The use of embryon</w:t>
      </w:r>
      <w:r w:rsidR="00441E99">
        <w:rPr>
          <w:sz w:val="22"/>
        </w:rPr>
        <w:t>ic stem cells due to their</w:t>
      </w:r>
      <w:r w:rsidRPr="00F7001E">
        <w:rPr>
          <w:sz w:val="22"/>
        </w:rPr>
        <w:t xml:space="preserve"> high regenerative potential arises enthusiasm in some scientists but opposition of others, indicating a number of ethical controversies connected with the manner of obtaining them </w:t>
      </w:r>
      <w:r w:rsidR="00A50336" w:rsidRPr="00F7001E">
        <w:rPr>
          <w:sz w:val="22"/>
        </w:rPr>
        <w:t>and consequences</w:t>
      </w:r>
      <w:r w:rsidRPr="00F7001E">
        <w:rPr>
          <w:sz w:val="22"/>
        </w:rPr>
        <w:t xml:space="preserve"> thereof. Is it possible that in adult organisms one can find stem cells with potential similar to the embryonic cells? How can they be identified and where they can be obtained from? Is the number of such cells in our organisms sufficient for use in therapy? In what clinical units can we expect them to be possibly used?</w:t>
      </w:r>
    </w:p>
    <w:p w14:paraId="17659FB6" w14:textId="008BE048" w:rsidR="00F679AF" w:rsidRPr="00F7001E" w:rsidRDefault="00F679AF" w:rsidP="003705A9">
      <w:pPr>
        <w:pStyle w:val="Akapitzlist"/>
        <w:widowControl w:val="0"/>
        <w:autoSpaceDE w:val="0"/>
        <w:autoSpaceDN w:val="0"/>
        <w:adjustRightInd w:val="0"/>
        <w:ind w:left="708"/>
        <w:jc w:val="both"/>
        <w:rPr>
          <w:bCs/>
          <w:sz w:val="22"/>
          <w:lang w:eastAsia="pl-PL"/>
        </w:rPr>
      </w:pPr>
    </w:p>
    <w:p w14:paraId="4913909E" w14:textId="28830FA3" w:rsidR="00DF38E1" w:rsidRPr="00663E9A" w:rsidRDefault="00DF38E1" w:rsidP="00663E9A">
      <w:pPr>
        <w:jc w:val="both"/>
        <w:rPr>
          <w:b/>
        </w:rPr>
      </w:pPr>
    </w:p>
    <w:p w14:paraId="7DA04983" w14:textId="5F253542" w:rsidR="00F679AF" w:rsidRPr="00F7001E" w:rsidRDefault="00F679AF" w:rsidP="00F679AF">
      <w:pPr>
        <w:pStyle w:val="Akapitzlist"/>
        <w:jc w:val="both"/>
      </w:pPr>
      <w:r w:rsidRPr="00F7001E">
        <w:rPr>
          <w:b/>
        </w:rPr>
        <w:t>P</w:t>
      </w:r>
      <w:r w:rsidR="00663E9A">
        <w:rPr>
          <w:b/>
        </w:rPr>
        <w:t>ART II</w:t>
      </w:r>
      <w:r w:rsidR="00DF38E1" w:rsidRPr="00F7001E">
        <w:rPr>
          <w:b/>
        </w:rPr>
        <w:t>I</w:t>
      </w:r>
      <w:r w:rsidRPr="00F7001E">
        <w:rPr>
          <w:b/>
        </w:rPr>
        <w:t>:</w:t>
      </w:r>
      <w:r w:rsidRPr="00F7001E">
        <w:t xml:space="preserve"> Conducting classes entitled: </w:t>
      </w:r>
      <w:r w:rsidRPr="00F7001E">
        <w:rPr>
          <w:i/>
        </w:rPr>
        <w:t xml:space="preserve">Lifestyle diseases as an interdisciplinary </w:t>
      </w:r>
      <w:r w:rsidR="00A50336" w:rsidRPr="00F7001E">
        <w:rPr>
          <w:i/>
        </w:rPr>
        <w:t>problem.</w:t>
      </w:r>
    </w:p>
    <w:p w14:paraId="09312C91" w14:textId="77777777" w:rsidR="00F679AF" w:rsidRPr="00F7001E" w:rsidRDefault="00F679AF" w:rsidP="00F679AF">
      <w:pPr>
        <w:pStyle w:val="Akapitzlist"/>
      </w:pPr>
    </w:p>
    <w:p w14:paraId="3E876176" w14:textId="77777777" w:rsidR="00F679AF" w:rsidRPr="00F7001E" w:rsidRDefault="00F679AF" w:rsidP="00F679AF">
      <w:pPr>
        <w:pStyle w:val="Akapitzlist"/>
        <w:widowControl w:val="0"/>
        <w:autoSpaceDE w:val="0"/>
        <w:autoSpaceDN w:val="0"/>
        <w:adjustRightInd w:val="0"/>
        <w:ind w:left="708"/>
        <w:rPr>
          <w:sz w:val="22"/>
          <w:u w:val="single"/>
        </w:rPr>
      </w:pPr>
      <w:r w:rsidRPr="00F7001E">
        <w:rPr>
          <w:sz w:val="22"/>
          <w:u w:val="single"/>
        </w:rPr>
        <w:t>Thematic scope of the classes:</w:t>
      </w:r>
    </w:p>
    <w:p w14:paraId="6AB2BAD7" w14:textId="549AB50E" w:rsidR="00F679AF" w:rsidRPr="00F7001E" w:rsidRDefault="005D3B56" w:rsidP="00E228D1">
      <w:pPr>
        <w:pStyle w:val="Akapitzlist"/>
        <w:numPr>
          <w:ilvl w:val="0"/>
          <w:numId w:val="11"/>
        </w:numPr>
        <w:jc w:val="both"/>
        <w:rPr>
          <w:iCs/>
        </w:rPr>
      </w:pPr>
      <w:r w:rsidRPr="00F7001E">
        <w:t>Lifestyle diseases, factors including the disease process, mechanisms of metabolic disorder in the cell;</w:t>
      </w:r>
    </w:p>
    <w:p w14:paraId="4E20C682" w14:textId="67569AAA" w:rsidR="005D3B56" w:rsidRPr="00F7001E" w:rsidRDefault="005D3B56" w:rsidP="00E228D1">
      <w:pPr>
        <w:pStyle w:val="Akapitzlist"/>
        <w:numPr>
          <w:ilvl w:val="0"/>
          <w:numId w:val="11"/>
        </w:numPr>
        <w:jc w:val="both"/>
        <w:rPr>
          <w:iCs/>
        </w:rPr>
      </w:pPr>
      <w:r w:rsidRPr="00F7001E">
        <w:t>Molecular diagnostics of lifestyle diseases and principles of prophylaxis;</w:t>
      </w:r>
    </w:p>
    <w:p w14:paraId="007861B3" w14:textId="087F1370" w:rsidR="005D3B56" w:rsidRPr="00F7001E" w:rsidRDefault="005D3B56" w:rsidP="00E228D1">
      <w:pPr>
        <w:pStyle w:val="Akapitzlist"/>
        <w:numPr>
          <w:ilvl w:val="0"/>
          <w:numId w:val="11"/>
        </w:numPr>
        <w:jc w:val="both"/>
        <w:rPr>
          <w:iCs/>
        </w:rPr>
      </w:pPr>
      <w:r w:rsidRPr="00F7001E">
        <w:t>Modern methods for assessing changes in biochemical activity of diseased cells.</w:t>
      </w:r>
    </w:p>
    <w:p w14:paraId="68BAF77C" w14:textId="56378E69" w:rsidR="00F679AF" w:rsidRPr="00F7001E" w:rsidRDefault="00F679AF" w:rsidP="00F679AF">
      <w:pPr>
        <w:pStyle w:val="Akapitzlist"/>
        <w:jc w:val="both"/>
        <w:rPr>
          <w:i/>
        </w:rPr>
      </w:pPr>
    </w:p>
    <w:p w14:paraId="3D514309" w14:textId="322D2930" w:rsidR="00F679AF" w:rsidRPr="00F7001E" w:rsidRDefault="00663E9A" w:rsidP="00F679AF">
      <w:pPr>
        <w:pStyle w:val="Akapitzlist"/>
        <w:jc w:val="both"/>
      </w:pPr>
      <w:r>
        <w:rPr>
          <w:b/>
        </w:rPr>
        <w:t>PART IV</w:t>
      </w:r>
      <w:r w:rsidR="00F679AF" w:rsidRPr="00F7001E">
        <w:rPr>
          <w:b/>
        </w:rPr>
        <w:t>:</w:t>
      </w:r>
      <w:r w:rsidR="00F679AF" w:rsidRPr="00F7001E">
        <w:t xml:space="preserve"> Conducting classes entitled: </w:t>
      </w:r>
      <w:r w:rsidR="00F679AF" w:rsidRPr="00F7001E">
        <w:rPr>
          <w:i/>
        </w:rPr>
        <w:t xml:space="preserve">Soft skills and professional/scientific </w:t>
      </w:r>
      <w:r w:rsidR="00A50336" w:rsidRPr="00F7001E">
        <w:rPr>
          <w:i/>
        </w:rPr>
        <w:t>success.</w:t>
      </w:r>
    </w:p>
    <w:p w14:paraId="7185799F" w14:textId="77777777" w:rsidR="00F679AF" w:rsidRPr="00F7001E" w:rsidRDefault="00F679AF" w:rsidP="00F679AF">
      <w:pPr>
        <w:pStyle w:val="Akapitzlist"/>
      </w:pPr>
    </w:p>
    <w:p w14:paraId="2897C24C" w14:textId="77777777" w:rsidR="00F679AF" w:rsidRPr="00F7001E" w:rsidRDefault="00F679AF" w:rsidP="00F679AF">
      <w:pPr>
        <w:pStyle w:val="Akapitzlist"/>
        <w:widowControl w:val="0"/>
        <w:autoSpaceDE w:val="0"/>
        <w:autoSpaceDN w:val="0"/>
        <w:adjustRightInd w:val="0"/>
        <w:ind w:left="708"/>
        <w:rPr>
          <w:sz w:val="22"/>
          <w:u w:val="single"/>
        </w:rPr>
      </w:pPr>
      <w:r w:rsidRPr="00F7001E">
        <w:rPr>
          <w:sz w:val="22"/>
          <w:u w:val="single"/>
        </w:rPr>
        <w:t>Thematic scope of the classes:</w:t>
      </w:r>
    </w:p>
    <w:p w14:paraId="6105A90F" w14:textId="50DD66BD" w:rsidR="00F679AF" w:rsidRPr="00F7001E" w:rsidRDefault="00D434BD" w:rsidP="00E228D1">
      <w:pPr>
        <w:pStyle w:val="Akapitzlist"/>
        <w:numPr>
          <w:ilvl w:val="0"/>
          <w:numId w:val="13"/>
        </w:numPr>
        <w:jc w:val="both"/>
        <w:rPr>
          <w:iCs/>
        </w:rPr>
      </w:pPr>
      <w:r w:rsidRPr="00F7001E">
        <w:t>Breakdown of skills, methods of their verification;</w:t>
      </w:r>
    </w:p>
    <w:p w14:paraId="58BB4D3B" w14:textId="06C32B2B" w:rsidR="00D434BD" w:rsidRPr="00F7001E" w:rsidRDefault="00D434BD" w:rsidP="00E228D1">
      <w:pPr>
        <w:pStyle w:val="Akapitzlist"/>
        <w:numPr>
          <w:ilvl w:val="0"/>
          <w:numId w:val="13"/>
        </w:numPr>
        <w:jc w:val="both"/>
        <w:rPr>
          <w:iCs/>
        </w:rPr>
      </w:pPr>
      <w:r w:rsidRPr="00F7001E">
        <w:t xml:space="preserve">Ways to develop soft skills such as assertiveness, creativity, emotional </w:t>
      </w:r>
      <w:r w:rsidR="00A50336" w:rsidRPr="00F7001E">
        <w:t>intelligence.</w:t>
      </w:r>
    </w:p>
    <w:p w14:paraId="48F4DB94" w14:textId="3D1A599D" w:rsidR="00F679AF" w:rsidRPr="00F7001E" w:rsidRDefault="00D434BD" w:rsidP="00E228D1">
      <w:pPr>
        <w:pStyle w:val="Akapitzlist"/>
        <w:numPr>
          <w:ilvl w:val="0"/>
          <w:numId w:val="13"/>
        </w:numPr>
        <w:jc w:val="both"/>
      </w:pPr>
      <w:r w:rsidRPr="00F7001E">
        <w:t>Ways to use soft skills in self-development and job search.</w:t>
      </w:r>
    </w:p>
    <w:p w14:paraId="5B468E05" w14:textId="77777777" w:rsidR="00F679AF" w:rsidRPr="00F7001E" w:rsidRDefault="00F679AF" w:rsidP="00F679AF">
      <w:pPr>
        <w:pStyle w:val="Akapitzlist"/>
        <w:widowControl w:val="0"/>
        <w:autoSpaceDE w:val="0"/>
        <w:autoSpaceDN w:val="0"/>
        <w:adjustRightInd w:val="0"/>
        <w:ind w:left="708"/>
        <w:rPr>
          <w:sz w:val="22"/>
          <w:u w:val="single"/>
        </w:rPr>
      </w:pPr>
    </w:p>
    <w:p w14:paraId="6DEEAFAC" w14:textId="77777777" w:rsidR="003705A9" w:rsidRPr="00F7001E" w:rsidRDefault="003705A9" w:rsidP="0069476E">
      <w:pPr>
        <w:pStyle w:val="Akapitzlist"/>
      </w:pPr>
    </w:p>
    <w:p w14:paraId="0427E64A" w14:textId="1D82E912" w:rsidR="0069476E" w:rsidRPr="00F7001E" w:rsidRDefault="0069476E" w:rsidP="00E228D1">
      <w:pPr>
        <w:numPr>
          <w:ilvl w:val="0"/>
          <w:numId w:val="3"/>
        </w:numPr>
        <w:jc w:val="both"/>
      </w:pPr>
      <w:r w:rsidRPr="00F7001E">
        <w:t>Organizational information regarding the planned classes:</w:t>
      </w:r>
    </w:p>
    <w:p w14:paraId="42341D5F" w14:textId="61BFE005" w:rsidR="00C5579C" w:rsidRPr="00F7001E" w:rsidRDefault="00C5579C" w:rsidP="00C5579C">
      <w:pPr>
        <w:ind w:left="720"/>
        <w:jc w:val="both"/>
      </w:pPr>
    </w:p>
    <w:p w14:paraId="1902074C" w14:textId="0A2083E0" w:rsidR="00C5579C" w:rsidRPr="00F7001E" w:rsidRDefault="00C5579C" w:rsidP="00C5579C">
      <w:pPr>
        <w:ind w:left="720"/>
        <w:jc w:val="both"/>
      </w:pPr>
      <w:r w:rsidRPr="00F7001E">
        <w:t>The class will be conducted</w:t>
      </w:r>
      <w:r w:rsidRPr="00F7001E">
        <w:rPr>
          <w:color w:val="FF0000"/>
        </w:rPr>
        <w:t xml:space="preserve"> </w:t>
      </w:r>
      <w:r w:rsidRPr="00F7001E">
        <w:t>online.</w:t>
      </w:r>
    </w:p>
    <w:p w14:paraId="0EDC0CBC" w14:textId="5054596D" w:rsidR="0069476E" w:rsidRPr="00F7001E" w:rsidRDefault="0069476E" w:rsidP="0069476E">
      <w:pPr>
        <w:pStyle w:val="Akapitzlist"/>
      </w:pPr>
    </w:p>
    <w:p w14:paraId="4EF795F8" w14:textId="50BE82C7" w:rsidR="00A60B9C" w:rsidRPr="00F7001E" w:rsidRDefault="00702F9A" w:rsidP="0069476E">
      <w:pPr>
        <w:pStyle w:val="Akapitzlist"/>
      </w:pPr>
      <w:r w:rsidRPr="00F7001E">
        <w:t>The manner of communication shall b</w:t>
      </w:r>
      <w:r w:rsidR="00441E99">
        <w:t>e established in working mode with</w:t>
      </w:r>
      <w:r w:rsidRPr="00F7001E">
        <w:t xml:space="preserve"> due advance before the classes commence.</w:t>
      </w:r>
    </w:p>
    <w:p w14:paraId="2C8BA13D" w14:textId="77777777" w:rsidR="00A60B9C" w:rsidRPr="00F7001E" w:rsidRDefault="00A60B9C" w:rsidP="0069476E">
      <w:pPr>
        <w:ind w:left="720"/>
        <w:jc w:val="both"/>
      </w:pPr>
    </w:p>
    <w:p w14:paraId="656F11B4" w14:textId="031BA0E6" w:rsidR="0069476E" w:rsidRPr="00F7001E" w:rsidRDefault="00C5579C" w:rsidP="0069476E">
      <w:pPr>
        <w:ind w:left="720"/>
        <w:jc w:val="both"/>
      </w:pPr>
      <w:r w:rsidRPr="00F7001E">
        <w:t>Classes under each part will be</w:t>
      </w:r>
      <w:r w:rsidR="00663E9A">
        <w:t xml:space="preserve"> delivered in the </w:t>
      </w:r>
      <w:r w:rsidRPr="00F7001E">
        <w:t>2021/2022 academic y</w:t>
      </w:r>
      <w:r w:rsidR="00663E9A">
        <w:t xml:space="preserve">ear. </w:t>
      </w:r>
    </w:p>
    <w:p w14:paraId="4D66D4FE" w14:textId="76283392" w:rsidR="00C5579C" w:rsidRPr="00F7001E" w:rsidRDefault="00C5579C" w:rsidP="0069476E">
      <w:pPr>
        <w:ind w:left="720"/>
        <w:jc w:val="both"/>
      </w:pPr>
    </w:p>
    <w:p w14:paraId="7F4F5E1F" w14:textId="194D2165" w:rsidR="00C5579C" w:rsidRPr="00F7001E" w:rsidRDefault="00C5579C" w:rsidP="0069476E">
      <w:pPr>
        <w:ind w:left="720"/>
        <w:jc w:val="both"/>
      </w:pPr>
      <w:r w:rsidRPr="00F7001E">
        <w:t xml:space="preserve">Specific classes shall be executed in the course of one day or divided into two or more days. The exact date and time of the classes will be agreed upon in working mode between the </w:t>
      </w:r>
      <w:r w:rsidR="002502BA" w:rsidRPr="00F7001E">
        <w:t>Contracting Authority</w:t>
      </w:r>
      <w:r w:rsidRPr="00F7001E">
        <w:t xml:space="preserve"> and the Contractor in advance, at least 30 days before the planned date of the execution of individual classes. The classes shall be conducted no earlier than from 8:00 am local time in Poland and no later than until 7:00 pm local time in Poland. </w:t>
      </w:r>
    </w:p>
    <w:p w14:paraId="5A33D45E" w14:textId="6EA387FD" w:rsidR="00AE754C" w:rsidRPr="00F7001E" w:rsidRDefault="00AE754C" w:rsidP="0069476E">
      <w:pPr>
        <w:ind w:left="720"/>
        <w:jc w:val="both"/>
      </w:pPr>
    </w:p>
    <w:p w14:paraId="12A4E7EE" w14:textId="77777777" w:rsidR="00AE754C" w:rsidRPr="00F7001E" w:rsidRDefault="00AE754C" w:rsidP="0069476E">
      <w:pPr>
        <w:ind w:left="720"/>
        <w:jc w:val="both"/>
      </w:pPr>
    </w:p>
    <w:p w14:paraId="7C53ECA4" w14:textId="77777777" w:rsidR="00E23DFC" w:rsidRPr="00F7001E" w:rsidRDefault="00E23DFC" w:rsidP="003705A9">
      <w:pPr>
        <w:ind w:firstLine="708"/>
        <w:jc w:val="both"/>
      </w:pPr>
    </w:p>
    <w:p w14:paraId="685A1A48" w14:textId="3153F111" w:rsidR="006C345F" w:rsidRPr="00F7001E" w:rsidRDefault="003705A9" w:rsidP="003705A9">
      <w:pPr>
        <w:ind w:firstLine="708"/>
        <w:jc w:val="both"/>
      </w:pPr>
      <w:r w:rsidRPr="00F7001E">
        <w:t xml:space="preserve">The planned number of hours of classes: </w:t>
      </w:r>
    </w:p>
    <w:p w14:paraId="0F60F3E8" w14:textId="77777777" w:rsidR="003705A9" w:rsidRPr="00F7001E" w:rsidRDefault="003705A9" w:rsidP="00BD0BEF">
      <w:pPr>
        <w:ind w:left="720"/>
        <w:jc w:val="both"/>
        <w:rPr>
          <w:b/>
          <w:noProof/>
          <w:lang w:eastAsia="pl-PL"/>
        </w:rPr>
      </w:pPr>
    </w:p>
    <w:p w14:paraId="3AE49BC9" w14:textId="1C3BC442" w:rsidR="00BD0BEF" w:rsidRPr="00F7001E" w:rsidRDefault="00543D6E" w:rsidP="00BD0BEF">
      <w:pPr>
        <w:ind w:left="720"/>
        <w:jc w:val="both"/>
        <w:rPr>
          <w:noProof/>
        </w:rPr>
      </w:pPr>
      <w:r w:rsidRPr="00F7001E">
        <w:rPr>
          <w:b/>
        </w:rPr>
        <w:t>Part I:</w:t>
      </w:r>
      <w:r w:rsidRPr="00F7001E">
        <w:t xml:space="preserve"> 4 didactic hours (lectures - 2 didactic hours, seminars - 2 didactic hours); </w:t>
      </w:r>
    </w:p>
    <w:p w14:paraId="66BF39EE" w14:textId="4BE5A5C3" w:rsidR="00BD0BEF" w:rsidRPr="00F7001E" w:rsidRDefault="00370A57" w:rsidP="00BD0BEF">
      <w:pPr>
        <w:ind w:left="720"/>
        <w:jc w:val="both"/>
        <w:rPr>
          <w:noProof/>
        </w:rPr>
      </w:pPr>
      <w:r>
        <w:rPr>
          <w:b/>
        </w:rPr>
        <w:t>Part II</w:t>
      </w:r>
      <w:r w:rsidR="00543D6E" w:rsidRPr="00F7001E">
        <w:rPr>
          <w:b/>
        </w:rPr>
        <w:t>:</w:t>
      </w:r>
      <w:r w:rsidR="00543D6E" w:rsidRPr="00F7001E">
        <w:t xml:space="preserve"> 4 didactic hours (lectures - 2 didactic hours, seminars - 2 didactic hours). </w:t>
      </w:r>
    </w:p>
    <w:p w14:paraId="1FE1A6C2" w14:textId="4D6E93FF" w:rsidR="00F754A6" w:rsidRPr="00F7001E" w:rsidRDefault="00370A57" w:rsidP="00BD0BEF">
      <w:pPr>
        <w:ind w:left="720"/>
        <w:jc w:val="both"/>
        <w:rPr>
          <w:noProof/>
        </w:rPr>
      </w:pPr>
      <w:r>
        <w:rPr>
          <w:b/>
        </w:rPr>
        <w:t>PART III</w:t>
      </w:r>
      <w:r w:rsidR="00DF38E1" w:rsidRPr="00F7001E">
        <w:rPr>
          <w:b/>
        </w:rPr>
        <w:t>:</w:t>
      </w:r>
      <w:r w:rsidR="00DF38E1" w:rsidRPr="00F7001E">
        <w:t xml:space="preserve"> </w:t>
      </w:r>
      <w:r w:rsidR="004A7905" w:rsidRPr="00F7001E">
        <w:t xml:space="preserve">40 didactic hours (lectures - 10 didactic hours, seminars - 30 didactic hours; execution in two editions: </w:t>
      </w:r>
    </w:p>
    <w:p w14:paraId="66B3F7B1" w14:textId="77777777" w:rsidR="00F754A6" w:rsidRPr="00F7001E" w:rsidRDefault="00F754A6" w:rsidP="00BD0BEF">
      <w:pPr>
        <w:ind w:left="720"/>
        <w:jc w:val="both"/>
        <w:rPr>
          <w:noProof/>
        </w:rPr>
      </w:pPr>
      <w:r w:rsidRPr="00F7001E">
        <w:t>1st edition lectures - 5 didactic hours, seminars - 15 didactic hours</w:t>
      </w:r>
    </w:p>
    <w:p w14:paraId="317A5B44" w14:textId="4E4275F4" w:rsidR="004A7905" w:rsidRPr="00F7001E" w:rsidRDefault="00F754A6" w:rsidP="00BD0BEF">
      <w:pPr>
        <w:ind w:left="720"/>
        <w:jc w:val="both"/>
        <w:rPr>
          <w:b/>
        </w:rPr>
      </w:pPr>
      <w:r w:rsidRPr="00F7001E">
        <w:t>2nd edition lectures - 5 didactic hours, seminars - 15 didactic hours).</w:t>
      </w:r>
    </w:p>
    <w:p w14:paraId="6B8E8446" w14:textId="22EBCB4A" w:rsidR="006B6B21" w:rsidRPr="00F7001E" w:rsidRDefault="00370A57" w:rsidP="00BD0BEF">
      <w:pPr>
        <w:ind w:left="720"/>
        <w:jc w:val="both"/>
        <w:rPr>
          <w:noProof/>
        </w:rPr>
      </w:pPr>
      <w:r>
        <w:rPr>
          <w:b/>
        </w:rPr>
        <w:t>PART IV</w:t>
      </w:r>
      <w:r w:rsidR="004A7905" w:rsidRPr="00F7001E">
        <w:rPr>
          <w:b/>
        </w:rPr>
        <w:t>:</w:t>
      </w:r>
      <w:r w:rsidR="004A7905" w:rsidRPr="00F7001E">
        <w:t xml:space="preserve"> 20 didactic hours (seminars - 20 didactic hours; execution in two editions:</w:t>
      </w:r>
    </w:p>
    <w:p w14:paraId="55E87B53" w14:textId="5CC681C6" w:rsidR="006B6B21" w:rsidRPr="00F7001E" w:rsidRDefault="00F754A6" w:rsidP="00BD0BEF">
      <w:pPr>
        <w:ind w:left="720"/>
        <w:jc w:val="both"/>
        <w:rPr>
          <w:noProof/>
        </w:rPr>
      </w:pPr>
      <w:r w:rsidRPr="00F7001E">
        <w:t>1st edition: 10 didactic hours</w:t>
      </w:r>
    </w:p>
    <w:p w14:paraId="354AC8E1" w14:textId="0206B208" w:rsidR="004A7905" w:rsidRPr="00F7001E" w:rsidRDefault="00F754A6" w:rsidP="00BD0BEF">
      <w:pPr>
        <w:ind w:left="720"/>
        <w:jc w:val="both"/>
        <w:rPr>
          <w:b/>
          <w:noProof/>
        </w:rPr>
      </w:pPr>
      <w:r w:rsidRPr="00F7001E">
        <w:t>2nd edition 10 didactic hours).</w:t>
      </w:r>
    </w:p>
    <w:p w14:paraId="09C5A1AB" w14:textId="1BA00C38" w:rsidR="00B476CA" w:rsidRPr="00F7001E" w:rsidRDefault="00B476CA" w:rsidP="00543D6E">
      <w:pPr>
        <w:jc w:val="both"/>
        <w:rPr>
          <w:noProof/>
          <w:lang w:eastAsia="pl-PL"/>
        </w:rPr>
      </w:pPr>
    </w:p>
    <w:p w14:paraId="7BE9018B" w14:textId="71F38232" w:rsidR="006C345F" w:rsidRPr="00F7001E" w:rsidRDefault="009F42C7" w:rsidP="00B476CA">
      <w:pPr>
        <w:ind w:left="720"/>
        <w:jc w:val="both"/>
        <w:rPr>
          <w:noProof/>
        </w:rPr>
      </w:pPr>
      <w:r w:rsidRPr="00F7001E">
        <w:t xml:space="preserve">The </w:t>
      </w:r>
      <w:r w:rsidR="002502BA" w:rsidRPr="00F7001E">
        <w:t>Contracting Authority</w:t>
      </w:r>
      <w:r w:rsidRPr="00F7001E">
        <w:t xml:space="preserve"> allows for the possibility to subm</w:t>
      </w:r>
      <w:r w:rsidR="00370A57">
        <w:t>it partial bids, divided into 4</w:t>
      </w:r>
      <w:r w:rsidRPr="00F7001E">
        <w:t xml:space="preserve"> parts, while partial bid is to be understood as one or several parts, specified in the present description of the subject matter of the procurement, determined by the </w:t>
      </w:r>
      <w:r w:rsidR="002502BA" w:rsidRPr="00F7001E">
        <w:t>Contracting Authority</w:t>
      </w:r>
      <w:r w:rsidRPr="00F7001E">
        <w:t xml:space="preserve">. The </w:t>
      </w:r>
      <w:r w:rsidR="00BD5431" w:rsidRPr="00F7001E">
        <w:t>Contracting Authority</w:t>
      </w:r>
      <w:r w:rsidRPr="00F7001E">
        <w:t xml:space="preserve"> will be considering each partial offer separately. Bids for incomplete parts shall be rejected as incomplete. Each part indicated in the description of the subje</w:t>
      </w:r>
      <w:r w:rsidR="00441E99">
        <w:t>ct matter of the procurement</w:t>
      </w:r>
      <w:r w:rsidRPr="00F7001E">
        <w:t xml:space="preserve"> constitutes a separate part and will be subject to a separate procedure connected with the assessment and selection of the most </w:t>
      </w:r>
      <w:r w:rsidR="00DB2CD7" w:rsidRPr="00F7001E">
        <w:t>favourable</w:t>
      </w:r>
      <w:r w:rsidRPr="00F7001E">
        <w:t xml:space="preserve"> bid. </w:t>
      </w:r>
    </w:p>
    <w:p w14:paraId="28148F0C" w14:textId="77777777" w:rsidR="006C345F" w:rsidRPr="00F7001E" w:rsidRDefault="006C345F" w:rsidP="00B476CA">
      <w:pPr>
        <w:ind w:left="720"/>
        <w:jc w:val="both"/>
        <w:rPr>
          <w:noProof/>
          <w:lang w:eastAsia="pl-PL"/>
        </w:rPr>
      </w:pPr>
    </w:p>
    <w:p w14:paraId="0D785A4C" w14:textId="77777777" w:rsidR="00B476CA" w:rsidRPr="00F7001E" w:rsidRDefault="00B476CA" w:rsidP="00BD0BEF">
      <w:pPr>
        <w:ind w:left="720"/>
        <w:jc w:val="both"/>
        <w:rPr>
          <w:noProof/>
          <w:lang w:eastAsia="pl-PL"/>
        </w:rPr>
      </w:pPr>
    </w:p>
    <w:p w14:paraId="4D87FB42" w14:textId="72C73B00" w:rsidR="0069476E" w:rsidRPr="00F7001E" w:rsidRDefault="00425444" w:rsidP="00E228D1">
      <w:pPr>
        <w:pStyle w:val="Akapitzlist"/>
        <w:numPr>
          <w:ilvl w:val="0"/>
          <w:numId w:val="3"/>
        </w:numPr>
        <w:jc w:val="both"/>
        <w:rPr>
          <w:noProof/>
        </w:rPr>
      </w:pPr>
      <w:r w:rsidRPr="00F7001E">
        <w:t>Requirements for Contractors:</w:t>
      </w:r>
    </w:p>
    <w:p w14:paraId="5FA7AE79" w14:textId="77777777" w:rsidR="003705A9" w:rsidRPr="00F7001E" w:rsidRDefault="003705A9" w:rsidP="009647DD">
      <w:pPr>
        <w:pStyle w:val="Akapitzlist"/>
        <w:jc w:val="both"/>
        <w:rPr>
          <w:noProof/>
          <w:lang w:eastAsia="pl-PL"/>
        </w:rPr>
      </w:pPr>
    </w:p>
    <w:p w14:paraId="65B46FED" w14:textId="28ABBE13" w:rsidR="0069476E" w:rsidRPr="00F7001E" w:rsidRDefault="00425444" w:rsidP="009647DD">
      <w:pPr>
        <w:pStyle w:val="Akapitzlist"/>
        <w:jc w:val="both"/>
        <w:rPr>
          <w:b/>
          <w:noProof/>
        </w:rPr>
      </w:pPr>
      <w:r w:rsidRPr="00F7001E">
        <w:rPr>
          <w:b/>
        </w:rPr>
        <w:t>PART I</w:t>
      </w:r>
    </w:p>
    <w:p w14:paraId="02EEECA0" w14:textId="7BED664F" w:rsidR="00C10740" w:rsidRPr="00F7001E" w:rsidRDefault="00C10740" w:rsidP="00E228D1">
      <w:pPr>
        <w:pStyle w:val="Akapitzlist"/>
        <w:numPr>
          <w:ilvl w:val="0"/>
          <w:numId w:val="19"/>
        </w:numPr>
        <w:jc w:val="both"/>
        <w:rPr>
          <w:noProof/>
        </w:rPr>
      </w:pPr>
      <w:r w:rsidRPr="00F7001E">
        <w:t>holding at least a doctoral degree and being employed in the last 10 years (at least 5 years of employment) as associate profe</w:t>
      </w:r>
      <w:r w:rsidR="00F5576F" w:rsidRPr="00F7001E">
        <w:t>ssor at a foreign research cent</w:t>
      </w:r>
      <w:r w:rsidRPr="00F7001E">
        <w:t>r</w:t>
      </w:r>
      <w:r w:rsidR="00F5576F" w:rsidRPr="00F7001E">
        <w:t>e</w:t>
      </w:r>
      <w:r w:rsidRPr="00F7001E">
        <w:t xml:space="preserve"> (university or research institute);</w:t>
      </w:r>
    </w:p>
    <w:p w14:paraId="0E0F70A8" w14:textId="5120A447" w:rsidR="0020325F" w:rsidRPr="00F7001E" w:rsidRDefault="0020325F" w:rsidP="00E228D1">
      <w:pPr>
        <w:pStyle w:val="Akapitzlist"/>
        <w:numPr>
          <w:ilvl w:val="0"/>
          <w:numId w:val="19"/>
        </w:numPr>
        <w:jc w:val="both"/>
        <w:rPr>
          <w:noProof/>
        </w:rPr>
      </w:pPr>
      <w:r w:rsidRPr="00F7001E">
        <w:t>having at least 5 years of experience in education, in particular in conducting lectures and practical classes in English in the scope of re-programming cells of an adult organism into stem cells;</w:t>
      </w:r>
    </w:p>
    <w:p w14:paraId="1BCB2941" w14:textId="6C4B05F1" w:rsidR="0020325F" w:rsidRPr="00F7001E" w:rsidRDefault="0020325F" w:rsidP="00E228D1">
      <w:pPr>
        <w:pStyle w:val="Akapitzlist"/>
        <w:numPr>
          <w:ilvl w:val="0"/>
          <w:numId w:val="19"/>
        </w:numPr>
        <w:jc w:val="both"/>
        <w:rPr>
          <w:noProof/>
        </w:rPr>
      </w:pPr>
      <w:r w:rsidRPr="00F7001E">
        <w:t>having at least 5 publications in international journals within the last 5 years in the scope of re-programming the cells of an adult organism into stem cells;</w:t>
      </w:r>
    </w:p>
    <w:p w14:paraId="74FEF170" w14:textId="152FD9B4" w:rsidR="0020325F" w:rsidRPr="00F7001E" w:rsidRDefault="0020325F" w:rsidP="00E228D1">
      <w:pPr>
        <w:pStyle w:val="Akapitzlist"/>
        <w:numPr>
          <w:ilvl w:val="0"/>
          <w:numId w:val="19"/>
        </w:numPr>
        <w:jc w:val="both"/>
        <w:rPr>
          <w:noProof/>
        </w:rPr>
      </w:pPr>
      <w:r w:rsidRPr="00F7001E">
        <w:t>participating in the presentation activity in international bodies over the last 5 years, e.g. at conferences;</w:t>
      </w:r>
    </w:p>
    <w:p w14:paraId="68554578" w14:textId="67BF7846" w:rsidR="0020325F" w:rsidRPr="00F7001E" w:rsidRDefault="0020325F" w:rsidP="00E228D1">
      <w:pPr>
        <w:pStyle w:val="Akapitzlist"/>
        <w:numPr>
          <w:ilvl w:val="0"/>
          <w:numId w:val="19"/>
        </w:numPr>
        <w:jc w:val="both"/>
        <w:rPr>
          <w:noProof/>
        </w:rPr>
      </w:pPr>
      <w:r w:rsidRPr="00F7001E">
        <w:t xml:space="preserve">holding a scientific degree in medical sciences or related disciplines. </w:t>
      </w:r>
    </w:p>
    <w:p w14:paraId="65D324D4" w14:textId="6DC82228" w:rsidR="00AC745C" w:rsidRPr="00F7001E" w:rsidRDefault="00AC745C" w:rsidP="00370A57">
      <w:pPr>
        <w:jc w:val="both"/>
        <w:rPr>
          <w:noProof/>
          <w:lang w:eastAsia="pl-PL"/>
        </w:rPr>
      </w:pPr>
    </w:p>
    <w:p w14:paraId="197D5ACC" w14:textId="159AFA1A" w:rsidR="00425444" w:rsidRPr="00F7001E" w:rsidRDefault="00B65322" w:rsidP="009647DD">
      <w:pPr>
        <w:pStyle w:val="Akapitzlist"/>
        <w:jc w:val="both"/>
        <w:rPr>
          <w:b/>
          <w:noProof/>
        </w:rPr>
      </w:pPr>
      <w:r>
        <w:rPr>
          <w:b/>
        </w:rPr>
        <w:t>P</w:t>
      </w:r>
      <w:r w:rsidR="00370A57">
        <w:rPr>
          <w:b/>
        </w:rPr>
        <w:t>ART II</w:t>
      </w:r>
    </w:p>
    <w:p w14:paraId="3641478B" w14:textId="218AB665" w:rsidR="00425444" w:rsidRPr="00F7001E" w:rsidRDefault="00425444" w:rsidP="00E228D1">
      <w:pPr>
        <w:pStyle w:val="Akapitzlist"/>
        <w:numPr>
          <w:ilvl w:val="0"/>
          <w:numId w:val="21"/>
        </w:numPr>
        <w:jc w:val="both"/>
        <w:rPr>
          <w:noProof/>
        </w:rPr>
      </w:pPr>
      <w:r w:rsidRPr="00F7001E">
        <w:t>holding at least a doctoral degree and being employed in the last 10 years (at least 5 years of employment) as associate professor at a foreign research centr</w:t>
      </w:r>
      <w:r w:rsidR="00E228D1">
        <w:t>e</w:t>
      </w:r>
      <w:r w:rsidRPr="00F7001E">
        <w:t xml:space="preserve"> (university or research institute);</w:t>
      </w:r>
    </w:p>
    <w:p w14:paraId="0F8A615B" w14:textId="5C241A10" w:rsidR="00425444" w:rsidRPr="00F7001E" w:rsidRDefault="00425444" w:rsidP="00E228D1">
      <w:pPr>
        <w:pStyle w:val="Akapitzlist"/>
        <w:numPr>
          <w:ilvl w:val="0"/>
          <w:numId w:val="21"/>
        </w:numPr>
        <w:jc w:val="both"/>
        <w:rPr>
          <w:noProof/>
        </w:rPr>
      </w:pPr>
      <w:r w:rsidRPr="00F7001E">
        <w:t>having at least 5 years of experience in education, in particular in conducting lectures and practical classes in English in the scope of stem cells, their similarity to embryonic stem cells;</w:t>
      </w:r>
    </w:p>
    <w:p w14:paraId="0C53D422" w14:textId="7008CCA0" w:rsidR="00425444" w:rsidRPr="00F7001E" w:rsidRDefault="00425444" w:rsidP="00E228D1">
      <w:pPr>
        <w:pStyle w:val="Akapitzlist"/>
        <w:numPr>
          <w:ilvl w:val="0"/>
          <w:numId w:val="21"/>
        </w:numPr>
        <w:jc w:val="both"/>
        <w:rPr>
          <w:noProof/>
        </w:rPr>
      </w:pPr>
      <w:r w:rsidRPr="00F7001E">
        <w:t>having at least 5 publications in international journals within the last 5 years in the scope of stem cells, their similarity to embryonic stem cells;</w:t>
      </w:r>
    </w:p>
    <w:p w14:paraId="55DB0D52" w14:textId="1C9EF6C9" w:rsidR="00425444" w:rsidRPr="00F7001E" w:rsidRDefault="00425444" w:rsidP="00E228D1">
      <w:pPr>
        <w:pStyle w:val="Akapitzlist"/>
        <w:numPr>
          <w:ilvl w:val="0"/>
          <w:numId w:val="21"/>
        </w:numPr>
        <w:jc w:val="both"/>
        <w:rPr>
          <w:noProof/>
        </w:rPr>
      </w:pPr>
      <w:r w:rsidRPr="00F7001E">
        <w:t>participating in the presentation activity in international bodies over the last 5 years, e.g. at conferences;</w:t>
      </w:r>
    </w:p>
    <w:p w14:paraId="73C1D540" w14:textId="196E3CC9" w:rsidR="00425444" w:rsidRPr="00F7001E" w:rsidRDefault="00425444" w:rsidP="00E228D1">
      <w:pPr>
        <w:pStyle w:val="Akapitzlist"/>
        <w:numPr>
          <w:ilvl w:val="0"/>
          <w:numId w:val="21"/>
        </w:numPr>
        <w:jc w:val="both"/>
        <w:rPr>
          <w:noProof/>
        </w:rPr>
      </w:pPr>
      <w:r w:rsidRPr="00F7001E">
        <w:t xml:space="preserve">holding a scientific degree in medical sciences or related disciplines. </w:t>
      </w:r>
    </w:p>
    <w:p w14:paraId="369B2418" w14:textId="33FC6805" w:rsidR="00F679AF" w:rsidRPr="00F7001E" w:rsidRDefault="00F679AF" w:rsidP="009647DD">
      <w:pPr>
        <w:pStyle w:val="Akapitzlist"/>
        <w:jc w:val="both"/>
        <w:rPr>
          <w:noProof/>
          <w:lang w:eastAsia="pl-PL"/>
        </w:rPr>
      </w:pPr>
    </w:p>
    <w:p w14:paraId="13E70FB3" w14:textId="77777777" w:rsidR="00B45E91" w:rsidRPr="00F7001E" w:rsidRDefault="00B45E91" w:rsidP="006B6B21">
      <w:pPr>
        <w:pStyle w:val="Akapitzlist"/>
        <w:jc w:val="both"/>
        <w:rPr>
          <w:b/>
        </w:rPr>
      </w:pPr>
    </w:p>
    <w:p w14:paraId="2A2B89BA" w14:textId="6136C8CD" w:rsidR="00D434BD" w:rsidRPr="00F7001E" w:rsidRDefault="00370A57" w:rsidP="009647DD">
      <w:pPr>
        <w:pStyle w:val="Akapitzlist"/>
        <w:jc w:val="both"/>
        <w:rPr>
          <w:b/>
        </w:rPr>
      </w:pPr>
      <w:r>
        <w:rPr>
          <w:b/>
        </w:rPr>
        <w:t>PART II</w:t>
      </w:r>
      <w:r w:rsidR="00B45E91" w:rsidRPr="00F7001E">
        <w:rPr>
          <w:b/>
        </w:rPr>
        <w:t>I</w:t>
      </w:r>
      <w:r w:rsidR="00F679AF" w:rsidRPr="00F7001E">
        <w:rPr>
          <w:b/>
        </w:rPr>
        <w:t xml:space="preserve">  </w:t>
      </w:r>
    </w:p>
    <w:p w14:paraId="27A15026" w14:textId="4EE43766" w:rsidR="00F679AF" w:rsidRPr="00F7001E" w:rsidRDefault="00D434BD" w:rsidP="00EC6B4B">
      <w:pPr>
        <w:pStyle w:val="Akapitzlist"/>
        <w:numPr>
          <w:ilvl w:val="0"/>
          <w:numId w:val="28"/>
        </w:numPr>
        <w:jc w:val="both"/>
        <w:rPr>
          <w:bCs/>
        </w:rPr>
      </w:pPr>
      <w:r w:rsidRPr="00F7001E">
        <w:t>lecturer who has at least a doctoral degree and has worked for at least 3 years within the last 10 years at a foreign research centre (university or research institute);</w:t>
      </w:r>
    </w:p>
    <w:p w14:paraId="0E86BCDF" w14:textId="4C126345" w:rsidR="00D434BD" w:rsidRPr="00F7001E" w:rsidRDefault="00D434BD" w:rsidP="00EC6B4B">
      <w:pPr>
        <w:pStyle w:val="Akapitzlist"/>
        <w:numPr>
          <w:ilvl w:val="0"/>
          <w:numId w:val="28"/>
        </w:numPr>
        <w:jc w:val="both"/>
        <w:rPr>
          <w:bCs/>
        </w:rPr>
      </w:pPr>
      <w:r w:rsidRPr="00F7001E">
        <w:t>lecturer who has at least 5 years of experience in education, in particular: delivering lectures and teaching practical classes in English in the field of research into the mechanisms of development of lifestyle diseases;</w:t>
      </w:r>
    </w:p>
    <w:p w14:paraId="78772009" w14:textId="6740F9B5" w:rsidR="00C43E8B" w:rsidRPr="00F7001E" w:rsidRDefault="00C43E8B" w:rsidP="00EC6B4B">
      <w:pPr>
        <w:pStyle w:val="Akapitzlist"/>
        <w:numPr>
          <w:ilvl w:val="0"/>
          <w:numId w:val="28"/>
        </w:numPr>
        <w:jc w:val="both"/>
        <w:rPr>
          <w:bCs/>
        </w:rPr>
      </w:pPr>
      <w:r w:rsidRPr="00F7001E">
        <w:t>lecturer who has at least 5 publications in international journals within 5 years in the scope of applying the latest separation methods in studying the mechanisms of development of lifestyle diseases;</w:t>
      </w:r>
    </w:p>
    <w:p w14:paraId="42B87051" w14:textId="629DAEF6" w:rsidR="00C43E8B" w:rsidRPr="00F7001E" w:rsidRDefault="00C43E8B" w:rsidP="00EC6B4B">
      <w:pPr>
        <w:pStyle w:val="Akapitzlist"/>
        <w:numPr>
          <w:ilvl w:val="0"/>
          <w:numId w:val="28"/>
        </w:numPr>
        <w:jc w:val="both"/>
        <w:rPr>
          <w:bCs/>
        </w:rPr>
      </w:pPr>
      <w:r w:rsidRPr="00F7001E">
        <w:t>person who within 5 years has played an active role in presentation activities in international bodies, e.g. at conferences.</w:t>
      </w:r>
    </w:p>
    <w:p w14:paraId="0FD4B77B" w14:textId="77777777" w:rsidR="00D434BD" w:rsidRPr="00F7001E" w:rsidRDefault="00D434BD" w:rsidP="00C43E8B">
      <w:pPr>
        <w:pStyle w:val="Akapitzlist"/>
        <w:ind w:left="1788"/>
        <w:jc w:val="both"/>
        <w:rPr>
          <w:bCs/>
        </w:rPr>
      </w:pPr>
    </w:p>
    <w:p w14:paraId="4AED18A8" w14:textId="721D8954" w:rsidR="00972F82" w:rsidRPr="00F7001E" w:rsidRDefault="00370A57" w:rsidP="00972F82">
      <w:pPr>
        <w:pStyle w:val="Akapitzlist"/>
        <w:jc w:val="both"/>
        <w:rPr>
          <w:b/>
        </w:rPr>
      </w:pPr>
      <w:r>
        <w:rPr>
          <w:b/>
        </w:rPr>
        <w:t>PART IV</w:t>
      </w:r>
      <w:r w:rsidR="00F679AF" w:rsidRPr="00F7001E">
        <w:rPr>
          <w:b/>
        </w:rPr>
        <w:t xml:space="preserve"> </w:t>
      </w:r>
    </w:p>
    <w:p w14:paraId="04D7C744" w14:textId="5B4DCCD6" w:rsidR="00972F82" w:rsidRPr="00F7001E" w:rsidRDefault="00C43E8B" w:rsidP="00EC6B4B">
      <w:pPr>
        <w:pStyle w:val="Akapitzlist"/>
        <w:numPr>
          <w:ilvl w:val="0"/>
          <w:numId w:val="29"/>
        </w:numPr>
        <w:jc w:val="both"/>
      </w:pPr>
      <w:r w:rsidRPr="00F7001E">
        <w:t xml:space="preserve">lecturer who has at least a doctoral degree and has worked for at least 3 years within the last 10 years </w:t>
      </w:r>
      <w:bookmarkStart w:id="0" w:name="_GoBack"/>
      <w:bookmarkEnd w:id="0"/>
      <w:r w:rsidRPr="00F7001E">
        <w:t>at a foreign research centre (university or research institute);</w:t>
      </w:r>
    </w:p>
    <w:p w14:paraId="49C79D95" w14:textId="64C77103" w:rsidR="00C43E8B" w:rsidRPr="00F7001E" w:rsidRDefault="00C43E8B" w:rsidP="00EC6B4B">
      <w:pPr>
        <w:pStyle w:val="Akapitzlist"/>
        <w:numPr>
          <w:ilvl w:val="0"/>
          <w:numId w:val="29"/>
        </w:numPr>
        <w:jc w:val="both"/>
      </w:pPr>
      <w:r w:rsidRPr="00F7001E">
        <w:t>lecturer who has at least 5 years of experience in education, in particular: delivering lectures and teaching practical classes in English in the field of development and use of soft skills in self-actualization in professional work related to science;</w:t>
      </w:r>
    </w:p>
    <w:p w14:paraId="52476C36" w14:textId="37664251" w:rsidR="00C43E8B" w:rsidRPr="00F7001E" w:rsidRDefault="00C43E8B" w:rsidP="00EC6B4B">
      <w:pPr>
        <w:pStyle w:val="Akapitzlist"/>
        <w:numPr>
          <w:ilvl w:val="0"/>
          <w:numId w:val="29"/>
        </w:numPr>
        <w:jc w:val="both"/>
      </w:pPr>
      <w:r w:rsidRPr="00F7001E">
        <w:t>lecturer who has at least 5 publications in international journals within 5 years in the field of development and use of soft skills in self-actualization in professional work related to science;</w:t>
      </w:r>
    </w:p>
    <w:p w14:paraId="6D3BA892" w14:textId="77777777" w:rsidR="00C43E8B" w:rsidRPr="00F7001E" w:rsidRDefault="00C43E8B" w:rsidP="00EC6B4B">
      <w:pPr>
        <w:pStyle w:val="Akapitzlist"/>
        <w:numPr>
          <w:ilvl w:val="0"/>
          <w:numId w:val="29"/>
        </w:numPr>
        <w:jc w:val="both"/>
        <w:rPr>
          <w:bCs/>
        </w:rPr>
      </w:pPr>
      <w:r w:rsidRPr="00F7001E">
        <w:t>person who within 5 years has played an active role in presentation activities in international bodies, e.g. at conferences.</w:t>
      </w:r>
    </w:p>
    <w:p w14:paraId="690AE2CF" w14:textId="77777777" w:rsidR="00C43E8B" w:rsidRPr="00F7001E" w:rsidRDefault="00C43E8B" w:rsidP="00C43E8B">
      <w:pPr>
        <w:pStyle w:val="Akapitzlist"/>
        <w:ind w:left="1068"/>
        <w:jc w:val="both"/>
        <w:rPr>
          <w:noProof/>
          <w:lang w:eastAsia="pl-PL"/>
        </w:rPr>
      </w:pPr>
    </w:p>
    <w:p w14:paraId="4F19F866" w14:textId="35BE8574" w:rsidR="00BD0BEF" w:rsidRPr="00F7001E" w:rsidRDefault="00BD0BEF" w:rsidP="00E228D1">
      <w:pPr>
        <w:pStyle w:val="Akapitzlist"/>
        <w:numPr>
          <w:ilvl w:val="0"/>
          <w:numId w:val="3"/>
        </w:numPr>
        <w:jc w:val="both"/>
        <w:rPr>
          <w:noProof/>
        </w:rPr>
      </w:pPr>
      <w:r w:rsidRPr="00F7001E">
        <w:t xml:space="preserve">Target group: </w:t>
      </w:r>
    </w:p>
    <w:p w14:paraId="1165535F" w14:textId="1058CEB4" w:rsidR="00720161" w:rsidRPr="00F7001E" w:rsidRDefault="0069476E" w:rsidP="00BD0BEF">
      <w:pPr>
        <w:ind w:left="720"/>
        <w:jc w:val="both"/>
        <w:rPr>
          <w:noProof/>
        </w:rPr>
      </w:pPr>
      <w:r w:rsidRPr="00F7001E">
        <w:t>The participants of the classes are students of a Medic</w:t>
      </w:r>
      <w:r w:rsidR="00BB7486" w:rsidRPr="00F7001E">
        <w:t>ine</w:t>
      </w:r>
      <w:r w:rsidRPr="00F7001E">
        <w:t xml:space="preserve"> Programme, Medical Analytics Programme and Cosmetology Programme at the </w:t>
      </w:r>
      <w:r w:rsidR="00B0718E" w:rsidRPr="00F7001E">
        <w:t>Medical University of Bialystok</w:t>
      </w:r>
      <w:r w:rsidRPr="00F7001E">
        <w:t xml:space="preserve">. All the participants of the classes know English very well. </w:t>
      </w:r>
    </w:p>
    <w:p w14:paraId="605B0FB2" w14:textId="77777777" w:rsidR="00F77A81" w:rsidRPr="00F7001E" w:rsidRDefault="00F77A81" w:rsidP="00BD0BEF">
      <w:pPr>
        <w:ind w:left="720"/>
        <w:jc w:val="both"/>
        <w:rPr>
          <w:noProof/>
          <w:lang w:eastAsia="pl-PL"/>
        </w:rPr>
      </w:pPr>
    </w:p>
    <w:p w14:paraId="6AB3704E" w14:textId="0B555974" w:rsidR="00F77A81" w:rsidRPr="00F7001E" w:rsidRDefault="007F5763" w:rsidP="00F77A81">
      <w:pPr>
        <w:widowControl w:val="0"/>
        <w:autoSpaceDE w:val="0"/>
        <w:autoSpaceDN w:val="0"/>
        <w:adjustRightInd w:val="0"/>
        <w:ind w:left="708"/>
        <w:jc w:val="both"/>
      </w:pPr>
      <w:r w:rsidRPr="00F7001E">
        <w:t xml:space="preserve">Part I – </w:t>
      </w:r>
      <w:r w:rsidR="00370A57">
        <w:t>II</w:t>
      </w:r>
      <w:r w:rsidR="00F77A81" w:rsidRPr="00F7001E">
        <w:t xml:space="preserve">- Classes intended primarily for the 1st </w:t>
      </w:r>
      <w:r w:rsidR="00A50336" w:rsidRPr="00F7001E">
        <w:t>to</w:t>
      </w:r>
      <w:r w:rsidR="001E7044">
        <w:t xml:space="preserve"> 6</w:t>
      </w:r>
      <w:r w:rsidR="00F77A81" w:rsidRPr="00F7001E">
        <w:t>th year students of the Medic</w:t>
      </w:r>
      <w:r w:rsidR="00F35708" w:rsidRPr="00F7001E">
        <w:t>ine</w:t>
      </w:r>
      <w:r w:rsidR="00F77A81" w:rsidRPr="00F7001E">
        <w:t xml:space="preserve"> Programme. The classes will be conducted in the form of additional classes exceeding the standard study programme. </w:t>
      </w:r>
    </w:p>
    <w:p w14:paraId="3FC23389" w14:textId="38AB4E3C" w:rsidR="00F77A81" w:rsidRPr="00F7001E" w:rsidRDefault="00F77A81" w:rsidP="00F754A6">
      <w:pPr>
        <w:widowControl w:val="0"/>
        <w:autoSpaceDE w:val="0"/>
        <w:autoSpaceDN w:val="0"/>
        <w:adjustRightInd w:val="0"/>
        <w:jc w:val="both"/>
      </w:pPr>
    </w:p>
    <w:p w14:paraId="2C59D843" w14:textId="1536BD92" w:rsidR="00A800BB" w:rsidRPr="00F7001E" w:rsidRDefault="00A800BB" w:rsidP="006B6B21">
      <w:pPr>
        <w:jc w:val="both"/>
        <w:rPr>
          <w:bCs/>
        </w:rPr>
      </w:pPr>
    </w:p>
    <w:p w14:paraId="4BDCCD23" w14:textId="3F032482" w:rsidR="00F3350E" w:rsidRPr="00F7001E" w:rsidRDefault="00370A57" w:rsidP="00F3350E">
      <w:pPr>
        <w:pStyle w:val="Akapitzlist"/>
        <w:jc w:val="both"/>
        <w:rPr>
          <w:bCs/>
        </w:rPr>
      </w:pPr>
      <w:r>
        <w:t>PART II</w:t>
      </w:r>
      <w:r w:rsidR="007F5763" w:rsidRPr="00F7001E">
        <w:t>I</w:t>
      </w:r>
      <w:r w:rsidR="00F3350E" w:rsidRPr="00F7001E">
        <w:t xml:space="preserve"> - Classes are intended for students of 2nd to 5th year of Medical Analytics Programme. The classes will be conducted in the form of additional classes exceeding the standard study programme.</w:t>
      </w:r>
    </w:p>
    <w:p w14:paraId="2F17BF38" w14:textId="3D0F8D67" w:rsidR="00B252D5" w:rsidRPr="00F7001E" w:rsidRDefault="00B252D5" w:rsidP="00F3350E">
      <w:pPr>
        <w:pStyle w:val="Akapitzlist"/>
        <w:jc w:val="both"/>
        <w:rPr>
          <w:bCs/>
          <w:lang w:eastAsia="pl-PL"/>
        </w:rPr>
      </w:pPr>
    </w:p>
    <w:p w14:paraId="18B07BE4" w14:textId="3E9766CE" w:rsidR="00B252D5" w:rsidRPr="00F7001E" w:rsidRDefault="00370A57" w:rsidP="00F3350E">
      <w:pPr>
        <w:pStyle w:val="Akapitzlist"/>
        <w:jc w:val="both"/>
        <w:rPr>
          <w:bCs/>
        </w:rPr>
      </w:pPr>
      <w:r>
        <w:t>PART IV</w:t>
      </w:r>
      <w:r w:rsidR="00B252D5" w:rsidRPr="00F7001E">
        <w:t xml:space="preserve"> - Classes are designed for students of the 2nd year of the master's degree studies in Cosmetology. The classes will be conducted in the form of additional classes exceeding the standard study programme.</w:t>
      </w:r>
    </w:p>
    <w:p w14:paraId="52F7E0B4" w14:textId="698A62A4" w:rsidR="0069476E" w:rsidRPr="00F7001E" w:rsidRDefault="0069476E" w:rsidP="00BD0BEF">
      <w:pPr>
        <w:ind w:left="720"/>
        <w:jc w:val="both"/>
        <w:rPr>
          <w:noProof/>
          <w:lang w:eastAsia="pl-PL"/>
        </w:rPr>
      </w:pPr>
    </w:p>
    <w:p w14:paraId="71B0D4DF" w14:textId="770B8959" w:rsidR="00A67A83" w:rsidRPr="00F7001E" w:rsidRDefault="00BD0BEF" w:rsidP="00E228D1">
      <w:pPr>
        <w:pStyle w:val="Akapitzlist"/>
        <w:numPr>
          <w:ilvl w:val="0"/>
          <w:numId w:val="3"/>
        </w:numPr>
        <w:jc w:val="both"/>
        <w:rPr>
          <w:noProof/>
        </w:rPr>
      </w:pPr>
      <w:r w:rsidRPr="00F7001E">
        <w:t xml:space="preserve">The planned deadline and place for the execution of the service: </w:t>
      </w:r>
    </w:p>
    <w:p w14:paraId="0E997A34" w14:textId="5A0190B0" w:rsidR="00A67A83" w:rsidRPr="00F7001E" w:rsidRDefault="009647DD" w:rsidP="00370A57">
      <w:pPr>
        <w:ind w:left="720"/>
        <w:jc w:val="both"/>
      </w:pPr>
      <w:r w:rsidRPr="00F7001E">
        <w:t xml:space="preserve">The class </w:t>
      </w:r>
      <w:r w:rsidR="00370A57">
        <w:t xml:space="preserve">will be taught in academic year </w:t>
      </w:r>
      <w:r w:rsidRPr="00F7001E">
        <w:t>2021</w:t>
      </w:r>
      <w:r w:rsidR="00370A57">
        <w:t>/2022</w:t>
      </w:r>
      <w:r w:rsidRPr="00F7001E">
        <w:t xml:space="preserve">. The classes will be executed online, </w:t>
      </w:r>
      <w:r w:rsidR="00370A57">
        <w:t xml:space="preserve">from the place of residence of the Contractor, </w:t>
      </w:r>
      <w:r w:rsidRPr="00F7001E">
        <w:t xml:space="preserve">without the necessity of the Contractor being present at the </w:t>
      </w:r>
      <w:r w:rsidR="00BD5431" w:rsidRPr="00F7001E">
        <w:t>Contracting Authority</w:t>
      </w:r>
      <w:r w:rsidRPr="00F7001E">
        <w:t>’s seat.</w:t>
      </w:r>
    </w:p>
    <w:p w14:paraId="37954390" w14:textId="3875A711" w:rsidR="008333C2" w:rsidRPr="00F7001E" w:rsidRDefault="008333C2" w:rsidP="00381AAE">
      <w:pPr>
        <w:jc w:val="both"/>
        <w:rPr>
          <w:noProof/>
          <w:lang w:eastAsia="pl-PL"/>
        </w:rPr>
      </w:pPr>
    </w:p>
    <w:p w14:paraId="075685B4" w14:textId="77777777" w:rsidR="006F53B6" w:rsidRPr="00F7001E" w:rsidRDefault="006F53B6" w:rsidP="00381AAE">
      <w:pPr>
        <w:jc w:val="both"/>
        <w:rPr>
          <w:noProof/>
          <w:lang w:eastAsia="pl-PL"/>
        </w:rPr>
      </w:pPr>
    </w:p>
    <w:p w14:paraId="7D4044D4" w14:textId="4E70CB07" w:rsidR="00EA33EE" w:rsidRPr="00F7001E" w:rsidRDefault="00EA33EE" w:rsidP="00E228D1">
      <w:pPr>
        <w:pStyle w:val="Akapitzlist"/>
        <w:numPr>
          <w:ilvl w:val="0"/>
          <w:numId w:val="3"/>
        </w:numPr>
        <w:jc w:val="both"/>
      </w:pPr>
      <w:r w:rsidRPr="00F7001E">
        <w:t>Format of classes:</w:t>
      </w:r>
    </w:p>
    <w:p w14:paraId="71E363B9" w14:textId="66FAE75C" w:rsidR="00543D6E" w:rsidRPr="00F7001E" w:rsidRDefault="00543D6E" w:rsidP="00543D6E">
      <w:pPr>
        <w:ind w:left="360"/>
        <w:jc w:val="both"/>
        <w:rPr>
          <w:noProof/>
        </w:rPr>
      </w:pPr>
      <w:r w:rsidRPr="00F7001E">
        <w:lastRenderedPageBreak/>
        <w:t xml:space="preserve">- all the classes will be executed in the closed formula - with the participation of the </w:t>
      </w:r>
      <w:r w:rsidR="00BD5431" w:rsidRPr="00F7001E">
        <w:t xml:space="preserve">Contracting </w:t>
      </w:r>
      <w:r w:rsidR="005661D8" w:rsidRPr="00F7001E">
        <w:t>Authority’s</w:t>
      </w:r>
      <w:r w:rsidRPr="00F7001E">
        <w:t xml:space="preserve"> students only; </w:t>
      </w:r>
    </w:p>
    <w:p w14:paraId="5BA641AB" w14:textId="1EE7822F" w:rsidR="00543D6E" w:rsidRPr="00F7001E" w:rsidRDefault="00543D6E" w:rsidP="00543D6E">
      <w:pPr>
        <w:ind w:firstLine="360"/>
        <w:jc w:val="both"/>
        <w:rPr>
          <w:noProof/>
        </w:rPr>
      </w:pPr>
      <w:r w:rsidRPr="00F7001E">
        <w:t xml:space="preserve">- The Contractors must execute the subject matter of the procurement personally;  </w:t>
      </w:r>
    </w:p>
    <w:p w14:paraId="7C95DBCD" w14:textId="5827ED51" w:rsidR="009647DD" w:rsidRPr="00F7001E" w:rsidRDefault="009647DD" w:rsidP="009647DD">
      <w:pPr>
        <w:ind w:left="360"/>
        <w:jc w:val="both"/>
        <w:rPr>
          <w:noProof/>
        </w:rPr>
      </w:pPr>
      <w:r w:rsidRPr="00F7001E">
        <w:t>- all the classes will be conducted in the form of a lecture and/or seminars;</w:t>
      </w:r>
    </w:p>
    <w:p w14:paraId="051FD6FD" w14:textId="0ADC8090" w:rsidR="009647DD" w:rsidRPr="00F7001E" w:rsidRDefault="009647DD" w:rsidP="009647DD">
      <w:pPr>
        <w:ind w:left="360"/>
        <w:jc w:val="both"/>
        <w:rPr>
          <w:noProof/>
        </w:rPr>
      </w:pPr>
      <w:r w:rsidRPr="00F7001E">
        <w:t xml:space="preserve">- </w:t>
      </w:r>
      <w:r w:rsidR="00FC7453">
        <w:rPr>
          <w:rStyle w:val="jlqj4b"/>
          <w:lang w:val="en"/>
        </w:rPr>
        <w:t>classes will be conducted for one group of participants (parts I and II) or for two groups of participants (parts III and IV);</w:t>
      </w:r>
      <w:r w:rsidRPr="00F7001E">
        <w:t xml:space="preserve">; </w:t>
      </w:r>
    </w:p>
    <w:p w14:paraId="0F4419C1" w14:textId="553A6F45" w:rsidR="009647DD" w:rsidRPr="00F7001E" w:rsidRDefault="009647DD" w:rsidP="009647DD">
      <w:pPr>
        <w:ind w:left="360"/>
        <w:jc w:val="both"/>
        <w:rPr>
          <w:noProof/>
        </w:rPr>
      </w:pPr>
      <w:r w:rsidRPr="00F7001E">
        <w:t>- The Contractor will conduct the classes in a format activating the participants;</w:t>
      </w:r>
    </w:p>
    <w:p w14:paraId="65A26C79" w14:textId="00D0C96E" w:rsidR="009647DD" w:rsidRPr="00F7001E" w:rsidRDefault="009647DD" w:rsidP="009647DD">
      <w:pPr>
        <w:ind w:left="360"/>
        <w:jc w:val="both"/>
        <w:rPr>
          <w:noProof/>
        </w:rPr>
      </w:pPr>
      <w:r w:rsidRPr="00F7001E">
        <w:t>- participants will have the possibility to ask questions;</w:t>
      </w:r>
    </w:p>
    <w:p w14:paraId="64CC41FF" w14:textId="4697DA7E" w:rsidR="009647DD" w:rsidRPr="00F7001E" w:rsidRDefault="009647DD" w:rsidP="009647DD">
      <w:pPr>
        <w:ind w:left="360"/>
        <w:jc w:val="both"/>
        <w:rPr>
          <w:noProof/>
        </w:rPr>
      </w:pPr>
      <w:r w:rsidRPr="00F7001E">
        <w:t xml:space="preserve">- discussions within a group, the Contractor shall moderate the discussion; </w:t>
      </w:r>
    </w:p>
    <w:p w14:paraId="7F5DFAE5" w14:textId="1CB13C48" w:rsidR="0048597D" w:rsidRPr="00F7001E" w:rsidRDefault="009647DD" w:rsidP="009647DD">
      <w:pPr>
        <w:ind w:left="360"/>
        <w:jc w:val="both"/>
        <w:rPr>
          <w:noProof/>
        </w:rPr>
      </w:pPr>
      <w:r w:rsidRPr="00F7001E">
        <w:t xml:space="preserve">- a possibility for a consultation, providing feedback. </w:t>
      </w:r>
    </w:p>
    <w:p w14:paraId="5829AF1F" w14:textId="77777777" w:rsidR="00EA33EE" w:rsidRPr="00F7001E" w:rsidRDefault="00EA33EE" w:rsidP="00EA33EE">
      <w:pPr>
        <w:ind w:left="360"/>
        <w:jc w:val="both"/>
      </w:pPr>
    </w:p>
    <w:p w14:paraId="583EDE6F" w14:textId="1AF40222" w:rsidR="00BD0BEF" w:rsidRPr="00F7001E" w:rsidRDefault="006F4FD5" w:rsidP="00E228D1">
      <w:pPr>
        <w:pStyle w:val="Akapitzlist"/>
        <w:numPr>
          <w:ilvl w:val="0"/>
          <w:numId w:val="3"/>
        </w:numPr>
        <w:jc w:val="both"/>
      </w:pPr>
      <w:r w:rsidRPr="00F7001E">
        <w:t xml:space="preserve">Organizational </w:t>
      </w:r>
      <w:r w:rsidR="00336E28" w:rsidRPr="00F7001E">
        <w:t>issues</w:t>
      </w:r>
      <w:r w:rsidRPr="00F7001E">
        <w:t xml:space="preserve"> connected with the execution of the subject matter of the procurement:</w:t>
      </w:r>
    </w:p>
    <w:p w14:paraId="28324370" w14:textId="5922840F" w:rsidR="00BD0BEF" w:rsidRPr="00F7001E" w:rsidRDefault="006F4FD5" w:rsidP="00BD0BEF">
      <w:pPr>
        <w:ind w:left="360"/>
        <w:jc w:val="both"/>
        <w:rPr>
          <w:noProof/>
        </w:rPr>
      </w:pPr>
      <w:r w:rsidRPr="00F7001E">
        <w:t>- all the classes shall be conducted in English;</w:t>
      </w:r>
    </w:p>
    <w:p w14:paraId="57F71E8E" w14:textId="50EA7DA1" w:rsidR="00543D6E" w:rsidRPr="00F7001E" w:rsidRDefault="00543D6E" w:rsidP="00BD0BEF">
      <w:pPr>
        <w:ind w:left="360"/>
        <w:jc w:val="both"/>
        <w:rPr>
          <w:noProof/>
        </w:rPr>
      </w:pPr>
      <w:r w:rsidRPr="00F7001E">
        <w:t xml:space="preserve">- the </w:t>
      </w:r>
      <w:r w:rsidR="00BD5431" w:rsidRPr="00F7001E">
        <w:t>Contracting Authority</w:t>
      </w:r>
      <w:r w:rsidRPr="00F7001E">
        <w:t xml:space="preserve"> shall indicate a person responsible for organizational </w:t>
      </w:r>
      <w:r w:rsidR="00336E28" w:rsidRPr="00F7001E">
        <w:t>issues</w:t>
      </w:r>
      <w:r w:rsidRPr="00F7001E">
        <w:t xml:space="preserve"> connected with the execution of the subject matter of the procurement; </w:t>
      </w:r>
    </w:p>
    <w:p w14:paraId="2B51DCE8" w14:textId="32028E58" w:rsidR="00BD0BEF" w:rsidRPr="00F7001E" w:rsidRDefault="00543D6E" w:rsidP="00BD0BEF">
      <w:pPr>
        <w:ind w:left="360"/>
        <w:jc w:val="both"/>
        <w:rPr>
          <w:noProof/>
        </w:rPr>
      </w:pPr>
      <w:r w:rsidRPr="00F7001E">
        <w:t xml:space="preserve">- the preparation and collection of the necessary documents from the classes: original attendance lists, class register and a confirmation of the collection of certificates on bilingual templates handed over by the </w:t>
      </w:r>
      <w:r w:rsidR="00BD5431" w:rsidRPr="00F7001E">
        <w:t>Contracting Authority</w:t>
      </w:r>
      <w:r w:rsidRPr="00F7001E">
        <w:t xml:space="preserve"> is on the part of the </w:t>
      </w:r>
      <w:r w:rsidR="00BD5431" w:rsidRPr="00F7001E">
        <w:t>Contracting Authority</w:t>
      </w:r>
      <w:r w:rsidRPr="00F7001E">
        <w:t>.</w:t>
      </w:r>
    </w:p>
    <w:p w14:paraId="7E94731D" w14:textId="0DD7B5B0" w:rsidR="00BD0BEF" w:rsidRPr="00F7001E" w:rsidRDefault="001E7044" w:rsidP="00BD0BEF">
      <w:pPr>
        <w:ind w:left="360"/>
        <w:jc w:val="both"/>
        <w:rPr>
          <w:noProof/>
        </w:rPr>
      </w:pPr>
      <w:r>
        <w:t xml:space="preserve">- The Contractor shall sign </w:t>
      </w:r>
      <w:r w:rsidR="00BD0BEF" w:rsidRPr="00F7001E">
        <w:t>certificate</w:t>
      </w:r>
      <w:r>
        <w:t>s</w:t>
      </w:r>
      <w:r w:rsidR="00BD0BEF" w:rsidRPr="00F7001E">
        <w:t xml:space="preserve"> confirming participation in the classes, including logos and the name of the project, which will be prepared by the person indicated by the </w:t>
      </w:r>
      <w:r w:rsidR="00BD5431" w:rsidRPr="00F7001E">
        <w:t>Contracting Authority</w:t>
      </w:r>
      <w:r w:rsidR="00BD0BEF" w:rsidRPr="00F7001E">
        <w:t>. The original certificates will be sent by post;</w:t>
      </w:r>
    </w:p>
    <w:p w14:paraId="201120A4" w14:textId="7932F09D" w:rsidR="00BD0BEF" w:rsidRPr="00F7001E" w:rsidRDefault="00BD0BEF" w:rsidP="00BD0BEF">
      <w:pPr>
        <w:ind w:left="360"/>
        <w:jc w:val="both"/>
        <w:rPr>
          <w:noProof/>
        </w:rPr>
      </w:pPr>
      <w:r w:rsidRPr="00F7001E">
        <w:t xml:space="preserve">- the final report will be prepared by a person designated by the </w:t>
      </w:r>
      <w:r w:rsidR="00BD5431" w:rsidRPr="00F7001E">
        <w:t>Contracting Authority</w:t>
      </w:r>
      <w:r w:rsidRPr="00F7001E">
        <w:t xml:space="preserve">, in agreement with the Contractor. </w:t>
      </w:r>
    </w:p>
    <w:p w14:paraId="033B7C4D" w14:textId="523A621C" w:rsidR="001061AA" w:rsidRPr="00F7001E" w:rsidRDefault="001061AA" w:rsidP="00BD0BEF">
      <w:pPr>
        <w:ind w:left="360"/>
        <w:jc w:val="both"/>
        <w:rPr>
          <w:noProof/>
          <w:lang w:eastAsia="pl-PL"/>
        </w:rPr>
      </w:pPr>
    </w:p>
    <w:p w14:paraId="35D64E0C" w14:textId="77777777" w:rsidR="008255CC" w:rsidRPr="00F7001E" w:rsidRDefault="008255CC" w:rsidP="001061AA">
      <w:pPr>
        <w:jc w:val="both"/>
      </w:pPr>
    </w:p>
    <w:p w14:paraId="45B33FAA" w14:textId="1BB9D40B" w:rsidR="008255CC" w:rsidRPr="00F7001E" w:rsidRDefault="008255CC" w:rsidP="001061AA">
      <w:pPr>
        <w:jc w:val="both"/>
      </w:pPr>
      <w:r w:rsidRPr="00F7001E">
        <w:t xml:space="preserve">The Contractor will inform the participants during the first hour of classes about the co-financing of classes from the European Social Fund as part of the project entitled: “The Integrated Education Quality Development Program at the </w:t>
      </w:r>
      <w:r w:rsidR="009F1D96" w:rsidRPr="00F7001E">
        <w:t>Medical University of Bialystok</w:t>
      </w:r>
      <w:r w:rsidRPr="00F7001E">
        <w:t>”.</w:t>
      </w:r>
    </w:p>
    <w:p w14:paraId="1DBD658C" w14:textId="761EBB7D" w:rsidR="00BF3B82" w:rsidRPr="00F7001E" w:rsidRDefault="00BF3B82" w:rsidP="001061AA">
      <w:pPr>
        <w:jc w:val="both"/>
      </w:pPr>
    </w:p>
    <w:p w14:paraId="5816EFCE" w14:textId="34FE4EA7" w:rsidR="002B128B" w:rsidRPr="00F7001E" w:rsidRDefault="002B128B" w:rsidP="001061AA">
      <w:pPr>
        <w:jc w:val="both"/>
      </w:pPr>
      <w:r w:rsidRPr="00F7001E">
        <w:t xml:space="preserve">The </w:t>
      </w:r>
      <w:r w:rsidR="00BD5431" w:rsidRPr="00F7001E">
        <w:t>Contracting Authority</w:t>
      </w:r>
      <w:r w:rsidRPr="00F7001E">
        <w:t xml:space="preserve"> shall ensure proper availability of the service being the subject matter of the procurement for all the participants of the classes in accordance with the standards constituting an appendix to the Guidelines in the scope of the execution of the principle of equal opportunities and non-discrimination, including accessibility for people with disabilities and the principle of equal opportunities for women and men as part of EU funds for the years 2014-2020 and compliance with the policy of equal opportunities during the implementation of classes, in particular the use of equality language. </w:t>
      </w:r>
    </w:p>
    <w:p w14:paraId="131BC7AC" w14:textId="77777777" w:rsidR="001969D6" w:rsidRPr="00F7001E" w:rsidRDefault="001969D6" w:rsidP="001061AA">
      <w:pPr>
        <w:jc w:val="both"/>
      </w:pPr>
    </w:p>
    <w:p w14:paraId="140BA2D3" w14:textId="4699BE06" w:rsidR="00BF3B82" w:rsidRPr="00F7001E" w:rsidRDefault="002B128B" w:rsidP="001061AA">
      <w:pPr>
        <w:jc w:val="both"/>
      </w:pPr>
      <w:r w:rsidRPr="00F7001E">
        <w:t xml:space="preserve">The Contractor shall be obliged to observe the equal opportunities policy during the execution of the classes in particular to use equality language. </w:t>
      </w:r>
    </w:p>
    <w:p w14:paraId="0A15C282" w14:textId="77777777" w:rsidR="00BF3B82" w:rsidRPr="00F7001E" w:rsidRDefault="00BF3B82" w:rsidP="001061AA">
      <w:pPr>
        <w:jc w:val="both"/>
      </w:pPr>
    </w:p>
    <w:p w14:paraId="5DE07CD0" w14:textId="23AED30C" w:rsidR="001061AA" w:rsidRPr="00F7001E" w:rsidRDefault="00D73A7F" w:rsidP="001061AA">
      <w:pPr>
        <w:jc w:val="both"/>
      </w:pPr>
      <w:r w:rsidRPr="00F7001E">
        <w:t xml:space="preserve">In the case of classes lasting longer than two didactic hours, the </w:t>
      </w:r>
      <w:r w:rsidR="00BD5431" w:rsidRPr="00F7001E">
        <w:t>Contracting Authority</w:t>
      </w:r>
      <w:r w:rsidRPr="00F7001E">
        <w:t xml:space="preserve"> provides for 15-minute breaks, executed in cycles after every subsequent two didactic hours. Breaks are not included in the total duration of the classes constituting the subject matter of the present request for </w:t>
      </w:r>
      <w:r w:rsidR="004A6003" w:rsidRPr="00F7001E">
        <w:t>proposal</w:t>
      </w:r>
      <w:r w:rsidRPr="00F7001E">
        <w:t xml:space="preserve">. </w:t>
      </w:r>
    </w:p>
    <w:p w14:paraId="1FBF16A9" w14:textId="64DBD6BF" w:rsidR="001061AA" w:rsidRPr="00F7001E" w:rsidRDefault="001061AA" w:rsidP="001061AA">
      <w:pPr>
        <w:jc w:val="both"/>
      </w:pPr>
    </w:p>
    <w:p w14:paraId="60CA592B" w14:textId="1DAE1F5E" w:rsidR="001061AA" w:rsidRPr="00F7001E" w:rsidRDefault="00D73A7F" w:rsidP="001061AA">
      <w:pPr>
        <w:jc w:val="both"/>
      </w:pPr>
      <w:r w:rsidRPr="00F7001E">
        <w:t xml:space="preserve">The </w:t>
      </w:r>
      <w:r w:rsidR="00BD5431" w:rsidRPr="00F7001E">
        <w:t>Contracting Authority</w:t>
      </w:r>
      <w:r w:rsidRPr="00F7001E">
        <w:t xml:space="preserve"> shall </w:t>
      </w:r>
      <w:r w:rsidR="00A50336" w:rsidRPr="00F7001E">
        <w:t>be</w:t>
      </w:r>
      <w:r w:rsidRPr="00F7001E">
        <w:t xml:space="preserve"> responsible for organizational </w:t>
      </w:r>
      <w:r w:rsidR="00336E28" w:rsidRPr="00F7001E">
        <w:t>issues</w:t>
      </w:r>
      <w:r w:rsidRPr="00F7001E">
        <w:t xml:space="preserve"> related to the implementation of the classes (recruitment of participants, issuing certificates, possible organizational assistance, etc.).  </w:t>
      </w:r>
    </w:p>
    <w:p w14:paraId="24D2BB4B" w14:textId="77777777" w:rsidR="001061AA" w:rsidRPr="00F7001E" w:rsidRDefault="001061AA" w:rsidP="00BD0BEF">
      <w:pPr>
        <w:ind w:left="360"/>
        <w:jc w:val="both"/>
        <w:rPr>
          <w:noProof/>
          <w:lang w:eastAsia="pl-PL"/>
        </w:rPr>
      </w:pPr>
    </w:p>
    <w:p w14:paraId="522D4F2D" w14:textId="3794A44C" w:rsidR="00BD0BEF" w:rsidRPr="00F7001E" w:rsidRDefault="00BD0BEF" w:rsidP="00E228D1">
      <w:pPr>
        <w:pStyle w:val="Akapitzlist"/>
        <w:numPr>
          <w:ilvl w:val="0"/>
          <w:numId w:val="2"/>
        </w:numPr>
        <w:jc w:val="both"/>
        <w:rPr>
          <w:b/>
          <w:noProof/>
        </w:rPr>
      </w:pPr>
      <w:r w:rsidRPr="00F7001E">
        <w:rPr>
          <w:b/>
        </w:rPr>
        <w:t>Evaluation criteria:</w:t>
      </w:r>
    </w:p>
    <w:p w14:paraId="3277AA56" w14:textId="77777777" w:rsidR="00125167" w:rsidRPr="00F7001E" w:rsidRDefault="00125167" w:rsidP="00125167">
      <w:pPr>
        <w:jc w:val="both"/>
        <w:rPr>
          <w:noProof/>
          <w:lang w:eastAsia="pl-PL"/>
        </w:rPr>
      </w:pPr>
    </w:p>
    <w:p w14:paraId="2F4354A1" w14:textId="6BB36C40" w:rsidR="00BD0BEF" w:rsidRPr="00F7001E" w:rsidRDefault="00BD0BEF" w:rsidP="00125167">
      <w:pPr>
        <w:jc w:val="both"/>
        <w:rPr>
          <w:noProof/>
        </w:rPr>
      </w:pPr>
      <w:r w:rsidRPr="00F7001E">
        <w:lastRenderedPageBreak/>
        <w:t xml:space="preserve">The offers shall be evaluated by the </w:t>
      </w:r>
      <w:r w:rsidR="00BD5431" w:rsidRPr="00F7001E">
        <w:t>Contracting Authority</w:t>
      </w:r>
      <w:r w:rsidRPr="00F7001E">
        <w:t xml:space="preserve"> separately with reference to all the parts of the procurement based on the following criterion:</w:t>
      </w:r>
    </w:p>
    <w:p w14:paraId="6F293394" w14:textId="77777777" w:rsidR="00125167" w:rsidRPr="00F7001E" w:rsidRDefault="00125167" w:rsidP="00125167">
      <w:pPr>
        <w:jc w:val="both"/>
        <w:rPr>
          <w:noProof/>
          <w:lang w:eastAsia="pl-PL"/>
        </w:rPr>
      </w:pPr>
    </w:p>
    <w:p w14:paraId="451271D0" w14:textId="7DADD0F4" w:rsidR="00BD0BEF" w:rsidRPr="00F7001E" w:rsidRDefault="00BD0BEF" w:rsidP="00125167">
      <w:pPr>
        <w:jc w:val="both"/>
        <w:rPr>
          <w:noProof/>
        </w:rPr>
      </w:pPr>
      <w:r w:rsidRPr="00F7001E">
        <w:t xml:space="preserve">Offer price - </w:t>
      </w:r>
      <w:r w:rsidR="00A50336" w:rsidRPr="00F7001E">
        <w:t>maximum number</w:t>
      </w:r>
      <w:r w:rsidRPr="00F7001E">
        <w:t xml:space="preserve"> of points - 100 </w:t>
      </w:r>
      <w:r w:rsidR="00A50336" w:rsidRPr="00F7001E">
        <w:t>points.</w:t>
      </w:r>
    </w:p>
    <w:p w14:paraId="597403C2" w14:textId="77777777" w:rsidR="00125167" w:rsidRPr="00F7001E" w:rsidRDefault="00125167" w:rsidP="00125167">
      <w:pPr>
        <w:jc w:val="both"/>
        <w:rPr>
          <w:noProof/>
          <w:lang w:eastAsia="pl-PL"/>
        </w:rPr>
      </w:pPr>
    </w:p>
    <w:p w14:paraId="2D5AAD16" w14:textId="6AABBCB9" w:rsidR="00BD0BEF" w:rsidRPr="00F7001E" w:rsidRDefault="00BD0BEF" w:rsidP="00125167">
      <w:pPr>
        <w:jc w:val="both"/>
        <w:rPr>
          <w:noProof/>
        </w:rPr>
      </w:pPr>
      <w:r w:rsidRPr="00F7001E">
        <w:t>Regulations of the evaluation of the “Offer price” criterion.</w:t>
      </w:r>
    </w:p>
    <w:p w14:paraId="7ACD6198" w14:textId="77777777" w:rsidR="00125167" w:rsidRPr="00F7001E" w:rsidRDefault="00125167" w:rsidP="00125167">
      <w:pPr>
        <w:jc w:val="both"/>
        <w:rPr>
          <w:noProof/>
          <w:lang w:eastAsia="pl-PL"/>
        </w:rPr>
      </w:pPr>
    </w:p>
    <w:p w14:paraId="0AAF0188" w14:textId="1E27E01C" w:rsidR="00BD0BEF" w:rsidRPr="00F7001E" w:rsidRDefault="00BD0BEF" w:rsidP="00125167">
      <w:pPr>
        <w:jc w:val="both"/>
        <w:rPr>
          <w:noProof/>
        </w:rPr>
      </w:pPr>
      <w:r w:rsidRPr="00F7001E">
        <w:t>- In the bid proposal form the Contractor will provide a gross price for the execution of the procurement in a given part. The evaluation within this criterion will be done with the use of the following formula:</w:t>
      </w:r>
    </w:p>
    <w:p w14:paraId="2EDE1381" w14:textId="77777777" w:rsidR="00125167" w:rsidRPr="00F7001E" w:rsidRDefault="00125167" w:rsidP="00125167">
      <w:pPr>
        <w:jc w:val="both"/>
        <w:rPr>
          <w:noProof/>
          <w:lang w:eastAsia="pl-PL"/>
        </w:rPr>
      </w:pPr>
    </w:p>
    <w:p w14:paraId="76DA7E64" w14:textId="3DA6E975" w:rsidR="00BD0BEF" w:rsidRPr="00F7001E" w:rsidRDefault="00BD0BEF" w:rsidP="00125167">
      <w:pPr>
        <w:jc w:val="both"/>
        <w:rPr>
          <w:noProof/>
        </w:rPr>
      </w:pPr>
      <w:r w:rsidRPr="00F7001E">
        <w:t xml:space="preserve">- Number of points = the lowest price </w:t>
      </w:r>
      <w:r w:rsidR="00A50336" w:rsidRPr="00F7001E">
        <w:t>offered</w:t>
      </w:r>
      <w:r w:rsidRPr="00F7001E">
        <w:t>/price of the bid being evaluated x 100</w:t>
      </w:r>
    </w:p>
    <w:p w14:paraId="1E17CB49" w14:textId="77777777" w:rsidR="00125167" w:rsidRPr="00F7001E" w:rsidRDefault="00125167" w:rsidP="00125167">
      <w:pPr>
        <w:jc w:val="both"/>
        <w:rPr>
          <w:noProof/>
          <w:lang w:eastAsia="pl-PL"/>
        </w:rPr>
      </w:pPr>
    </w:p>
    <w:p w14:paraId="372FC72D" w14:textId="4BA1CE95" w:rsidR="00BD0BEF" w:rsidRPr="00F7001E" w:rsidRDefault="00BD0BEF" w:rsidP="00125167">
      <w:pPr>
        <w:jc w:val="both"/>
        <w:rPr>
          <w:noProof/>
        </w:rPr>
      </w:pPr>
      <w:r w:rsidRPr="00F7001E">
        <w:t xml:space="preserve">- The most </w:t>
      </w:r>
      <w:r w:rsidR="0067628A" w:rsidRPr="00F7001E">
        <w:t>favourable</w:t>
      </w:r>
      <w:r w:rsidRPr="00F7001E">
        <w:t xml:space="preserve"> offer shall receive 100 points within this criterion.</w:t>
      </w:r>
    </w:p>
    <w:p w14:paraId="2B0147A1" w14:textId="77777777" w:rsidR="00BD0BEF" w:rsidRPr="00F7001E" w:rsidRDefault="00BD0BEF" w:rsidP="00BD0BEF">
      <w:pPr>
        <w:ind w:left="720"/>
        <w:jc w:val="both"/>
        <w:rPr>
          <w:noProof/>
          <w:lang w:eastAsia="pl-PL"/>
        </w:rPr>
      </w:pPr>
    </w:p>
    <w:p w14:paraId="348AD957" w14:textId="77777777" w:rsidR="00BD0BEF" w:rsidRPr="00F7001E" w:rsidRDefault="00BD0BEF" w:rsidP="00BD0BEF">
      <w:pPr>
        <w:ind w:left="360"/>
        <w:jc w:val="both"/>
        <w:rPr>
          <w:noProof/>
          <w:lang w:eastAsia="pl-PL"/>
        </w:rPr>
      </w:pPr>
    </w:p>
    <w:p w14:paraId="4DC09DEB" w14:textId="77777777" w:rsidR="00BD0BEF" w:rsidRPr="00F7001E" w:rsidRDefault="00BD0BEF" w:rsidP="00E228D1">
      <w:pPr>
        <w:numPr>
          <w:ilvl w:val="0"/>
          <w:numId w:val="1"/>
        </w:numPr>
        <w:jc w:val="both"/>
        <w:rPr>
          <w:b/>
          <w:noProof/>
        </w:rPr>
      </w:pPr>
      <w:r w:rsidRPr="00F7001E">
        <w:rPr>
          <w:b/>
        </w:rPr>
        <w:t>The deadline or period of the execution of the procurement</w:t>
      </w:r>
    </w:p>
    <w:p w14:paraId="543017FC" w14:textId="77777777" w:rsidR="006F4FD5" w:rsidRPr="00F7001E" w:rsidRDefault="006F4FD5" w:rsidP="006F4FD5">
      <w:pPr>
        <w:jc w:val="both"/>
        <w:rPr>
          <w:noProof/>
          <w:lang w:eastAsia="pl-PL"/>
        </w:rPr>
      </w:pPr>
    </w:p>
    <w:p w14:paraId="1EB1A216" w14:textId="087C6632" w:rsidR="00AE2D2C" w:rsidRPr="00F7001E" w:rsidRDefault="00AE2D2C" w:rsidP="007D3659">
      <w:pPr>
        <w:ind w:left="360"/>
        <w:jc w:val="both"/>
        <w:rPr>
          <w:noProof/>
        </w:rPr>
      </w:pPr>
      <w:r w:rsidRPr="00F7001E">
        <w:t>The procurement shall be executed in the</w:t>
      </w:r>
      <w:r w:rsidR="00370A57">
        <w:t xml:space="preserve"> academic year of </w:t>
      </w:r>
      <w:r w:rsidRPr="00F7001E">
        <w:t>2021/2022.</w:t>
      </w:r>
    </w:p>
    <w:p w14:paraId="18BEF73F" w14:textId="62373610" w:rsidR="00BD0BEF" w:rsidRPr="00F7001E" w:rsidRDefault="00AE2D2C" w:rsidP="007D3659">
      <w:pPr>
        <w:ind w:left="360"/>
        <w:jc w:val="both"/>
        <w:rPr>
          <w:noProof/>
        </w:rPr>
      </w:pPr>
      <w:r w:rsidRPr="00F7001E">
        <w:t xml:space="preserve">The final deadline for the execution of the service, within the above-indicated time period shall be established in working mode between the </w:t>
      </w:r>
      <w:r w:rsidR="00BD5431" w:rsidRPr="00F7001E">
        <w:t>Contracting Authority</w:t>
      </w:r>
      <w:r w:rsidRPr="00F7001E">
        <w:t xml:space="preserve"> and the Contractor after signing the agreement, at least 30 days in advance before the planned </w:t>
      </w:r>
      <w:r w:rsidR="00A50336" w:rsidRPr="00F7001E">
        <w:t>deadline</w:t>
      </w:r>
      <w:r w:rsidRPr="00F7001E">
        <w:t xml:space="preserve"> for the commencement of specific classes. </w:t>
      </w:r>
    </w:p>
    <w:p w14:paraId="711FDB3D" w14:textId="77777777" w:rsidR="00BD0BEF" w:rsidRPr="00F7001E" w:rsidRDefault="00BD0BEF" w:rsidP="00BD0BEF">
      <w:pPr>
        <w:jc w:val="both"/>
        <w:rPr>
          <w:noProof/>
          <w:lang w:eastAsia="pl-PL"/>
        </w:rPr>
      </w:pPr>
    </w:p>
    <w:p w14:paraId="6E2AAB91" w14:textId="77777777" w:rsidR="00BD0BEF" w:rsidRPr="00F7001E" w:rsidRDefault="00BD0BEF" w:rsidP="00E228D1">
      <w:pPr>
        <w:numPr>
          <w:ilvl w:val="0"/>
          <w:numId w:val="1"/>
        </w:numPr>
        <w:jc w:val="both"/>
        <w:rPr>
          <w:b/>
          <w:noProof/>
        </w:rPr>
      </w:pPr>
      <w:r w:rsidRPr="00F7001E">
        <w:rPr>
          <w:b/>
        </w:rPr>
        <w:t xml:space="preserve">Submission of bids </w:t>
      </w:r>
    </w:p>
    <w:p w14:paraId="7604D5FB" w14:textId="77777777" w:rsidR="00BD0BEF" w:rsidRPr="00F7001E" w:rsidRDefault="00BD0BEF" w:rsidP="00E228D1">
      <w:pPr>
        <w:numPr>
          <w:ilvl w:val="0"/>
          <w:numId w:val="4"/>
        </w:numPr>
        <w:jc w:val="both"/>
        <w:rPr>
          <w:noProof/>
        </w:rPr>
      </w:pPr>
      <w:r w:rsidRPr="00F7001E">
        <w:t>Detailed information can be obtained from:</w:t>
      </w:r>
    </w:p>
    <w:p w14:paraId="3291E536" w14:textId="77777777" w:rsidR="00BD0BEF" w:rsidRPr="00F7001E" w:rsidRDefault="00BD0BEF" w:rsidP="00BD0BEF">
      <w:pPr>
        <w:jc w:val="both"/>
        <w:rPr>
          <w:noProof/>
          <w:lang w:eastAsia="pl-PL"/>
        </w:rPr>
      </w:pPr>
    </w:p>
    <w:p w14:paraId="2213192B" w14:textId="35B3AA27" w:rsidR="00BD0BEF" w:rsidRPr="00F7001E" w:rsidRDefault="00BD0BEF" w:rsidP="00BD0BEF">
      <w:pPr>
        <w:ind w:left="360"/>
        <w:jc w:val="both"/>
        <w:rPr>
          <w:noProof/>
        </w:rPr>
      </w:pPr>
      <w:r w:rsidRPr="00F7001E">
        <w:t xml:space="preserve">The </w:t>
      </w:r>
      <w:r w:rsidR="00B0718E" w:rsidRPr="00F7001E">
        <w:t>Medical University of Bialystok</w:t>
      </w:r>
      <w:r w:rsidRPr="00F7001E">
        <w:t xml:space="preserve">,. J. </w:t>
      </w:r>
      <w:proofErr w:type="spellStart"/>
      <w:r w:rsidRPr="00F7001E">
        <w:t>Kilińskiego</w:t>
      </w:r>
      <w:proofErr w:type="spellEnd"/>
      <w:r w:rsidRPr="00F7001E">
        <w:t xml:space="preserve"> 1, 15-089 </w:t>
      </w:r>
      <w:proofErr w:type="spellStart"/>
      <w:r w:rsidRPr="00F7001E">
        <w:t>Białystok</w:t>
      </w:r>
      <w:proofErr w:type="spellEnd"/>
      <w:r w:rsidRPr="00F7001E">
        <w:t xml:space="preserve">, International Cooperation </w:t>
      </w:r>
      <w:r w:rsidR="001E7044">
        <w:t>Department</w:t>
      </w:r>
      <w:r w:rsidR="00A50336" w:rsidRPr="00F7001E">
        <w:t>, room</w:t>
      </w:r>
      <w:r w:rsidRPr="00F7001E">
        <w:t xml:space="preserve"> 205, Right Wing of the </w:t>
      </w:r>
      <w:proofErr w:type="spellStart"/>
      <w:r w:rsidRPr="00F7001E">
        <w:t>Branicki</w:t>
      </w:r>
      <w:proofErr w:type="spellEnd"/>
      <w:r w:rsidRPr="00F7001E">
        <w:t xml:space="preserve"> Palace. </w:t>
      </w:r>
    </w:p>
    <w:p w14:paraId="51B94436" w14:textId="77777777" w:rsidR="00BD0BEF" w:rsidRPr="00F7001E" w:rsidRDefault="00BD0BEF" w:rsidP="00BD0BEF">
      <w:pPr>
        <w:ind w:left="360"/>
        <w:jc w:val="both"/>
        <w:rPr>
          <w:noProof/>
          <w:lang w:eastAsia="pl-PL"/>
        </w:rPr>
      </w:pPr>
    </w:p>
    <w:p w14:paraId="4B7AB14B" w14:textId="28E1A460" w:rsidR="00BD0BEF" w:rsidRPr="00F7001E" w:rsidRDefault="00BD0BEF" w:rsidP="00E228D1">
      <w:pPr>
        <w:numPr>
          <w:ilvl w:val="0"/>
          <w:numId w:val="4"/>
        </w:numPr>
        <w:jc w:val="both"/>
        <w:rPr>
          <w:b/>
          <w:noProof/>
        </w:rPr>
      </w:pPr>
      <w:r w:rsidRPr="00F7001E">
        <w:rPr>
          <w:b/>
        </w:rPr>
        <w:t xml:space="preserve">Contact person for the </w:t>
      </w:r>
      <w:r w:rsidR="00A50336" w:rsidRPr="00F7001E">
        <w:rPr>
          <w:b/>
        </w:rPr>
        <w:t>Contractors.</w:t>
      </w:r>
    </w:p>
    <w:p w14:paraId="3CF076BE" w14:textId="69752790" w:rsidR="00BD0BEF" w:rsidRPr="00F7001E" w:rsidRDefault="00370A57" w:rsidP="00BD0BEF">
      <w:pPr>
        <w:ind w:left="360"/>
        <w:jc w:val="both"/>
        <w:rPr>
          <w:noProof/>
        </w:rPr>
      </w:pPr>
      <w:r>
        <w:t>Tomasz Maliszewski, PhD</w:t>
      </w:r>
    </w:p>
    <w:p w14:paraId="70083176" w14:textId="77777777" w:rsidR="00BD0BEF" w:rsidRPr="00F7001E" w:rsidRDefault="00BD0BEF" w:rsidP="00BD0BEF">
      <w:pPr>
        <w:ind w:left="360"/>
        <w:jc w:val="both"/>
        <w:rPr>
          <w:b/>
          <w:noProof/>
        </w:rPr>
      </w:pPr>
      <w:r w:rsidRPr="00F7001E">
        <w:rPr>
          <w:b/>
        </w:rPr>
        <w:t>Contact telephone number, e-mail:</w:t>
      </w:r>
    </w:p>
    <w:p w14:paraId="055E5EED" w14:textId="30F8CE93" w:rsidR="00BD0BEF" w:rsidRPr="00F7001E" w:rsidRDefault="00370A57" w:rsidP="00BD0BEF">
      <w:pPr>
        <w:ind w:left="360"/>
        <w:jc w:val="both"/>
        <w:rPr>
          <w:noProof/>
        </w:rPr>
      </w:pPr>
      <w:r>
        <w:t>+ 48 85 686 52 21, tomasz.maliszewski@umb.edu.pl</w:t>
      </w:r>
    </w:p>
    <w:p w14:paraId="106C62AC" w14:textId="77777777" w:rsidR="00BD0BEF" w:rsidRPr="00F7001E" w:rsidRDefault="00BD0BEF" w:rsidP="00BD0BEF">
      <w:pPr>
        <w:ind w:left="360"/>
        <w:jc w:val="both"/>
        <w:rPr>
          <w:noProof/>
          <w:lang w:eastAsia="pl-PL"/>
        </w:rPr>
      </w:pPr>
    </w:p>
    <w:p w14:paraId="29121948" w14:textId="77777777" w:rsidR="00BD0BEF" w:rsidRPr="00F7001E" w:rsidRDefault="00BD0BEF" w:rsidP="00BD0BEF">
      <w:pPr>
        <w:ind w:left="360"/>
        <w:jc w:val="both"/>
        <w:rPr>
          <w:noProof/>
          <w:lang w:eastAsia="pl-PL"/>
        </w:rPr>
      </w:pPr>
    </w:p>
    <w:p w14:paraId="3660ACDC" w14:textId="2D14F95C" w:rsidR="00BD0BEF" w:rsidRPr="00F7001E" w:rsidRDefault="00BD0BEF" w:rsidP="00E228D1">
      <w:pPr>
        <w:numPr>
          <w:ilvl w:val="0"/>
          <w:numId w:val="4"/>
        </w:numPr>
        <w:jc w:val="both"/>
        <w:rPr>
          <w:b/>
          <w:noProof/>
        </w:rPr>
      </w:pPr>
      <w:r w:rsidRPr="00F7001E">
        <w:rPr>
          <w:b/>
        </w:rPr>
        <w:t xml:space="preserve">The following needs to be </w:t>
      </w:r>
      <w:r w:rsidR="00A50336" w:rsidRPr="00F7001E">
        <w:rPr>
          <w:b/>
        </w:rPr>
        <w:t>attached</w:t>
      </w:r>
      <w:r w:rsidRPr="00F7001E">
        <w:rPr>
          <w:b/>
        </w:rPr>
        <w:t xml:space="preserve"> to the filled </w:t>
      </w:r>
      <w:r w:rsidR="001E7044">
        <w:rPr>
          <w:b/>
        </w:rPr>
        <w:t>in bid proposal form (appendix</w:t>
      </w:r>
      <w:r w:rsidRPr="00F7001E">
        <w:rPr>
          <w:b/>
        </w:rPr>
        <w:t xml:space="preserve"> to the request for offer):</w:t>
      </w:r>
    </w:p>
    <w:p w14:paraId="35D43543" w14:textId="77777777" w:rsidR="00BD0BEF" w:rsidRPr="00F7001E" w:rsidRDefault="00BD0BEF" w:rsidP="00BD0BEF">
      <w:pPr>
        <w:ind w:left="360"/>
        <w:jc w:val="both"/>
        <w:rPr>
          <w:noProof/>
          <w:lang w:eastAsia="pl-PL"/>
        </w:rPr>
      </w:pPr>
    </w:p>
    <w:p w14:paraId="290C0DCE" w14:textId="5FCDA3FB" w:rsidR="00BD0BEF" w:rsidRPr="00F7001E" w:rsidRDefault="00BD0BEF" w:rsidP="00E228D1">
      <w:pPr>
        <w:numPr>
          <w:ilvl w:val="0"/>
          <w:numId w:val="5"/>
        </w:numPr>
        <w:jc w:val="both"/>
        <w:rPr>
          <w:noProof/>
        </w:rPr>
      </w:pPr>
      <w:r w:rsidRPr="00F7001E">
        <w:t xml:space="preserve">Statement of no personal or capital relations to the </w:t>
      </w:r>
      <w:r w:rsidR="00BD5431" w:rsidRPr="00F7001E">
        <w:t>Contracting Authority</w:t>
      </w:r>
    </w:p>
    <w:p w14:paraId="4E7A4FBB" w14:textId="4979053B" w:rsidR="00BD0BEF" w:rsidRPr="00F7001E" w:rsidRDefault="00BD0BEF" w:rsidP="00E228D1">
      <w:pPr>
        <w:numPr>
          <w:ilvl w:val="0"/>
          <w:numId w:val="5"/>
        </w:numPr>
        <w:jc w:val="both"/>
        <w:rPr>
          <w:noProof/>
        </w:rPr>
      </w:pPr>
      <w:r w:rsidRPr="00F7001E">
        <w:t xml:space="preserve">A copy of the documents confirming the professional experience (e.g. Professional curriculum vitae, a list of scientific publications, </w:t>
      </w:r>
      <w:r w:rsidR="00A50336" w:rsidRPr="00F7001E">
        <w:t>copies</w:t>
      </w:r>
      <w:r w:rsidRPr="00F7001E">
        <w:t xml:space="preserve"> of diplomas and other documents etc.). The documents should include information necessary in order to confirm the required professional qualification, permissions, experience and education necessary to execute the procurement. </w:t>
      </w:r>
    </w:p>
    <w:p w14:paraId="685E263C" w14:textId="77777777" w:rsidR="00BD0BEF" w:rsidRPr="00F7001E" w:rsidRDefault="00BD0BEF" w:rsidP="00BD0BEF">
      <w:pPr>
        <w:jc w:val="both"/>
        <w:rPr>
          <w:noProof/>
          <w:lang w:eastAsia="pl-PL"/>
        </w:rPr>
      </w:pPr>
    </w:p>
    <w:p w14:paraId="7EEDB01F" w14:textId="77777777" w:rsidR="00BD0BEF" w:rsidRPr="00F7001E" w:rsidRDefault="00BD0BEF" w:rsidP="00E228D1">
      <w:pPr>
        <w:numPr>
          <w:ilvl w:val="0"/>
          <w:numId w:val="4"/>
        </w:numPr>
        <w:jc w:val="both"/>
        <w:rPr>
          <w:b/>
          <w:noProof/>
        </w:rPr>
      </w:pPr>
      <w:r w:rsidRPr="00F7001E">
        <w:rPr>
          <w:b/>
        </w:rPr>
        <w:t>Deadline for the submission of bids (date and time):</w:t>
      </w:r>
    </w:p>
    <w:p w14:paraId="7B3644C8" w14:textId="10BF16F5" w:rsidR="00C53E4E" w:rsidRDefault="00FC7453" w:rsidP="00C53E4E">
      <w:pPr>
        <w:ind w:left="720"/>
        <w:jc w:val="both"/>
      </w:pPr>
      <w:r>
        <w:t>15</w:t>
      </w:r>
      <w:r w:rsidR="00370A57">
        <w:t>/02/2022</w:t>
      </w:r>
      <w:r w:rsidR="00C53E4E" w:rsidRPr="00F7001E">
        <w:t>, 3.00 pm</w:t>
      </w:r>
    </w:p>
    <w:p w14:paraId="0333CD1A" w14:textId="77777777" w:rsidR="00C53E4E" w:rsidRPr="00F7001E" w:rsidRDefault="00C53E4E" w:rsidP="00BD0BEF">
      <w:pPr>
        <w:ind w:left="720"/>
        <w:jc w:val="both"/>
        <w:rPr>
          <w:noProof/>
          <w:lang w:eastAsia="pl-PL"/>
        </w:rPr>
      </w:pPr>
    </w:p>
    <w:p w14:paraId="03D3D9B3" w14:textId="0BC85D77" w:rsidR="00BD0BEF" w:rsidRPr="00F7001E" w:rsidRDefault="00BD0BEF" w:rsidP="001D5A6D">
      <w:pPr>
        <w:ind w:left="360" w:firstLine="360"/>
        <w:jc w:val="both"/>
        <w:rPr>
          <w:noProof/>
        </w:rPr>
      </w:pPr>
      <w:r w:rsidRPr="00F7001E">
        <w:t xml:space="preserve">Place: The </w:t>
      </w:r>
      <w:r w:rsidR="00B0718E" w:rsidRPr="00F7001E">
        <w:t>Medical University of Bialystok</w:t>
      </w:r>
    </w:p>
    <w:p w14:paraId="71536BFC" w14:textId="77777777" w:rsidR="00BD0BEF" w:rsidRPr="00F7001E" w:rsidRDefault="00BD0BEF" w:rsidP="00BD0BEF">
      <w:pPr>
        <w:jc w:val="both"/>
        <w:rPr>
          <w:noProof/>
          <w:lang w:eastAsia="pl-PL"/>
        </w:rPr>
      </w:pPr>
    </w:p>
    <w:p w14:paraId="5CB05E7A" w14:textId="64D3839F" w:rsidR="003250F5" w:rsidRPr="00F7001E" w:rsidRDefault="003250F5" w:rsidP="001D5A6D">
      <w:pPr>
        <w:ind w:left="708"/>
        <w:jc w:val="both"/>
      </w:pPr>
      <w:r w:rsidRPr="00F7001E">
        <w:lastRenderedPageBreak/>
        <w:t xml:space="preserve">The bid is to be sent in via e-mail in the form of sending scans of signed documents to the following e-mail address: </w:t>
      </w:r>
      <w:hyperlink r:id="rId10" w:history="1">
        <w:r w:rsidRPr="00F7001E">
          <w:rPr>
            <w:rStyle w:val="Hipercze"/>
          </w:rPr>
          <w:t>tomasz.maliszewski@umb.edu.pl</w:t>
        </w:r>
      </w:hyperlink>
      <w:r w:rsidRPr="00F7001E">
        <w:t>. Bids submit</w:t>
      </w:r>
      <w:r w:rsidR="003934A6" w:rsidRPr="00F7001E">
        <w:t>ted or received after the above</w:t>
      </w:r>
      <w:r w:rsidRPr="00F7001E">
        <w:t xml:space="preserve">mentioned deadline will not be </w:t>
      </w:r>
      <w:r w:rsidR="00A50336" w:rsidRPr="00F7001E">
        <w:t>considered.</w:t>
      </w:r>
      <w:r w:rsidRPr="00F7001E">
        <w:t xml:space="preserve"> The bids shall be submitted in English. </w:t>
      </w:r>
    </w:p>
    <w:p w14:paraId="79387977" w14:textId="601935AB" w:rsidR="00BD0BEF" w:rsidRPr="00F7001E" w:rsidRDefault="00BD0BEF" w:rsidP="00BD0BEF">
      <w:pPr>
        <w:ind w:left="360"/>
        <w:jc w:val="both"/>
      </w:pPr>
    </w:p>
    <w:p w14:paraId="422CCA19" w14:textId="77777777" w:rsidR="00806960" w:rsidRPr="00F7001E" w:rsidRDefault="00806960" w:rsidP="00BD0BEF">
      <w:pPr>
        <w:ind w:left="360"/>
        <w:jc w:val="both"/>
      </w:pPr>
    </w:p>
    <w:p w14:paraId="0698D2FA" w14:textId="0B63F5B5" w:rsidR="00BD0BEF" w:rsidRPr="00F7001E" w:rsidRDefault="00BD0BEF" w:rsidP="00E228D1">
      <w:pPr>
        <w:numPr>
          <w:ilvl w:val="0"/>
          <w:numId w:val="4"/>
        </w:numPr>
        <w:jc w:val="both"/>
        <w:rPr>
          <w:b/>
        </w:rPr>
      </w:pPr>
      <w:r w:rsidRPr="00F7001E">
        <w:rPr>
          <w:b/>
        </w:rPr>
        <w:t xml:space="preserve">The </w:t>
      </w:r>
      <w:r w:rsidR="00B0718E" w:rsidRPr="00F7001E">
        <w:rPr>
          <w:b/>
        </w:rPr>
        <w:t>Medical University of Bialystok</w:t>
      </w:r>
      <w:r w:rsidRPr="00F7001E">
        <w:rPr>
          <w:b/>
        </w:rPr>
        <w:t xml:space="preserve"> reserves the right:</w:t>
      </w:r>
    </w:p>
    <w:p w14:paraId="2FE28754" w14:textId="77777777" w:rsidR="00BD0BEF" w:rsidRPr="00F7001E" w:rsidRDefault="00BD0BEF" w:rsidP="00BD0BEF">
      <w:pPr>
        <w:ind w:left="720"/>
        <w:jc w:val="both"/>
      </w:pPr>
      <w:r w:rsidRPr="00F7001E">
        <w:t>- to leave the bids submitted after the deadline without consideration;</w:t>
      </w:r>
    </w:p>
    <w:p w14:paraId="206E786F" w14:textId="6150B85D" w:rsidR="00BD0BEF" w:rsidRPr="00F7001E" w:rsidRDefault="00BD0BEF" w:rsidP="00BD0BEF">
      <w:pPr>
        <w:ind w:left="720"/>
        <w:jc w:val="both"/>
      </w:pPr>
      <w:r w:rsidRPr="00F7001E">
        <w:t xml:space="preserve">- to </w:t>
      </w:r>
      <w:r w:rsidR="00A50336" w:rsidRPr="00F7001E">
        <w:t>annul the</w:t>
      </w:r>
      <w:r w:rsidRPr="00F7001E">
        <w:t xml:space="preserve"> procedure without giving any reason;</w:t>
      </w:r>
    </w:p>
    <w:p w14:paraId="490F08C6" w14:textId="77777777" w:rsidR="00BD0BEF" w:rsidRPr="00F7001E" w:rsidRDefault="00BD0BEF" w:rsidP="00BD0BEF">
      <w:pPr>
        <w:ind w:left="720"/>
        <w:jc w:val="both"/>
      </w:pPr>
      <w:r w:rsidRPr="00F7001E">
        <w:t xml:space="preserve">- to change the scope of the procedure. </w:t>
      </w:r>
    </w:p>
    <w:p w14:paraId="60D07496" w14:textId="77777777" w:rsidR="00BD0BEF" w:rsidRPr="00F7001E" w:rsidRDefault="00BD0BEF" w:rsidP="00BD0BEF">
      <w:pPr>
        <w:jc w:val="both"/>
        <w:rPr>
          <w:noProof/>
          <w:lang w:eastAsia="pl-PL"/>
        </w:rPr>
      </w:pPr>
    </w:p>
    <w:p w14:paraId="38158478" w14:textId="77777777" w:rsidR="00BD0BEF" w:rsidRPr="00F7001E" w:rsidRDefault="00BD0BEF" w:rsidP="00BD0BEF">
      <w:pPr>
        <w:ind w:left="360"/>
        <w:jc w:val="both"/>
        <w:rPr>
          <w:noProof/>
          <w:lang w:eastAsia="pl-PL"/>
        </w:rPr>
      </w:pPr>
    </w:p>
    <w:p w14:paraId="2C87D19A" w14:textId="77777777" w:rsidR="00BD0BEF" w:rsidRPr="00F7001E" w:rsidRDefault="00BD0BEF" w:rsidP="00BD0BEF"/>
    <w:p w14:paraId="7180CAE6" w14:textId="77777777" w:rsidR="00BD0BEF" w:rsidRPr="00F7001E" w:rsidRDefault="00BD0BEF" w:rsidP="00BD0BEF">
      <w:pPr>
        <w:rPr>
          <w:b/>
        </w:rPr>
      </w:pPr>
      <w:r w:rsidRPr="00F7001E">
        <w:rPr>
          <w:b/>
        </w:rPr>
        <w:t xml:space="preserve">Information clause regarding the processing of data </w:t>
      </w:r>
    </w:p>
    <w:p w14:paraId="74F4BE1B" w14:textId="77777777" w:rsidR="00BD0BEF" w:rsidRPr="00F7001E" w:rsidRDefault="00BD0BEF" w:rsidP="00BD0BEF">
      <w:pPr>
        <w:spacing w:after="150"/>
        <w:jc w:val="both"/>
        <w:rPr>
          <w:lang w:eastAsia="pl-PL"/>
        </w:rPr>
      </w:pPr>
    </w:p>
    <w:p w14:paraId="6C2E0904" w14:textId="77777777" w:rsidR="00BD0BEF" w:rsidRPr="00F7001E" w:rsidRDefault="00BD0BEF" w:rsidP="00BD0BEF">
      <w:pPr>
        <w:spacing w:after="150"/>
        <w:jc w:val="both"/>
      </w:pPr>
      <w:r w:rsidRPr="00F7001E">
        <w:t xml:space="preserve">According to Art. 13 sec. 1 and 2 of Regulation (EU) 2016/679 of the European Parliament and of the Council of 27 April 2016 on the protection of individuals with regard to the processing of personal data and on the free movement of such data, and repealing Directive 95/46 / EC (general regulation on data protection) OJ EU L 119 dated 04.05.2016, page 1), hereinafter „GDPR”, I inform that: </w:t>
      </w:r>
    </w:p>
    <w:p w14:paraId="3D1CDE5B" w14:textId="6C18D7A3" w:rsidR="00BD0BEF" w:rsidRPr="00F7001E" w:rsidRDefault="00BD0BEF" w:rsidP="00E228D1">
      <w:pPr>
        <w:pStyle w:val="Akapitzlist"/>
        <w:numPr>
          <w:ilvl w:val="0"/>
          <w:numId w:val="6"/>
        </w:numPr>
        <w:suppressAutoHyphens w:val="0"/>
        <w:spacing w:after="150"/>
        <w:ind w:left="426" w:hanging="426"/>
        <w:jc w:val="both"/>
        <w:rPr>
          <w:i/>
        </w:rPr>
      </w:pPr>
      <w:r w:rsidRPr="00F7001E">
        <w:t xml:space="preserve">the controller of personal data is the </w:t>
      </w:r>
      <w:r w:rsidR="00B0718E" w:rsidRPr="00F7001E">
        <w:t>Medical University of Bialystok</w:t>
      </w:r>
      <w:r w:rsidRPr="00F7001E">
        <w:t xml:space="preserve">, </w:t>
      </w:r>
      <w:proofErr w:type="spellStart"/>
      <w:r w:rsidRPr="00F7001E">
        <w:t>ul</w:t>
      </w:r>
      <w:proofErr w:type="spellEnd"/>
      <w:r w:rsidRPr="00F7001E">
        <w:t xml:space="preserve">. Jana </w:t>
      </w:r>
      <w:proofErr w:type="spellStart"/>
      <w:r w:rsidRPr="00F7001E">
        <w:t>Kilińskiego</w:t>
      </w:r>
      <w:proofErr w:type="spellEnd"/>
      <w:r w:rsidRPr="00F7001E">
        <w:t xml:space="preserve"> 1, 15-089 </w:t>
      </w:r>
      <w:proofErr w:type="spellStart"/>
      <w:r w:rsidRPr="00F7001E">
        <w:t>Białystok</w:t>
      </w:r>
      <w:proofErr w:type="spellEnd"/>
      <w:r w:rsidRPr="00F7001E">
        <w:t>, NIP 542-021-17-17, REGON 000288604, represented by the Rector;</w:t>
      </w:r>
    </w:p>
    <w:p w14:paraId="178B254C" w14:textId="11DF53D3" w:rsidR="00BD0BEF" w:rsidRPr="00F7001E" w:rsidRDefault="00BD0BEF" w:rsidP="00E228D1">
      <w:pPr>
        <w:pStyle w:val="Akapitzlist"/>
        <w:numPr>
          <w:ilvl w:val="0"/>
          <w:numId w:val="7"/>
        </w:numPr>
        <w:suppressAutoHyphens w:val="0"/>
        <w:spacing w:after="150"/>
        <w:ind w:left="426" w:hanging="426"/>
        <w:jc w:val="both"/>
      </w:pPr>
      <w:r w:rsidRPr="00F7001E">
        <w:t xml:space="preserve">Contact to the personal data protection inspector: </w:t>
      </w:r>
      <w:r w:rsidRPr="00F7001E">
        <w:rPr>
          <w:i/>
        </w:rPr>
        <w:t>iod@umb.edu.pl</w:t>
      </w:r>
      <w:r w:rsidRPr="00F7001E">
        <w:t>;</w:t>
      </w:r>
    </w:p>
    <w:p w14:paraId="50229F16" w14:textId="77777777" w:rsidR="00BD0BEF" w:rsidRPr="00F7001E" w:rsidRDefault="00BD0BEF" w:rsidP="00E228D1">
      <w:pPr>
        <w:pStyle w:val="Akapitzlist"/>
        <w:numPr>
          <w:ilvl w:val="0"/>
          <w:numId w:val="7"/>
        </w:numPr>
        <w:suppressAutoHyphens w:val="0"/>
        <w:spacing w:after="150"/>
        <w:ind w:left="426" w:hanging="426"/>
        <w:jc w:val="both"/>
      </w:pPr>
      <w:r w:rsidRPr="00F7001E">
        <w:t xml:space="preserve">the personal data will be processed on the basis of art. 6 sec. 1 lit. b of the GDPR for the purposes related to the conclusion of the contract based on the bid submitted and pursuant to art. 6 sec. 1 lit. </w:t>
      </w:r>
      <w:proofErr w:type="spellStart"/>
      <w:r w:rsidRPr="00F7001E">
        <w:t>a</w:t>
      </w:r>
      <w:proofErr w:type="spellEnd"/>
      <w:r w:rsidRPr="00F7001E">
        <w:t xml:space="preserve"> of the GDPR in order to evaluate the bid submitted and contact the bidder; </w:t>
      </w:r>
    </w:p>
    <w:p w14:paraId="5B3DFDF6" w14:textId="245405C3" w:rsidR="00BD0BEF" w:rsidRPr="00F7001E" w:rsidRDefault="00BD0BEF" w:rsidP="00E228D1">
      <w:pPr>
        <w:pStyle w:val="Akapitzlist"/>
        <w:numPr>
          <w:ilvl w:val="0"/>
          <w:numId w:val="7"/>
        </w:numPr>
        <w:suppressAutoHyphens w:val="0"/>
        <w:spacing w:after="150"/>
        <w:ind w:left="426" w:hanging="426"/>
        <w:jc w:val="both"/>
      </w:pPr>
      <w:r w:rsidRPr="00F7001E">
        <w:t xml:space="preserve">recipients of personal data may be contractors, persons requesting public information, entities authorized under the law and entities on the basis of entrustment contracts concluded with the </w:t>
      </w:r>
      <w:r w:rsidR="00BD5431" w:rsidRPr="00F7001E">
        <w:t>Contracting Authority</w:t>
      </w:r>
      <w:r w:rsidRPr="00F7001E">
        <w:t xml:space="preserve">,  </w:t>
      </w:r>
    </w:p>
    <w:p w14:paraId="7444A094" w14:textId="5220CB77" w:rsidR="00BD0BEF" w:rsidRPr="00F7001E" w:rsidRDefault="00BD0BEF" w:rsidP="00E228D1">
      <w:pPr>
        <w:pStyle w:val="Akapitzlist"/>
        <w:numPr>
          <w:ilvl w:val="0"/>
          <w:numId w:val="7"/>
        </w:numPr>
        <w:suppressAutoHyphens w:val="0"/>
        <w:spacing w:after="150"/>
        <w:ind w:left="426" w:hanging="426"/>
        <w:jc w:val="both"/>
      </w:pPr>
      <w:r w:rsidRPr="00F7001E">
        <w:t xml:space="preserve">personal data will be kept for a period resulting from legal provisions, i.e. 5 years from the date of termination of the </w:t>
      </w:r>
      <w:r w:rsidR="00A50336" w:rsidRPr="00F7001E">
        <w:t>contract.</w:t>
      </w:r>
      <w:r w:rsidRPr="00F7001E">
        <w:t xml:space="preserve"> </w:t>
      </w:r>
    </w:p>
    <w:p w14:paraId="07D14248" w14:textId="7EF87092" w:rsidR="00BD0BEF" w:rsidRPr="00F7001E" w:rsidRDefault="00BD0BEF" w:rsidP="00E228D1">
      <w:pPr>
        <w:pStyle w:val="Akapitzlist"/>
        <w:numPr>
          <w:ilvl w:val="0"/>
          <w:numId w:val="7"/>
        </w:numPr>
        <w:suppressAutoHyphens w:val="0"/>
        <w:spacing w:after="150"/>
        <w:ind w:left="426" w:hanging="426"/>
        <w:jc w:val="both"/>
        <w:rPr>
          <w:b/>
          <w:i/>
        </w:rPr>
      </w:pPr>
      <w:r w:rsidRPr="00F7001E">
        <w:t xml:space="preserve">providing personal data is voluntary, but failure to do so may prevent the </w:t>
      </w:r>
      <w:r w:rsidR="00BD5431" w:rsidRPr="00F7001E">
        <w:t>Contracting Authority</w:t>
      </w:r>
      <w:r w:rsidRPr="00F7001E">
        <w:t xml:space="preserve"> from evaluating the bid, which will result in rejection of the bid or exclusion from the procedure;  </w:t>
      </w:r>
    </w:p>
    <w:p w14:paraId="01E88905" w14:textId="77777777" w:rsidR="00BD0BEF" w:rsidRPr="00F7001E" w:rsidRDefault="00BD0BEF" w:rsidP="00E228D1">
      <w:pPr>
        <w:pStyle w:val="Akapitzlist"/>
        <w:numPr>
          <w:ilvl w:val="0"/>
          <w:numId w:val="7"/>
        </w:numPr>
        <w:suppressAutoHyphens w:val="0"/>
        <w:spacing w:after="150"/>
        <w:ind w:left="426" w:hanging="426"/>
        <w:jc w:val="both"/>
      </w:pPr>
      <w:r w:rsidRPr="00F7001E">
        <w:t>with regard to personal data, decisions will not be made in an automated manner, in accordance with art. 22 of the GDPR;</w:t>
      </w:r>
    </w:p>
    <w:p w14:paraId="50DD3585" w14:textId="77777777" w:rsidR="00BD0BEF" w:rsidRPr="00F7001E" w:rsidRDefault="00BD0BEF" w:rsidP="00E228D1">
      <w:pPr>
        <w:pStyle w:val="Akapitzlist"/>
        <w:numPr>
          <w:ilvl w:val="0"/>
          <w:numId w:val="7"/>
        </w:numPr>
        <w:suppressAutoHyphens w:val="0"/>
        <w:spacing w:after="150"/>
        <w:ind w:left="426" w:hanging="426"/>
        <w:jc w:val="both"/>
      </w:pPr>
      <w:r w:rsidRPr="00F7001E">
        <w:t>The Contractor has</w:t>
      </w:r>
    </w:p>
    <w:p w14:paraId="515B0BB4" w14:textId="77777777" w:rsidR="00BD0BEF" w:rsidRPr="00F7001E" w:rsidRDefault="00BD0BEF" w:rsidP="00E228D1">
      <w:pPr>
        <w:pStyle w:val="Akapitzlist"/>
        <w:numPr>
          <w:ilvl w:val="0"/>
          <w:numId w:val="8"/>
        </w:numPr>
        <w:suppressAutoHyphens w:val="0"/>
        <w:spacing w:after="150"/>
        <w:ind w:left="709" w:hanging="283"/>
        <w:jc w:val="both"/>
      </w:pPr>
      <w:r w:rsidRPr="00F7001E">
        <w:t>Under art. 15 of the GDPR the right to access personal data;</w:t>
      </w:r>
    </w:p>
    <w:p w14:paraId="2CDCE7CF" w14:textId="77777777" w:rsidR="00BD0BEF" w:rsidRPr="00F7001E" w:rsidRDefault="00BD0BEF" w:rsidP="00E228D1">
      <w:pPr>
        <w:pStyle w:val="Akapitzlist"/>
        <w:numPr>
          <w:ilvl w:val="0"/>
          <w:numId w:val="8"/>
        </w:numPr>
        <w:suppressAutoHyphens w:val="0"/>
        <w:spacing w:after="150"/>
        <w:ind w:left="709" w:hanging="283"/>
        <w:jc w:val="both"/>
      </w:pPr>
      <w:r w:rsidRPr="00F7001E">
        <w:t xml:space="preserve">Under art. 16 of the GDPR the right to rectify personal data </w:t>
      </w:r>
      <w:r w:rsidRPr="00F7001E">
        <w:rPr>
          <w:vertAlign w:val="superscript"/>
        </w:rPr>
        <w:t>1</w:t>
      </w:r>
      <w:r w:rsidRPr="00F7001E">
        <w:t>;</w:t>
      </w:r>
    </w:p>
    <w:p w14:paraId="31B5CDDC" w14:textId="77777777" w:rsidR="00BD0BEF" w:rsidRPr="00F7001E" w:rsidRDefault="00BD0BEF" w:rsidP="00E228D1">
      <w:pPr>
        <w:pStyle w:val="Akapitzlist"/>
        <w:numPr>
          <w:ilvl w:val="0"/>
          <w:numId w:val="8"/>
        </w:numPr>
        <w:suppressAutoHyphens w:val="0"/>
        <w:spacing w:after="150"/>
        <w:ind w:left="709" w:hanging="283"/>
        <w:jc w:val="both"/>
      </w:pPr>
      <w:r w:rsidRPr="00F7001E">
        <w:t xml:space="preserve">Under art. 18 of the GDPR, the right to request the controller to limit the processing of personal data, subject to the cases referred to in art. 18 sec. 2 of the GDPR </w:t>
      </w:r>
      <w:r w:rsidRPr="00F7001E">
        <w:rPr>
          <w:vertAlign w:val="superscript"/>
        </w:rPr>
        <w:t>2</w:t>
      </w:r>
      <w:r w:rsidRPr="00F7001E">
        <w:t xml:space="preserve">;  </w:t>
      </w:r>
    </w:p>
    <w:p w14:paraId="26A74CB6" w14:textId="77777777" w:rsidR="00BD0BEF" w:rsidRPr="00F7001E" w:rsidRDefault="00BD0BEF" w:rsidP="00E228D1">
      <w:pPr>
        <w:pStyle w:val="Akapitzlist"/>
        <w:numPr>
          <w:ilvl w:val="0"/>
          <w:numId w:val="8"/>
        </w:numPr>
        <w:suppressAutoHyphens w:val="0"/>
        <w:spacing w:after="150"/>
        <w:ind w:left="709" w:hanging="283"/>
        <w:jc w:val="both"/>
        <w:rPr>
          <w:i/>
        </w:rPr>
      </w:pPr>
      <w:r w:rsidRPr="00F7001E">
        <w:t>the right to lodge a complaint to the President of the Office for Personal Data Protection, when the Contractor considers that the processing of the Contractor's personal data violates the provisions of the GDPR;</w:t>
      </w:r>
    </w:p>
    <w:p w14:paraId="7B36A925" w14:textId="77777777" w:rsidR="00BD0BEF" w:rsidRPr="00F7001E" w:rsidRDefault="00BD0BEF" w:rsidP="00E228D1">
      <w:pPr>
        <w:pStyle w:val="Akapitzlist"/>
        <w:numPr>
          <w:ilvl w:val="0"/>
          <w:numId w:val="7"/>
        </w:numPr>
        <w:suppressAutoHyphens w:val="0"/>
        <w:spacing w:after="150"/>
        <w:ind w:left="426" w:hanging="426"/>
        <w:jc w:val="both"/>
        <w:rPr>
          <w:i/>
        </w:rPr>
      </w:pPr>
      <w:r w:rsidRPr="00F7001E">
        <w:t>The Contractor does not have the following rights:</w:t>
      </w:r>
    </w:p>
    <w:p w14:paraId="7B03F822" w14:textId="77777777" w:rsidR="00BD0BEF" w:rsidRPr="00F7001E" w:rsidRDefault="00BD0BEF" w:rsidP="00E228D1">
      <w:pPr>
        <w:pStyle w:val="Akapitzlist"/>
        <w:numPr>
          <w:ilvl w:val="0"/>
          <w:numId w:val="9"/>
        </w:numPr>
        <w:suppressAutoHyphens w:val="0"/>
        <w:spacing w:after="150"/>
        <w:ind w:left="709" w:hanging="283"/>
        <w:jc w:val="both"/>
        <w:rPr>
          <w:i/>
        </w:rPr>
      </w:pPr>
      <w:r w:rsidRPr="00F7001E">
        <w:t xml:space="preserve">in connection with Art. 17 sec. 3 lit. b, d </w:t>
      </w:r>
      <w:proofErr w:type="spellStart"/>
      <w:r w:rsidRPr="00F7001E">
        <w:t>or e</w:t>
      </w:r>
      <w:proofErr w:type="spellEnd"/>
      <w:r w:rsidRPr="00F7001E">
        <w:t xml:space="preserve"> of the GDPR the right to delete personal data;</w:t>
      </w:r>
    </w:p>
    <w:p w14:paraId="62532EC1" w14:textId="77777777" w:rsidR="00BD0BEF" w:rsidRPr="00F7001E" w:rsidRDefault="00BD0BEF" w:rsidP="00E228D1">
      <w:pPr>
        <w:pStyle w:val="Akapitzlist"/>
        <w:numPr>
          <w:ilvl w:val="0"/>
          <w:numId w:val="9"/>
        </w:numPr>
        <w:suppressAutoHyphens w:val="0"/>
        <w:spacing w:after="150"/>
        <w:ind w:left="709" w:hanging="283"/>
        <w:jc w:val="both"/>
        <w:rPr>
          <w:b/>
          <w:i/>
        </w:rPr>
      </w:pPr>
      <w:r w:rsidRPr="00F7001E">
        <w:t>the right to transfer personal data referred to in art. 20 of the GDPR;</w:t>
      </w:r>
    </w:p>
    <w:p w14:paraId="2C358C70" w14:textId="77777777" w:rsidR="00BD0BEF" w:rsidRPr="00F7001E" w:rsidRDefault="00BD0BEF" w:rsidP="00E228D1">
      <w:pPr>
        <w:pStyle w:val="Akapitzlist"/>
        <w:numPr>
          <w:ilvl w:val="0"/>
          <w:numId w:val="9"/>
        </w:numPr>
        <w:suppressAutoHyphens w:val="0"/>
        <w:spacing w:after="150"/>
        <w:ind w:left="709" w:hanging="283"/>
        <w:jc w:val="both"/>
        <w:rPr>
          <w:i/>
        </w:rPr>
      </w:pPr>
      <w:r w:rsidRPr="00F7001E">
        <w:t xml:space="preserve">Under art. 21 of the GDPR the right to object against the processing of the personal data because the legal basis for the processing of personal data is art. 6 sec. 1 lit. c of the GDPR.   </w:t>
      </w:r>
    </w:p>
    <w:p w14:paraId="1D5974DD" w14:textId="5C1364B0" w:rsidR="00BD0BEF" w:rsidRPr="00F7001E" w:rsidRDefault="00BD0BEF" w:rsidP="00BD0BEF">
      <w:pPr>
        <w:jc w:val="both"/>
        <w:rPr>
          <w:i/>
        </w:rPr>
      </w:pPr>
      <w:r w:rsidRPr="00F7001E">
        <w:rPr>
          <w:i/>
          <w:iCs/>
          <w:vertAlign w:val="superscript"/>
        </w:rPr>
        <w:t>1</w:t>
      </w:r>
      <w:r w:rsidRPr="00F7001E">
        <w:rPr>
          <w:i/>
          <w:iCs/>
        </w:rPr>
        <w:t xml:space="preserve"> </w:t>
      </w:r>
      <w:r w:rsidRPr="00F7001E">
        <w:rPr>
          <w:b/>
          <w:bCs/>
          <w:i/>
          <w:iCs/>
        </w:rPr>
        <w:t>Clarification</w:t>
      </w:r>
      <w:r w:rsidRPr="00F7001E">
        <w:rPr>
          <w:i/>
          <w:iCs/>
        </w:rPr>
        <w:t xml:space="preserve">: the exercise of the right to rectification may not result in a change of the competition result or a change in the provisions of the </w:t>
      </w:r>
      <w:r w:rsidR="00A50336" w:rsidRPr="00F7001E">
        <w:rPr>
          <w:i/>
          <w:iCs/>
        </w:rPr>
        <w:t>contract.</w:t>
      </w:r>
      <w:r w:rsidRPr="00F7001E">
        <w:rPr>
          <w:i/>
        </w:rPr>
        <w:t xml:space="preserve"> </w:t>
      </w:r>
    </w:p>
    <w:p w14:paraId="0BE50367" w14:textId="77777777" w:rsidR="00BD0BEF" w:rsidRPr="00F7001E" w:rsidRDefault="00BD0BEF" w:rsidP="00BD0BEF">
      <w:pPr>
        <w:jc w:val="both"/>
        <w:rPr>
          <w:i/>
        </w:rPr>
      </w:pPr>
    </w:p>
    <w:p w14:paraId="6BC033F9" w14:textId="77777777" w:rsidR="00BD0BEF" w:rsidRPr="00F7001E" w:rsidRDefault="00BD0BEF" w:rsidP="00BD0BEF">
      <w:pPr>
        <w:jc w:val="both"/>
        <w:rPr>
          <w:i/>
        </w:rPr>
      </w:pPr>
      <w:r w:rsidRPr="00F7001E">
        <w:rPr>
          <w:i/>
        </w:rPr>
        <w:lastRenderedPageBreak/>
        <w:t xml:space="preserve">2 </w:t>
      </w:r>
      <w:r w:rsidRPr="00F7001E">
        <w:rPr>
          <w:b/>
          <w:bCs/>
          <w:i/>
        </w:rPr>
        <w:t>Clarification</w:t>
      </w:r>
      <w:r w:rsidRPr="00F7001E">
        <w:rPr>
          <w:i/>
        </w:rPr>
        <w:t>: The right to restrict processing does not apply with regard to storage to protect the rights of another natural or legal person or for reasons of important public interest of the European Union or a Member State.</w:t>
      </w:r>
    </w:p>
    <w:p w14:paraId="548B57DE" w14:textId="77777777" w:rsidR="003D7374" w:rsidRPr="00F7001E" w:rsidRDefault="003D7374" w:rsidP="00F03767">
      <w:pPr>
        <w:pStyle w:val="Akapitzlist"/>
        <w:ind w:left="284"/>
        <w:jc w:val="both"/>
      </w:pPr>
    </w:p>
    <w:p w14:paraId="00B6D2AB" w14:textId="77777777" w:rsidR="00A605FA" w:rsidRPr="00F7001E" w:rsidRDefault="00A605FA">
      <w:pPr>
        <w:jc w:val="both"/>
      </w:pPr>
    </w:p>
    <w:p w14:paraId="591CD64F" w14:textId="7349504B" w:rsidR="00EA33EE" w:rsidRPr="00F7001E" w:rsidRDefault="006F4FD5" w:rsidP="00AE2D2C">
      <w:pPr>
        <w:rPr>
          <w:rStyle w:val="itwtqi23ioopmk3o6ert"/>
          <w:b/>
        </w:rPr>
      </w:pPr>
      <w:r w:rsidRPr="00F7001E">
        <w:rPr>
          <w:rStyle w:val="itwtqi23ioopmk3o6ert"/>
          <w:b/>
        </w:rPr>
        <w:t>Appendices:</w:t>
      </w:r>
    </w:p>
    <w:p w14:paraId="59DE87DA" w14:textId="5EB51C1B" w:rsidR="006F4FD5" w:rsidRPr="00F7001E" w:rsidRDefault="006F4FD5" w:rsidP="00E228D1">
      <w:pPr>
        <w:pStyle w:val="Akapitzlist"/>
        <w:numPr>
          <w:ilvl w:val="0"/>
          <w:numId w:val="10"/>
        </w:numPr>
        <w:rPr>
          <w:rStyle w:val="itwtqi23ioopmk3o6ert"/>
        </w:rPr>
      </w:pPr>
      <w:r w:rsidRPr="00F7001E">
        <w:rPr>
          <w:rStyle w:val="itwtqi23ioopmk3o6ert"/>
        </w:rPr>
        <w:t xml:space="preserve">Bid proposal form; </w:t>
      </w:r>
    </w:p>
    <w:p w14:paraId="65042859" w14:textId="4B98DF37" w:rsidR="006F4FD5" w:rsidRPr="00F7001E" w:rsidRDefault="006F4FD5" w:rsidP="00E228D1">
      <w:pPr>
        <w:pStyle w:val="Akapitzlist"/>
        <w:numPr>
          <w:ilvl w:val="0"/>
          <w:numId w:val="10"/>
        </w:numPr>
        <w:rPr>
          <w:rStyle w:val="itwtqi23ioopmk3o6ert"/>
        </w:rPr>
      </w:pPr>
      <w:r w:rsidRPr="00F7001E">
        <w:rPr>
          <w:rStyle w:val="itwtqi23ioopmk3o6ert"/>
        </w:rPr>
        <w:t xml:space="preserve">Statement of no personal or capital relations to the </w:t>
      </w:r>
      <w:r w:rsidR="009319A1" w:rsidRPr="00F7001E">
        <w:rPr>
          <w:rStyle w:val="itwtqi23ioopmk3o6ert"/>
        </w:rPr>
        <w:t>Contracting Authority</w:t>
      </w:r>
      <w:r w:rsidRPr="00F7001E">
        <w:rPr>
          <w:rStyle w:val="itwtqi23ioopmk3o6ert"/>
        </w:rPr>
        <w:t>;</w:t>
      </w:r>
    </w:p>
    <w:p w14:paraId="3939BD46" w14:textId="0885D87D" w:rsidR="006F4FD5" w:rsidRPr="00F7001E" w:rsidRDefault="00754B46" w:rsidP="00E228D1">
      <w:pPr>
        <w:pStyle w:val="Akapitzlist"/>
        <w:numPr>
          <w:ilvl w:val="0"/>
          <w:numId w:val="10"/>
        </w:numPr>
        <w:rPr>
          <w:rStyle w:val="itwtqi23ioopmk3o6ert"/>
        </w:rPr>
      </w:pPr>
      <w:r w:rsidRPr="00F7001E">
        <w:rPr>
          <w:rStyle w:val="itwtqi23ioopmk3o6ert"/>
        </w:rPr>
        <w:t>Agreement</w:t>
      </w:r>
      <w:r w:rsidR="00F754A6" w:rsidRPr="00F7001E">
        <w:rPr>
          <w:rStyle w:val="itwtqi23ioopmk3o6ert"/>
        </w:rPr>
        <w:t xml:space="preserve"> template.</w:t>
      </w:r>
    </w:p>
    <w:p w14:paraId="000FE3A6" w14:textId="1DA9FBDD" w:rsidR="00EA33EE" w:rsidRPr="00717690" w:rsidRDefault="00EA33EE" w:rsidP="006F4FD5">
      <w:pPr>
        <w:rPr>
          <w:rStyle w:val="itwtqi23ioopmk3o6ert"/>
          <w:b/>
          <w:sz w:val="28"/>
          <w:szCs w:val="28"/>
        </w:rPr>
      </w:pPr>
    </w:p>
    <w:p w14:paraId="2D8378D7" w14:textId="77777777" w:rsidR="006F4FD5" w:rsidRPr="00717690" w:rsidRDefault="006F4FD5" w:rsidP="00AE2D2C">
      <w:pPr>
        <w:rPr>
          <w:rStyle w:val="itwtqi23ioopmk3o6ert"/>
          <w:b/>
          <w:sz w:val="28"/>
          <w:szCs w:val="28"/>
        </w:rPr>
      </w:pPr>
    </w:p>
    <w:p w14:paraId="14A50669" w14:textId="77777777" w:rsidR="006F4FD5" w:rsidRPr="00717690" w:rsidRDefault="006F4FD5" w:rsidP="00AE2D2C">
      <w:pPr>
        <w:rPr>
          <w:rStyle w:val="itwtqi23ioopmk3o6ert"/>
          <w:b/>
          <w:sz w:val="28"/>
          <w:szCs w:val="28"/>
        </w:rPr>
      </w:pPr>
    </w:p>
    <w:p w14:paraId="4399D397" w14:textId="77777777" w:rsidR="006F4FD5" w:rsidRPr="00717690" w:rsidRDefault="006F4FD5" w:rsidP="00AE2D2C">
      <w:pPr>
        <w:rPr>
          <w:rStyle w:val="itwtqi23ioopmk3o6ert"/>
          <w:b/>
          <w:sz w:val="28"/>
          <w:szCs w:val="28"/>
        </w:rPr>
      </w:pPr>
    </w:p>
    <w:p w14:paraId="55AAF51A" w14:textId="4BDEDFC9" w:rsidR="00DF4ADC" w:rsidRPr="00717690" w:rsidRDefault="00DF4ADC" w:rsidP="00DF4ADC">
      <w:pPr>
        <w:pStyle w:val="Standard"/>
        <w:ind w:firstLine="0"/>
        <w:jc w:val="both"/>
        <w:rPr>
          <w:rFonts w:ascii="Times New Roman" w:hAnsi="Times New Roman"/>
          <w:lang w:val="pl-PL"/>
        </w:rPr>
      </w:pPr>
    </w:p>
    <w:sectPr w:rsidR="00DF4ADC" w:rsidRPr="00717690">
      <w:headerReference w:type="default" r:id="rId11"/>
      <w:footerReference w:type="default" r:id="rId12"/>
      <w:pgSz w:w="11906" w:h="16838"/>
      <w:pgMar w:top="1702" w:right="1133" w:bottom="1134" w:left="851" w:header="568"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35123" w14:textId="77777777" w:rsidR="003009CD" w:rsidRDefault="003009CD">
      <w:r>
        <w:separator/>
      </w:r>
    </w:p>
  </w:endnote>
  <w:endnote w:type="continuationSeparator" w:id="0">
    <w:p w14:paraId="32C30C0E" w14:textId="77777777" w:rsidR="003009CD" w:rsidRDefault="00300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imbus Roman No9 L">
    <w:altName w:val="Times New Roman"/>
    <w:charset w:val="00"/>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3362454"/>
      <w:docPartObj>
        <w:docPartGallery w:val="Page Numbers (Bottom of Page)"/>
        <w:docPartUnique/>
      </w:docPartObj>
    </w:sdtPr>
    <w:sdtEndPr/>
    <w:sdtContent>
      <w:p w14:paraId="1254F3F3" w14:textId="51B9648E" w:rsidR="009647DD" w:rsidRDefault="009647DD">
        <w:pPr>
          <w:pStyle w:val="Stopka"/>
          <w:jc w:val="center"/>
        </w:pPr>
        <w:r>
          <w:fldChar w:fldCharType="begin"/>
        </w:r>
        <w:r>
          <w:instrText>PAGE   \* MERGEFORMAT</w:instrText>
        </w:r>
        <w:r>
          <w:fldChar w:fldCharType="separate"/>
        </w:r>
        <w:r w:rsidR="00441E99">
          <w:rPr>
            <w:noProof/>
          </w:rPr>
          <w:t>8</w:t>
        </w:r>
        <w:r>
          <w:fldChar w:fldCharType="end"/>
        </w:r>
      </w:p>
    </w:sdtContent>
  </w:sdt>
  <w:p w14:paraId="1F35AD87" w14:textId="36B9B14E" w:rsidR="009647DD" w:rsidRDefault="009647DD" w:rsidP="00214803">
    <w:pPr>
      <w:pStyle w:val="Stopka"/>
      <w:jc w:val="center"/>
      <w:rPr>
        <w:rFonts w:cstheme="minorHAnsi"/>
        <w:b/>
        <w:sz w:val="18"/>
        <w:szCs w:val="22"/>
      </w:rPr>
    </w:pPr>
    <w:r>
      <w:rPr>
        <w:b/>
        <w:sz w:val="18"/>
      </w:rPr>
      <w:t xml:space="preserve">Project entitled </w:t>
    </w:r>
    <w:r>
      <w:rPr>
        <w:b/>
        <w:bCs/>
        <w:sz w:val="18"/>
      </w:rPr>
      <w:t xml:space="preserve">“The Integrated Education Quality Development Program at the </w:t>
    </w:r>
    <w:r w:rsidR="009F1D96">
      <w:rPr>
        <w:b/>
        <w:bCs/>
        <w:sz w:val="18"/>
      </w:rPr>
      <w:t>Medical University of Bialystok</w:t>
    </w:r>
    <w:r>
      <w:rPr>
        <w:b/>
        <w:bCs/>
        <w:sz w:val="18"/>
      </w:rPr>
      <w:t xml:space="preserve">”, </w:t>
    </w:r>
    <w:r>
      <w:rPr>
        <w:sz w:val="18"/>
      </w:rPr>
      <w:t>co-financed by the European Union as part of the Operational Programme Knowledge Education Development 2014-2020.</w:t>
    </w:r>
  </w:p>
  <w:p w14:paraId="5211E9F7" w14:textId="77777777" w:rsidR="009647DD" w:rsidRDefault="009647DD">
    <w:pPr>
      <w:autoSpaceDE w:val="0"/>
      <w:autoSpaceDN w:val="0"/>
      <w:adjustRightInd w:val="0"/>
      <w:jc w:val="center"/>
      <w:rPr>
        <w:b/>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6380D" w14:textId="77777777" w:rsidR="003009CD" w:rsidRDefault="003009CD">
      <w:r>
        <w:separator/>
      </w:r>
    </w:p>
  </w:footnote>
  <w:footnote w:type="continuationSeparator" w:id="0">
    <w:p w14:paraId="21D9F96A" w14:textId="77777777" w:rsidR="003009CD" w:rsidRDefault="00300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A36A4" w14:textId="0B3B7462" w:rsidR="00086AC4" w:rsidRDefault="00086AC4" w:rsidP="00086AC4">
    <w:pPr>
      <w:pStyle w:val="Nagwek"/>
      <w:jc w:val="center"/>
    </w:pPr>
    <w:r>
      <w:rPr>
        <w:noProof/>
        <w:lang w:val="pl-PL" w:eastAsia="pl-PL"/>
      </w:rPr>
      <w:drawing>
        <wp:anchor distT="0" distB="0" distL="114300" distR="114300" simplePos="0" relativeHeight="251656704" behindDoc="0" locked="0" layoutInCell="1" allowOverlap="1" wp14:anchorId="33D1F6EA" wp14:editId="3E9209C8">
          <wp:simplePos x="0" y="0"/>
          <wp:positionH relativeFrom="margin">
            <wp:align>center</wp:align>
          </wp:positionH>
          <wp:positionV relativeFrom="paragraph">
            <wp:posOffset>6301</wp:posOffset>
          </wp:positionV>
          <wp:extent cx="523875" cy="527685"/>
          <wp:effectExtent l="0" t="0" r="9525" b="5715"/>
          <wp:wrapNone/>
          <wp:docPr id="2" name="Obraz 2" descr="UMB_LOGO_monochrotmatyczne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UMB_LOGO_monochrotmatyczne_E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27685"/>
                  </a:xfrm>
                  <a:prstGeom prst="rect">
                    <a:avLst/>
                  </a:prstGeom>
                  <a:noFill/>
                </pic:spPr>
              </pic:pic>
            </a:graphicData>
          </a:graphic>
          <wp14:sizeRelH relativeFrom="page">
            <wp14:pctWidth>0</wp14:pctWidth>
          </wp14:sizeRelH>
          <wp14:sizeRelV relativeFrom="page">
            <wp14:pctHeight>0</wp14:pctHeight>
          </wp14:sizeRelV>
        </wp:anchor>
      </w:drawing>
    </w:r>
    <w:r>
      <w:rPr>
        <w:noProof/>
        <w:lang w:val="pl-PL" w:eastAsia="pl-PL"/>
      </w:rPr>
      <w:drawing>
        <wp:anchor distT="0" distB="0" distL="114300" distR="114300" simplePos="0" relativeHeight="251657728" behindDoc="0" locked="0" layoutInCell="1" allowOverlap="1" wp14:anchorId="2D7D1D18" wp14:editId="355D7919">
          <wp:simplePos x="0" y="0"/>
          <wp:positionH relativeFrom="margin">
            <wp:align>right</wp:align>
          </wp:positionH>
          <wp:positionV relativeFrom="paragraph">
            <wp:posOffset>-59055</wp:posOffset>
          </wp:positionV>
          <wp:extent cx="2063115" cy="676275"/>
          <wp:effectExtent l="0" t="0" r="0" b="9525"/>
          <wp:wrapNone/>
          <wp:docPr id="3" name="Obraz 3" descr="UE_EFS_rg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UE_EFS_rgb-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3115" cy="676275"/>
                  </a:xfrm>
                  <a:prstGeom prst="rect">
                    <a:avLst/>
                  </a:prstGeom>
                  <a:noFill/>
                </pic:spPr>
              </pic:pic>
            </a:graphicData>
          </a:graphic>
          <wp14:sizeRelH relativeFrom="page">
            <wp14:pctWidth>0</wp14:pctWidth>
          </wp14:sizeRelH>
          <wp14:sizeRelV relativeFrom="page">
            <wp14:pctHeight>0</wp14:pctHeight>
          </wp14:sizeRelV>
        </wp:anchor>
      </w:drawing>
    </w:r>
    <w:r>
      <w:rPr>
        <w:noProof/>
        <w:lang w:val="pl-PL" w:eastAsia="pl-PL"/>
      </w:rPr>
      <w:drawing>
        <wp:anchor distT="0" distB="0" distL="114300" distR="114300" simplePos="0" relativeHeight="251658752" behindDoc="0" locked="0" layoutInCell="1" allowOverlap="1" wp14:anchorId="3353B615" wp14:editId="0CCC4E9A">
          <wp:simplePos x="0" y="0"/>
          <wp:positionH relativeFrom="column">
            <wp:posOffset>-2540</wp:posOffset>
          </wp:positionH>
          <wp:positionV relativeFrom="paragraph">
            <wp:posOffset>-173355</wp:posOffset>
          </wp:positionV>
          <wp:extent cx="2216785" cy="809625"/>
          <wp:effectExtent l="0" t="0" r="0" b="9525"/>
          <wp:wrapNone/>
          <wp:docPr id="4" name="Obraz 4" descr="logo_FE_Knowledge_Education_Development_rg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_FE_Knowledge_Education_Development_rgb-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16785" cy="809625"/>
                  </a:xfrm>
                  <a:prstGeom prst="rect">
                    <a:avLst/>
                  </a:prstGeom>
                  <a:noFill/>
                </pic:spPr>
              </pic:pic>
            </a:graphicData>
          </a:graphic>
          <wp14:sizeRelH relativeFrom="page">
            <wp14:pctWidth>0</wp14:pctWidth>
          </wp14:sizeRelH>
          <wp14:sizeRelV relativeFrom="page">
            <wp14:pctHeight>0</wp14:pctHeight>
          </wp14:sizeRelV>
        </wp:anchor>
      </w:drawing>
    </w:r>
  </w:p>
  <w:p w14:paraId="27F7B247" w14:textId="4C72BAF0" w:rsidR="009647DD" w:rsidRDefault="009647DD" w:rsidP="00086AC4">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8FA"/>
    <w:multiLevelType w:val="hybridMultilevel"/>
    <w:tmpl w:val="133A06B8"/>
    <w:lvl w:ilvl="0" w:tplc="8B363CDE">
      <w:numFmt w:val="bullet"/>
      <w:lvlText w:val="-"/>
      <w:lvlJc w:val="left"/>
      <w:pPr>
        <w:ind w:left="1080" w:hanging="360"/>
      </w:pPr>
      <w:rPr>
        <w:rFonts w:ascii="Times New Roman" w:eastAsia="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8EF690D"/>
    <w:multiLevelType w:val="hybridMultilevel"/>
    <w:tmpl w:val="0B424D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5B85891"/>
    <w:multiLevelType w:val="hybridMultilevel"/>
    <w:tmpl w:val="EC1CA94A"/>
    <w:lvl w:ilvl="0" w:tplc="F54CEEF4">
      <w:start w:val="1"/>
      <w:numFmt w:val="decimal"/>
      <w:lvlText w:val="%1)"/>
      <w:lvlJc w:val="left"/>
      <w:pPr>
        <w:ind w:left="108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E174B3"/>
    <w:multiLevelType w:val="hybridMultilevel"/>
    <w:tmpl w:val="BD784C88"/>
    <w:lvl w:ilvl="0" w:tplc="6F88138A">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80E02DF"/>
    <w:multiLevelType w:val="hybridMultilevel"/>
    <w:tmpl w:val="BAF49D7E"/>
    <w:lvl w:ilvl="0" w:tplc="F54CEEF4">
      <w:start w:val="1"/>
      <w:numFmt w:val="decimal"/>
      <w:lvlText w:val="%1)"/>
      <w:lvlJc w:val="left"/>
      <w:pPr>
        <w:ind w:left="1080" w:hanging="360"/>
      </w:pPr>
      <w:rPr>
        <w:rFonts w:hint="default"/>
      </w:rPr>
    </w:lvl>
    <w:lvl w:ilvl="1" w:tplc="8B363CDE">
      <w:numFmt w:val="bullet"/>
      <w:lvlText w:val="-"/>
      <w:lvlJc w:val="left"/>
      <w:pPr>
        <w:ind w:left="1800" w:hanging="360"/>
      </w:pPr>
      <w:rPr>
        <w:rFonts w:ascii="Times New Roman" w:eastAsia="Times New Roman" w:hAnsi="Times New Roman" w:cs="Times New Roman"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 w15:restartNumberingAfterBreak="0">
    <w:nsid w:val="1D7305CF"/>
    <w:multiLevelType w:val="hybridMultilevel"/>
    <w:tmpl w:val="C3F887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2DC17964"/>
    <w:multiLevelType w:val="hybridMultilevel"/>
    <w:tmpl w:val="8494B4A8"/>
    <w:lvl w:ilvl="0" w:tplc="8B363CDE">
      <w:numFmt w:val="bullet"/>
      <w:lvlText w:val="-"/>
      <w:lvlJc w:val="left"/>
      <w:pPr>
        <w:ind w:left="1440" w:hanging="360"/>
      </w:pPr>
      <w:rPr>
        <w:rFonts w:ascii="Times New Roman" w:eastAsia="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34EC7BDF"/>
    <w:multiLevelType w:val="hybridMultilevel"/>
    <w:tmpl w:val="4EB62898"/>
    <w:lvl w:ilvl="0" w:tplc="CB68EB6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9E12DAB"/>
    <w:multiLevelType w:val="hybridMultilevel"/>
    <w:tmpl w:val="17AEAF6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1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BC2357E"/>
    <w:multiLevelType w:val="hybridMultilevel"/>
    <w:tmpl w:val="E324648A"/>
    <w:lvl w:ilvl="0" w:tplc="D944B23E">
      <w:start w:val="1"/>
      <w:numFmt w:val="bullet"/>
      <w:lvlText w:val="−"/>
      <w:lvlJc w:val="left"/>
      <w:pPr>
        <w:ind w:left="1068" w:hanging="360"/>
      </w:pPr>
      <w:rPr>
        <w:rFonts w:ascii="Times New Roman" w:hAnsi="Times New Roman" w:cs="Times New Roman" w:hint="default"/>
        <w:b/>
        <w:color w:val="auto"/>
      </w:rPr>
    </w:lvl>
    <w:lvl w:ilvl="1" w:tplc="D944B23E">
      <w:start w:val="1"/>
      <w:numFmt w:val="bullet"/>
      <w:lvlText w:val="−"/>
      <w:lvlJc w:val="left"/>
      <w:pPr>
        <w:ind w:left="1788" w:hanging="360"/>
      </w:pPr>
      <w:rPr>
        <w:rFonts w:ascii="Times New Roman" w:hAnsi="Times New Roman" w:cs="Times New Roman" w:hint="default"/>
        <w:b/>
        <w:color w:val="auto"/>
      </w:rPr>
    </w:lvl>
    <w:lvl w:ilvl="2" w:tplc="D944B23E">
      <w:start w:val="1"/>
      <w:numFmt w:val="bullet"/>
      <w:lvlText w:val="−"/>
      <w:lvlJc w:val="left"/>
      <w:pPr>
        <w:ind w:left="2688" w:hanging="360"/>
      </w:pPr>
      <w:rPr>
        <w:rFonts w:ascii="Times New Roman" w:hAnsi="Times New Roman" w:cs="Times New Roman" w:hint="default"/>
        <w:b/>
        <w:color w:val="auto"/>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469D3B13"/>
    <w:multiLevelType w:val="hybridMultilevel"/>
    <w:tmpl w:val="197CFF28"/>
    <w:lvl w:ilvl="0" w:tplc="F54CEEF4">
      <w:start w:val="1"/>
      <w:numFmt w:val="decimal"/>
      <w:lvlText w:val="%1)"/>
      <w:lvlJc w:val="left"/>
      <w:pPr>
        <w:ind w:left="10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AEF7976"/>
    <w:multiLevelType w:val="hybridMultilevel"/>
    <w:tmpl w:val="E9449B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50917FE9"/>
    <w:multiLevelType w:val="hybridMultilevel"/>
    <w:tmpl w:val="AA809A90"/>
    <w:lvl w:ilvl="0" w:tplc="8B363CDE">
      <w:numFmt w:val="bullet"/>
      <w:lvlText w:val="-"/>
      <w:lvlJc w:val="left"/>
      <w:pPr>
        <w:ind w:left="1068" w:hanging="360"/>
      </w:pPr>
      <w:rPr>
        <w:rFonts w:ascii="Times New Roman" w:eastAsia="Times New Roman" w:hAnsi="Times New Roman" w:cs="Times New Roman" w:hint="default"/>
        <w:b/>
        <w:color w:val="auto"/>
      </w:rPr>
    </w:lvl>
    <w:lvl w:ilvl="1" w:tplc="D944B23E">
      <w:start w:val="1"/>
      <w:numFmt w:val="bullet"/>
      <w:lvlText w:val="−"/>
      <w:lvlJc w:val="left"/>
      <w:pPr>
        <w:ind w:left="1788" w:hanging="360"/>
      </w:pPr>
      <w:rPr>
        <w:rFonts w:ascii="Times New Roman" w:hAnsi="Times New Roman" w:cs="Times New Roman" w:hint="default"/>
        <w:b/>
        <w:color w:val="auto"/>
      </w:rPr>
    </w:lvl>
    <w:lvl w:ilvl="2" w:tplc="D944B23E">
      <w:start w:val="1"/>
      <w:numFmt w:val="bullet"/>
      <w:lvlText w:val="−"/>
      <w:lvlJc w:val="left"/>
      <w:pPr>
        <w:ind w:left="2688" w:hanging="360"/>
      </w:pPr>
      <w:rPr>
        <w:rFonts w:ascii="Times New Roman" w:hAnsi="Times New Roman" w:cs="Times New Roman" w:hint="default"/>
        <w:b/>
        <w:color w:val="auto"/>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53495B4F"/>
    <w:multiLevelType w:val="hybridMultilevel"/>
    <w:tmpl w:val="988CB50E"/>
    <w:lvl w:ilvl="0" w:tplc="7AA8F074">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8516572"/>
    <w:multiLevelType w:val="hybridMultilevel"/>
    <w:tmpl w:val="2E12C1EC"/>
    <w:lvl w:ilvl="0" w:tplc="8B363CDE">
      <w:numFmt w:val="bullet"/>
      <w:lvlText w:val="-"/>
      <w:lvlJc w:val="left"/>
      <w:pPr>
        <w:ind w:left="1068" w:hanging="360"/>
      </w:pPr>
      <w:rPr>
        <w:rFonts w:ascii="Times New Roman" w:eastAsia="Times New Roman" w:hAnsi="Times New Roman" w:cs="Times New Roman" w:hint="default"/>
        <w:b/>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9" w15:restartNumberingAfterBreak="0">
    <w:nsid w:val="65B77705"/>
    <w:multiLevelType w:val="hybridMultilevel"/>
    <w:tmpl w:val="A14A0152"/>
    <w:lvl w:ilvl="0" w:tplc="8B363CDE">
      <w:numFmt w:val="bullet"/>
      <w:lvlText w:val="-"/>
      <w:lvlJc w:val="left"/>
      <w:pPr>
        <w:ind w:left="1440" w:hanging="360"/>
      </w:pPr>
      <w:rPr>
        <w:rFonts w:ascii="Times New Roman" w:eastAsia="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69203155"/>
    <w:multiLevelType w:val="hybridMultilevel"/>
    <w:tmpl w:val="7FB6E6AE"/>
    <w:lvl w:ilvl="0" w:tplc="F54CEEF4">
      <w:start w:val="1"/>
      <w:numFmt w:val="decimal"/>
      <w:lvlText w:val="%1)"/>
      <w:lvlJc w:val="left"/>
      <w:pPr>
        <w:ind w:left="108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CBC2762"/>
    <w:multiLevelType w:val="hybridMultilevel"/>
    <w:tmpl w:val="3B42B006"/>
    <w:lvl w:ilvl="0" w:tplc="D944B23E">
      <w:start w:val="1"/>
      <w:numFmt w:val="bullet"/>
      <w:lvlText w:val="−"/>
      <w:lvlJc w:val="left"/>
      <w:pPr>
        <w:ind w:left="1068" w:hanging="360"/>
      </w:pPr>
      <w:rPr>
        <w:rFonts w:ascii="Times New Roman" w:hAnsi="Times New Roman" w:cs="Times New Roman" w:hint="default"/>
        <w:b/>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2" w15:restartNumberingAfterBreak="0">
    <w:nsid w:val="6EF74B6C"/>
    <w:multiLevelType w:val="hybridMultilevel"/>
    <w:tmpl w:val="89E0E90C"/>
    <w:lvl w:ilvl="0" w:tplc="8B363CDE">
      <w:numFmt w:val="bullet"/>
      <w:lvlText w:val="-"/>
      <w:lvlJc w:val="left"/>
      <w:pPr>
        <w:ind w:left="1080" w:hanging="360"/>
      </w:pPr>
      <w:rPr>
        <w:rFonts w:ascii="Times New Roman" w:eastAsia="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6F4E6500"/>
    <w:multiLevelType w:val="hybridMultilevel"/>
    <w:tmpl w:val="F90AB03E"/>
    <w:lvl w:ilvl="0" w:tplc="8B363CDE">
      <w:numFmt w:val="bullet"/>
      <w:lvlText w:val="-"/>
      <w:lvlJc w:val="left"/>
      <w:pPr>
        <w:ind w:left="1080" w:hanging="360"/>
      </w:pPr>
      <w:rPr>
        <w:rFonts w:ascii="Times New Roman" w:eastAsia="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705129D1"/>
    <w:multiLevelType w:val="hybridMultilevel"/>
    <w:tmpl w:val="DCE4A23E"/>
    <w:lvl w:ilvl="0" w:tplc="8B363CDE">
      <w:numFmt w:val="bullet"/>
      <w:lvlText w:val="-"/>
      <w:lvlJc w:val="left"/>
      <w:pPr>
        <w:ind w:left="1440" w:hanging="360"/>
      </w:pPr>
      <w:rPr>
        <w:rFonts w:ascii="Times New Roman" w:eastAsia="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760F5ED6"/>
    <w:multiLevelType w:val="hybridMultilevel"/>
    <w:tmpl w:val="17706DAC"/>
    <w:lvl w:ilvl="0" w:tplc="04150011">
      <w:start w:val="1"/>
      <w:numFmt w:val="decimal"/>
      <w:lvlText w:val="%1)"/>
      <w:lvlJc w:val="left"/>
      <w:pPr>
        <w:ind w:left="1068" w:hanging="360"/>
      </w:pPr>
    </w:lvl>
    <w:lvl w:ilvl="1" w:tplc="0415000F">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77281C1F"/>
    <w:multiLevelType w:val="hybridMultilevel"/>
    <w:tmpl w:val="1D28F2D0"/>
    <w:lvl w:ilvl="0" w:tplc="8B363CDE">
      <w:numFmt w:val="bullet"/>
      <w:lvlText w:val="-"/>
      <w:lvlJc w:val="left"/>
      <w:pPr>
        <w:ind w:left="1080" w:hanging="360"/>
      </w:pPr>
      <w:rPr>
        <w:rFonts w:ascii="Times New Roman" w:eastAsia="Times New Roman" w:hAnsi="Times New Roman" w:cs="Times New Roman" w:hint="default"/>
        <w:b/>
        <w:color w:val="auto"/>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7D474FF2"/>
    <w:multiLevelType w:val="hybridMultilevel"/>
    <w:tmpl w:val="81A04B88"/>
    <w:lvl w:ilvl="0" w:tplc="8B363CDE">
      <w:numFmt w:val="bullet"/>
      <w:lvlText w:val="-"/>
      <w:lvlJc w:val="left"/>
      <w:pPr>
        <w:ind w:left="1080" w:hanging="360"/>
      </w:pPr>
      <w:rPr>
        <w:rFonts w:ascii="Times New Roman" w:eastAsia="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7"/>
  </w:num>
  <w:num w:numId="8">
    <w:abstractNumId w:val="5"/>
  </w:num>
  <w:num w:numId="9">
    <w:abstractNumId w:val="9"/>
  </w:num>
  <w:num w:numId="10">
    <w:abstractNumId w:val="6"/>
  </w:num>
  <w:num w:numId="11">
    <w:abstractNumId w:val="25"/>
  </w:num>
  <w:num w:numId="12">
    <w:abstractNumId w:val="11"/>
  </w:num>
  <w:num w:numId="13">
    <w:abstractNumId w:val="4"/>
  </w:num>
  <w:num w:numId="14">
    <w:abstractNumId w:val="12"/>
  </w:num>
  <w:num w:numId="15">
    <w:abstractNumId w:val="21"/>
  </w:num>
  <w:num w:numId="16">
    <w:abstractNumId w:val="13"/>
  </w:num>
  <w:num w:numId="17">
    <w:abstractNumId w:val="2"/>
  </w:num>
  <w:num w:numId="18">
    <w:abstractNumId w:val="20"/>
  </w:num>
  <w:num w:numId="19">
    <w:abstractNumId w:val="26"/>
  </w:num>
  <w:num w:numId="20">
    <w:abstractNumId w:val="22"/>
  </w:num>
  <w:num w:numId="21">
    <w:abstractNumId w:val="23"/>
  </w:num>
  <w:num w:numId="22">
    <w:abstractNumId w:val="0"/>
  </w:num>
  <w:num w:numId="23">
    <w:abstractNumId w:val="27"/>
  </w:num>
  <w:num w:numId="24">
    <w:abstractNumId w:val="1"/>
  </w:num>
  <w:num w:numId="25">
    <w:abstractNumId w:val="19"/>
  </w:num>
  <w:num w:numId="26">
    <w:abstractNumId w:val="24"/>
  </w:num>
  <w:num w:numId="27">
    <w:abstractNumId w:val="8"/>
  </w:num>
  <w:num w:numId="28">
    <w:abstractNumId w:val="16"/>
  </w:num>
  <w:num w:numId="29">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DA5"/>
    <w:rsid w:val="00000595"/>
    <w:rsid w:val="0000169A"/>
    <w:rsid w:val="000077FB"/>
    <w:rsid w:val="00010D9F"/>
    <w:rsid w:val="00016707"/>
    <w:rsid w:val="00020FFD"/>
    <w:rsid w:val="00021D54"/>
    <w:rsid w:val="000576DC"/>
    <w:rsid w:val="00083532"/>
    <w:rsid w:val="00085397"/>
    <w:rsid w:val="00085CA4"/>
    <w:rsid w:val="00086AC4"/>
    <w:rsid w:val="00092A42"/>
    <w:rsid w:val="000936DC"/>
    <w:rsid w:val="000A6F37"/>
    <w:rsid w:val="000B1BCE"/>
    <w:rsid w:val="000C2114"/>
    <w:rsid w:val="000C7647"/>
    <w:rsid w:val="000E1541"/>
    <w:rsid w:val="000E3068"/>
    <w:rsid w:val="000E442E"/>
    <w:rsid w:val="000F1231"/>
    <w:rsid w:val="001061AA"/>
    <w:rsid w:val="0011480D"/>
    <w:rsid w:val="00125167"/>
    <w:rsid w:val="001259FA"/>
    <w:rsid w:val="001279DC"/>
    <w:rsid w:val="00131529"/>
    <w:rsid w:val="001349B1"/>
    <w:rsid w:val="00143B6D"/>
    <w:rsid w:val="00152BA4"/>
    <w:rsid w:val="00165972"/>
    <w:rsid w:val="001674CB"/>
    <w:rsid w:val="0017195B"/>
    <w:rsid w:val="0019339F"/>
    <w:rsid w:val="00193B33"/>
    <w:rsid w:val="001969D6"/>
    <w:rsid w:val="001A5F19"/>
    <w:rsid w:val="001B145F"/>
    <w:rsid w:val="001C18B5"/>
    <w:rsid w:val="001C199A"/>
    <w:rsid w:val="001C3835"/>
    <w:rsid w:val="001C4493"/>
    <w:rsid w:val="001C4975"/>
    <w:rsid w:val="001D5A6D"/>
    <w:rsid w:val="001E2C96"/>
    <w:rsid w:val="001E7044"/>
    <w:rsid w:val="0020325F"/>
    <w:rsid w:val="002051D6"/>
    <w:rsid w:val="00210E2A"/>
    <w:rsid w:val="002142E4"/>
    <w:rsid w:val="00214803"/>
    <w:rsid w:val="00217FD6"/>
    <w:rsid w:val="0022070F"/>
    <w:rsid w:val="0023187D"/>
    <w:rsid w:val="0024634E"/>
    <w:rsid w:val="002478AC"/>
    <w:rsid w:val="002502BA"/>
    <w:rsid w:val="00260EC9"/>
    <w:rsid w:val="0027561F"/>
    <w:rsid w:val="00280497"/>
    <w:rsid w:val="002B128B"/>
    <w:rsid w:val="002B536E"/>
    <w:rsid w:val="002B5657"/>
    <w:rsid w:val="002C3CE3"/>
    <w:rsid w:val="002E6D3B"/>
    <w:rsid w:val="002E7621"/>
    <w:rsid w:val="002F64C0"/>
    <w:rsid w:val="003009CD"/>
    <w:rsid w:val="00305044"/>
    <w:rsid w:val="00313652"/>
    <w:rsid w:val="00316A1B"/>
    <w:rsid w:val="00324EE8"/>
    <w:rsid w:val="003250F5"/>
    <w:rsid w:val="003309F9"/>
    <w:rsid w:val="00334F2E"/>
    <w:rsid w:val="00336E28"/>
    <w:rsid w:val="003405F2"/>
    <w:rsid w:val="00344A9A"/>
    <w:rsid w:val="00345994"/>
    <w:rsid w:val="0035411C"/>
    <w:rsid w:val="00354CC0"/>
    <w:rsid w:val="00361CDC"/>
    <w:rsid w:val="003631FE"/>
    <w:rsid w:val="003705A9"/>
    <w:rsid w:val="00370A57"/>
    <w:rsid w:val="00381AAE"/>
    <w:rsid w:val="00382C99"/>
    <w:rsid w:val="00390905"/>
    <w:rsid w:val="003920A2"/>
    <w:rsid w:val="003934A6"/>
    <w:rsid w:val="003A3D70"/>
    <w:rsid w:val="003C12A3"/>
    <w:rsid w:val="003C36F6"/>
    <w:rsid w:val="003D7374"/>
    <w:rsid w:val="003E3666"/>
    <w:rsid w:val="00410DA5"/>
    <w:rsid w:val="0041551F"/>
    <w:rsid w:val="00425444"/>
    <w:rsid w:val="00431009"/>
    <w:rsid w:val="00440901"/>
    <w:rsid w:val="00441E99"/>
    <w:rsid w:val="00443F7F"/>
    <w:rsid w:val="00455C0A"/>
    <w:rsid w:val="00455DB2"/>
    <w:rsid w:val="0046550C"/>
    <w:rsid w:val="00470632"/>
    <w:rsid w:val="0048597D"/>
    <w:rsid w:val="00486968"/>
    <w:rsid w:val="00492447"/>
    <w:rsid w:val="004A6003"/>
    <w:rsid w:val="004A7905"/>
    <w:rsid w:val="004C72E7"/>
    <w:rsid w:val="004C7ABB"/>
    <w:rsid w:val="004D1DA3"/>
    <w:rsid w:val="004D4FCA"/>
    <w:rsid w:val="004D722C"/>
    <w:rsid w:val="004E621B"/>
    <w:rsid w:val="00500C85"/>
    <w:rsid w:val="00505491"/>
    <w:rsid w:val="00532242"/>
    <w:rsid w:val="005433C6"/>
    <w:rsid w:val="00543D6E"/>
    <w:rsid w:val="0054432E"/>
    <w:rsid w:val="00560E61"/>
    <w:rsid w:val="005626D8"/>
    <w:rsid w:val="005661D8"/>
    <w:rsid w:val="00571525"/>
    <w:rsid w:val="00573151"/>
    <w:rsid w:val="00581AF1"/>
    <w:rsid w:val="00591C51"/>
    <w:rsid w:val="00593047"/>
    <w:rsid w:val="005A7AB8"/>
    <w:rsid w:val="005C1804"/>
    <w:rsid w:val="005D3B56"/>
    <w:rsid w:val="005E01DA"/>
    <w:rsid w:val="005F03C4"/>
    <w:rsid w:val="005F3922"/>
    <w:rsid w:val="006128E6"/>
    <w:rsid w:val="00617B66"/>
    <w:rsid w:val="00624F07"/>
    <w:rsid w:val="00631D4F"/>
    <w:rsid w:val="00637455"/>
    <w:rsid w:val="00653270"/>
    <w:rsid w:val="00653423"/>
    <w:rsid w:val="0065410C"/>
    <w:rsid w:val="00656EB4"/>
    <w:rsid w:val="00663E9A"/>
    <w:rsid w:val="00674CDA"/>
    <w:rsid w:val="0067628A"/>
    <w:rsid w:val="00677C52"/>
    <w:rsid w:val="00680F16"/>
    <w:rsid w:val="006841B4"/>
    <w:rsid w:val="0069476E"/>
    <w:rsid w:val="00696276"/>
    <w:rsid w:val="006A628F"/>
    <w:rsid w:val="006A7032"/>
    <w:rsid w:val="006B0C0A"/>
    <w:rsid w:val="006B6B21"/>
    <w:rsid w:val="006C345F"/>
    <w:rsid w:val="006C78E4"/>
    <w:rsid w:val="006E5A2B"/>
    <w:rsid w:val="006E7031"/>
    <w:rsid w:val="006E7451"/>
    <w:rsid w:val="006F4FD5"/>
    <w:rsid w:val="006F53B6"/>
    <w:rsid w:val="006F5BB5"/>
    <w:rsid w:val="006F7670"/>
    <w:rsid w:val="00702F9A"/>
    <w:rsid w:val="00704C0E"/>
    <w:rsid w:val="00712322"/>
    <w:rsid w:val="00717690"/>
    <w:rsid w:val="00720161"/>
    <w:rsid w:val="0072084D"/>
    <w:rsid w:val="0072638A"/>
    <w:rsid w:val="007266E8"/>
    <w:rsid w:val="00726D71"/>
    <w:rsid w:val="007272CD"/>
    <w:rsid w:val="00732AC8"/>
    <w:rsid w:val="00736661"/>
    <w:rsid w:val="007504BE"/>
    <w:rsid w:val="00754B46"/>
    <w:rsid w:val="007556B9"/>
    <w:rsid w:val="00757B20"/>
    <w:rsid w:val="007729CC"/>
    <w:rsid w:val="007A07C4"/>
    <w:rsid w:val="007A22A5"/>
    <w:rsid w:val="007A2FCC"/>
    <w:rsid w:val="007A3FDE"/>
    <w:rsid w:val="007A63F3"/>
    <w:rsid w:val="007A65AF"/>
    <w:rsid w:val="007B1F41"/>
    <w:rsid w:val="007B5996"/>
    <w:rsid w:val="007B7B1C"/>
    <w:rsid w:val="007C4856"/>
    <w:rsid w:val="007D1B52"/>
    <w:rsid w:val="007D3659"/>
    <w:rsid w:val="007D6ADB"/>
    <w:rsid w:val="007F5763"/>
    <w:rsid w:val="00806960"/>
    <w:rsid w:val="00817210"/>
    <w:rsid w:val="00821AFE"/>
    <w:rsid w:val="008255CC"/>
    <w:rsid w:val="008333C2"/>
    <w:rsid w:val="008403A9"/>
    <w:rsid w:val="00846B58"/>
    <w:rsid w:val="00853D00"/>
    <w:rsid w:val="00867C8C"/>
    <w:rsid w:val="00870B2B"/>
    <w:rsid w:val="00874C6A"/>
    <w:rsid w:val="00883D3A"/>
    <w:rsid w:val="00891F3D"/>
    <w:rsid w:val="008940A1"/>
    <w:rsid w:val="008A32B4"/>
    <w:rsid w:val="008A6F2B"/>
    <w:rsid w:val="008B3D74"/>
    <w:rsid w:val="008B7221"/>
    <w:rsid w:val="008B7CB7"/>
    <w:rsid w:val="00904465"/>
    <w:rsid w:val="00905560"/>
    <w:rsid w:val="00917F82"/>
    <w:rsid w:val="0092106B"/>
    <w:rsid w:val="009319A1"/>
    <w:rsid w:val="00945D97"/>
    <w:rsid w:val="00953D2D"/>
    <w:rsid w:val="009647DD"/>
    <w:rsid w:val="00972F82"/>
    <w:rsid w:val="009777DE"/>
    <w:rsid w:val="00986F2D"/>
    <w:rsid w:val="009915A5"/>
    <w:rsid w:val="00992C53"/>
    <w:rsid w:val="009941E8"/>
    <w:rsid w:val="009B5F3C"/>
    <w:rsid w:val="009C2868"/>
    <w:rsid w:val="009D1AE8"/>
    <w:rsid w:val="009D1E44"/>
    <w:rsid w:val="009E6C86"/>
    <w:rsid w:val="009F1D96"/>
    <w:rsid w:val="009F42C7"/>
    <w:rsid w:val="00A003F2"/>
    <w:rsid w:val="00A00B41"/>
    <w:rsid w:val="00A111BE"/>
    <w:rsid w:val="00A13FB4"/>
    <w:rsid w:val="00A2032C"/>
    <w:rsid w:val="00A20474"/>
    <w:rsid w:val="00A24D0C"/>
    <w:rsid w:val="00A24F33"/>
    <w:rsid w:val="00A308B6"/>
    <w:rsid w:val="00A3270F"/>
    <w:rsid w:val="00A40AC9"/>
    <w:rsid w:val="00A50336"/>
    <w:rsid w:val="00A52FCA"/>
    <w:rsid w:val="00A605FA"/>
    <w:rsid w:val="00A60B9C"/>
    <w:rsid w:val="00A67A83"/>
    <w:rsid w:val="00A7764A"/>
    <w:rsid w:val="00A800BB"/>
    <w:rsid w:val="00A84354"/>
    <w:rsid w:val="00A9482D"/>
    <w:rsid w:val="00AA141C"/>
    <w:rsid w:val="00AA1D09"/>
    <w:rsid w:val="00AB67D7"/>
    <w:rsid w:val="00AC60AF"/>
    <w:rsid w:val="00AC745C"/>
    <w:rsid w:val="00AE0FEA"/>
    <w:rsid w:val="00AE2D2C"/>
    <w:rsid w:val="00AE2E30"/>
    <w:rsid w:val="00AE754C"/>
    <w:rsid w:val="00AE7FCE"/>
    <w:rsid w:val="00AF7827"/>
    <w:rsid w:val="00B0718E"/>
    <w:rsid w:val="00B252D5"/>
    <w:rsid w:val="00B3210C"/>
    <w:rsid w:val="00B40166"/>
    <w:rsid w:val="00B45E91"/>
    <w:rsid w:val="00B476CA"/>
    <w:rsid w:val="00B47A2F"/>
    <w:rsid w:val="00B65322"/>
    <w:rsid w:val="00B702B2"/>
    <w:rsid w:val="00B73DAB"/>
    <w:rsid w:val="00BA25CA"/>
    <w:rsid w:val="00BA510A"/>
    <w:rsid w:val="00BB7486"/>
    <w:rsid w:val="00BB7840"/>
    <w:rsid w:val="00BC38FB"/>
    <w:rsid w:val="00BC5224"/>
    <w:rsid w:val="00BC53CB"/>
    <w:rsid w:val="00BD0BEF"/>
    <w:rsid w:val="00BD5431"/>
    <w:rsid w:val="00BE0BCE"/>
    <w:rsid w:val="00BF3B82"/>
    <w:rsid w:val="00BF7CF8"/>
    <w:rsid w:val="00C02745"/>
    <w:rsid w:val="00C052BF"/>
    <w:rsid w:val="00C10562"/>
    <w:rsid w:val="00C10740"/>
    <w:rsid w:val="00C17609"/>
    <w:rsid w:val="00C246CB"/>
    <w:rsid w:val="00C253CB"/>
    <w:rsid w:val="00C30A67"/>
    <w:rsid w:val="00C43E8B"/>
    <w:rsid w:val="00C53176"/>
    <w:rsid w:val="00C53E4E"/>
    <w:rsid w:val="00C5579C"/>
    <w:rsid w:val="00C60A40"/>
    <w:rsid w:val="00C82275"/>
    <w:rsid w:val="00C93C10"/>
    <w:rsid w:val="00C946AD"/>
    <w:rsid w:val="00CB00A2"/>
    <w:rsid w:val="00CC0118"/>
    <w:rsid w:val="00CC024E"/>
    <w:rsid w:val="00CE134D"/>
    <w:rsid w:val="00CE2AF2"/>
    <w:rsid w:val="00CE399F"/>
    <w:rsid w:val="00CE46DD"/>
    <w:rsid w:val="00CE744E"/>
    <w:rsid w:val="00CF0C8B"/>
    <w:rsid w:val="00CF5C98"/>
    <w:rsid w:val="00CF5F4A"/>
    <w:rsid w:val="00D05A85"/>
    <w:rsid w:val="00D17C50"/>
    <w:rsid w:val="00D20682"/>
    <w:rsid w:val="00D25B95"/>
    <w:rsid w:val="00D434BD"/>
    <w:rsid w:val="00D57471"/>
    <w:rsid w:val="00D66DAF"/>
    <w:rsid w:val="00D73A7F"/>
    <w:rsid w:val="00D7709C"/>
    <w:rsid w:val="00D8087B"/>
    <w:rsid w:val="00D83203"/>
    <w:rsid w:val="00D97C0A"/>
    <w:rsid w:val="00DB2CD7"/>
    <w:rsid w:val="00DC00D3"/>
    <w:rsid w:val="00DC4CC0"/>
    <w:rsid w:val="00DD0CE4"/>
    <w:rsid w:val="00DD0FCE"/>
    <w:rsid w:val="00DD694B"/>
    <w:rsid w:val="00DF38E1"/>
    <w:rsid w:val="00DF3E1F"/>
    <w:rsid w:val="00DF4ADC"/>
    <w:rsid w:val="00E0476C"/>
    <w:rsid w:val="00E06D4B"/>
    <w:rsid w:val="00E228D1"/>
    <w:rsid w:val="00E23DFC"/>
    <w:rsid w:val="00E27A43"/>
    <w:rsid w:val="00E301FF"/>
    <w:rsid w:val="00E50A70"/>
    <w:rsid w:val="00E54FA5"/>
    <w:rsid w:val="00E608E2"/>
    <w:rsid w:val="00E75C4A"/>
    <w:rsid w:val="00E82899"/>
    <w:rsid w:val="00E91D1C"/>
    <w:rsid w:val="00E9399E"/>
    <w:rsid w:val="00E95F8C"/>
    <w:rsid w:val="00EA33EE"/>
    <w:rsid w:val="00EB251A"/>
    <w:rsid w:val="00EB3FAD"/>
    <w:rsid w:val="00EC6B4B"/>
    <w:rsid w:val="00EC7A92"/>
    <w:rsid w:val="00EE2DC1"/>
    <w:rsid w:val="00EF08ED"/>
    <w:rsid w:val="00F01B12"/>
    <w:rsid w:val="00F03767"/>
    <w:rsid w:val="00F046A2"/>
    <w:rsid w:val="00F1401A"/>
    <w:rsid w:val="00F1545C"/>
    <w:rsid w:val="00F20D9A"/>
    <w:rsid w:val="00F3350E"/>
    <w:rsid w:val="00F3366B"/>
    <w:rsid w:val="00F34A20"/>
    <w:rsid w:val="00F35708"/>
    <w:rsid w:val="00F442DC"/>
    <w:rsid w:val="00F54E49"/>
    <w:rsid w:val="00F5576F"/>
    <w:rsid w:val="00F64075"/>
    <w:rsid w:val="00F64F26"/>
    <w:rsid w:val="00F679AF"/>
    <w:rsid w:val="00F7001E"/>
    <w:rsid w:val="00F754A6"/>
    <w:rsid w:val="00F77A81"/>
    <w:rsid w:val="00F80754"/>
    <w:rsid w:val="00F80F87"/>
    <w:rsid w:val="00F94878"/>
    <w:rsid w:val="00FB4A58"/>
    <w:rsid w:val="00FC2D18"/>
    <w:rsid w:val="00FC6512"/>
    <w:rsid w:val="00FC7453"/>
    <w:rsid w:val="00FD1AD8"/>
    <w:rsid w:val="00FD1FCE"/>
    <w:rsid w:val="00FE78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C86AC"/>
  <w15:chartTrackingRefBased/>
  <w15:docId w15:val="{8F4A6E13-B2D6-4A99-80E3-0AE39A864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0BEF"/>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10DA5"/>
    <w:pPr>
      <w:ind w:left="720"/>
      <w:contextualSpacing/>
    </w:pPr>
  </w:style>
  <w:style w:type="paragraph" w:styleId="Nagwek">
    <w:name w:val="header"/>
    <w:basedOn w:val="Normalny"/>
    <w:link w:val="NagwekZnak"/>
    <w:uiPriority w:val="99"/>
    <w:unhideWhenUsed/>
    <w:rsid w:val="007A2FCC"/>
    <w:pPr>
      <w:tabs>
        <w:tab w:val="center" w:pos="4536"/>
        <w:tab w:val="right" w:pos="9072"/>
      </w:tabs>
    </w:pPr>
  </w:style>
  <w:style w:type="character" w:customStyle="1" w:styleId="NagwekZnak">
    <w:name w:val="Nagłówek Znak"/>
    <w:basedOn w:val="Domylnaczcionkaakapitu"/>
    <w:link w:val="Nagwek"/>
    <w:uiPriority w:val="99"/>
    <w:rsid w:val="007A2FCC"/>
  </w:style>
  <w:style w:type="paragraph" w:styleId="Stopka">
    <w:name w:val="footer"/>
    <w:basedOn w:val="Normalny"/>
    <w:link w:val="StopkaZnak"/>
    <w:uiPriority w:val="99"/>
    <w:unhideWhenUsed/>
    <w:rsid w:val="007A2FCC"/>
    <w:pPr>
      <w:tabs>
        <w:tab w:val="center" w:pos="4536"/>
        <w:tab w:val="right" w:pos="9072"/>
      </w:tabs>
    </w:pPr>
  </w:style>
  <w:style w:type="character" w:customStyle="1" w:styleId="StopkaZnak">
    <w:name w:val="Stopka Znak"/>
    <w:basedOn w:val="Domylnaczcionkaakapitu"/>
    <w:link w:val="Stopka"/>
    <w:uiPriority w:val="99"/>
    <w:rsid w:val="007A2FCC"/>
  </w:style>
  <w:style w:type="paragraph" w:styleId="Tekstdymka">
    <w:name w:val="Balloon Text"/>
    <w:basedOn w:val="Normalny"/>
    <w:link w:val="TekstdymkaZnak"/>
    <w:uiPriority w:val="99"/>
    <w:semiHidden/>
    <w:unhideWhenUsed/>
    <w:rsid w:val="00F442DC"/>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42DC"/>
    <w:rPr>
      <w:rFonts w:ascii="Segoe UI" w:hAnsi="Segoe UI" w:cs="Segoe UI"/>
      <w:sz w:val="18"/>
      <w:szCs w:val="18"/>
    </w:rPr>
  </w:style>
  <w:style w:type="character" w:styleId="Odwoaniedokomentarza">
    <w:name w:val="annotation reference"/>
    <w:basedOn w:val="Domylnaczcionkaakapitu"/>
    <w:uiPriority w:val="99"/>
    <w:semiHidden/>
    <w:unhideWhenUsed/>
    <w:rsid w:val="00143B6D"/>
    <w:rPr>
      <w:sz w:val="16"/>
      <w:szCs w:val="16"/>
    </w:rPr>
  </w:style>
  <w:style w:type="paragraph" w:styleId="Tekstkomentarza">
    <w:name w:val="annotation text"/>
    <w:basedOn w:val="Normalny"/>
    <w:link w:val="TekstkomentarzaZnak"/>
    <w:uiPriority w:val="99"/>
    <w:semiHidden/>
    <w:unhideWhenUsed/>
    <w:rsid w:val="00143B6D"/>
    <w:rPr>
      <w:sz w:val="20"/>
      <w:szCs w:val="20"/>
    </w:rPr>
  </w:style>
  <w:style w:type="character" w:customStyle="1" w:styleId="TekstkomentarzaZnak">
    <w:name w:val="Tekst komentarza Znak"/>
    <w:basedOn w:val="Domylnaczcionkaakapitu"/>
    <w:link w:val="Tekstkomentarza"/>
    <w:uiPriority w:val="99"/>
    <w:semiHidden/>
    <w:rsid w:val="00143B6D"/>
    <w:rPr>
      <w:sz w:val="20"/>
      <w:szCs w:val="20"/>
    </w:rPr>
  </w:style>
  <w:style w:type="paragraph" w:styleId="Tematkomentarza">
    <w:name w:val="annotation subject"/>
    <w:basedOn w:val="Tekstkomentarza"/>
    <w:next w:val="Tekstkomentarza"/>
    <w:link w:val="TematkomentarzaZnak"/>
    <w:uiPriority w:val="99"/>
    <w:semiHidden/>
    <w:unhideWhenUsed/>
    <w:rsid w:val="00143B6D"/>
    <w:rPr>
      <w:b/>
      <w:bCs/>
    </w:rPr>
  </w:style>
  <w:style w:type="character" w:customStyle="1" w:styleId="TematkomentarzaZnak">
    <w:name w:val="Temat komentarza Znak"/>
    <w:basedOn w:val="TekstkomentarzaZnak"/>
    <w:link w:val="Tematkomentarza"/>
    <w:uiPriority w:val="99"/>
    <w:semiHidden/>
    <w:rsid w:val="00143B6D"/>
    <w:rPr>
      <w:b/>
      <w:bCs/>
      <w:sz w:val="20"/>
      <w:szCs w:val="20"/>
    </w:rPr>
  </w:style>
  <w:style w:type="paragraph" w:styleId="NormalnyWeb">
    <w:name w:val="Normal (Web)"/>
    <w:basedOn w:val="Normalny"/>
    <w:rsid w:val="003D7374"/>
    <w:pPr>
      <w:spacing w:before="100" w:beforeAutospacing="1" w:after="100" w:afterAutospacing="1"/>
    </w:pPr>
    <w:rPr>
      <w:lang w:eastAsia="ru-RU"/>
    </w:rPr>
  </w:style>
  <w:style w:type="character" w:styleId="Hipercze">
    <w:name w:val="Hyperlink"/>
    <w:rsid w:val="003D7374"/>
    <w:rPr>
      <w:strike w:val="0"/>
      <w:color w:val="auto"/>
      <w:u w:val="none"/>
    </w:rPr>
  </w:style>
  <w:style w:type="character" w:customStyle="1" w:styleId="itwtqi23ioopmk3o6ert">
    <w:name w:val="itwtqi_23ioopmk3o6ert"/>
    <w:basedOn w:val="Domylnaczcionkaakapitu"/>
    <w:rsid w:val="00A67A83"/>
  </w:style>
  <w:style w:type="paragraph" w:customStyle="1" w:styleId="Standard">
    <w:name w:val="Standard"/>
    <w:rsid w:val="00A67A83"/>
    <w:pPr>
      <w:suppressAutoHyphens/>
      <w:autoSpaceDN w:val="0"/>
      <w:spacing w:after="0" w:line="240" w:lineRule="auto"/>
      <w:ind w:firstLine="340"/>
      <w:textAlignment w:val="baseline"/>
    </w:pPr>
    <w:rPr>
      <w:rFonts w:ascii="Nimbus Roman No9 L" w:eastAsia="Times New Roman" w:hAnsi="Nimbus Roman No9 L" w:cs="Nimbus Roman No9 L"/>
      <w:kern w:val="3"/>
      <w:sz w:val="24"/>
      <w:szCs w:val="24"/>
    </w:rPr>
  </w:style>
  <w:style w:type="paragraph" w:styleId="Tekstprzypisukocowego">
    <w:name w:val="endnote text"/>
    <w:basedOn w:val="Normalny"/>
    <w:link w:val="TekstprzypisukocowegoZnak"/>
    <w:uiPriority w:val="99"/>
    <w:semiHidden/>
    <w:unhideWhenUsed/>
    <w:rsid w:val="002478AC"/>
    <w:rPr>
      <w:sz w:val="20"/>
      <w:szCs w:val="20"/>
    </w:rPr>
  </w:style>
  <w:style w:type="character" w:customStyle="1" w:styleId="TekstprzypisukocowegoZnak">
    <w:name w:val="Tekst przypisu końcowego Znak"/>
    <w:basedOn w:val="Domylnaczcionkaakapitu"/>
    <w:link w:val="Tekstprzypisukocowego"/>
    <w:uiPriority w:val="99"/>
    <w:semiHidden/>
    <w:rsid w:val="002478AC"/>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2478AC"/>
    <w:rPr>
      <w:vertAlign w:val="superscript"/>
    </w:rPr>
  </w:style>
  <w:style w:type="character" w:customStyle="1" w:styleId="tlid-translation">
    <w:name w:val="tlid-translation"/>
    <w:basedOn w:val="Domylnaczcionkaakapitu"/>
    <w:rsid w:val="000E442E"/>
  </w:style>
  <w:style w:type="character" w:customStyle="1" w:styleId="Nierozpoznanawzmianka1">
    <w:name w:val="Nierozpoznana wzmianka1"/>
    <w:basedOn w:val="Domylnaczcionkaakapitu"/>
    <w:uiPriority w:val="99"/>
    <w:semiHidden/>
    <w:unhideWhenUsed/>
    <w:rsid w:val="003250F5"/>
    <w:rPr>
      <w:color w:val="605E5C"/>
      <w:shd w:val="clear" w:color="auto" w:fill="E1DFDD"/>
    </w:rPr>
  </w:style>
  <w:style w:type="character" w:customStyle="1" w:styleId="jlqj4b">
    <w:name w:val="jlqj4b"/>
    <w:basedOn w:val="Domylnaczcionkaakapitu"/>
    <w:rsid w:val="00FC7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81142">
      <w:bodyDiv w:val="1"/>
      <w:marLeft w:val="0"/>
      <w:marRight w:val="0"/>
      <w:marTop w:val="0"/>
      <w:marBottom w:val="0"/>
      <w:divBdr>
        <w:top w:val="none" w:sz="0" w:space="0" w:color="auto"/>
        <w:left w:val="none" w:sz="0" w:space="0" w:color="auto"/>
        <w:bottom w:val="none" w:sz="0" w:space="0" w:color="auto"/>
        <w:right w:val="none" w:sz="0" w:space="0" w:color="auto"/>
      </w:divBdr>
    </w:div>
    <w:div w:id="134417622">
      <w:bodyDiv w:val="1"/>
      <w:marLeft w:val="0"/>
      <w:marRight w:val="0"/>
      <w:marTop w:val="0"/>
      <w:marBottom w:val="0"/>
      <w:divBdr>
        <w:top w:val="none" w:sz="0" w:space="0" w:color="auto"/>
        <w:left w:val="none" w:sz="0" w:space="0" w:color="auto"/>
        <w:bottom w:val="none" w:sz="0" w:space="0" w:color="auto"/>
        <w:right w:val="none" w:sz="0" w:space="0" w:color="auto"/>
      </w:divBdr>
    </w:div>
    <w:div w:id="178087468">
      <w:bodyDiv w:val="1"/>
      <w:marLeft w:val="0"/>
      <w:marRight w:val="0"/>
      <w:marTop w:val="0"/>
      <w:marBottom w:val="0"/>
      <w:divBdr>
        <w:top w:val="none" w:sz="0" w:space="0" w:color="auto"/>
        <w:left w:val="none" w:sz="0" w:space="0" w:color="auto"/>
        <w:bottom w:val="none" w:sz="0" w:space="0" w:color="auto"/>
        <w:right w:val="none" w:sz="0" w:space="0" w:color="auto"/>
      </w:divBdr>
    </w:div>
    <w:div w:id="405416824">
      <w:bodyDiv w:val="1"/>
      <w:marLeft w:val="0"/>
      <w:marRight w:val="0"/>
      <w:marTop w:val="0"/>
      <w:marBottom w:val="0"/>
      <w:divBdr>
        <w:top w:val="none" w:sz="0" w:space="0" w:color="auto"/>
        <w:left w:val="none" w:sz="0" w:space="0" w:color="auto"/>
        <w:bottom w:val="none" w:sz="0" w:space="0" w:color="auto"/>
        <w:right w:val="none" w:sz="0" w:space="0" w:color="auto"/>
      </w:divBdr>
    </w:div>
    <w:div w:id="515731487">
      <w:bodyDiv w:val="1"/>
      <w:marLeft w:val="0"/>
      <w:marRight w:val="0"/>
      <w:marTop w:val="0"/>
      <w:marBottom w:val="0"/>
      <w:divBdr>
        <w:top w:val="none" w:sz="0" w:space="0" w:color="auto"/>
        <w:left w:val="none" w:sz="0" w:space="0" w:color="auto"/>
        <w:bottom w:val="none" w:sz="0" w:space="0" w:color="auto"/>
        <w:right w:val="none" w:sz="0" w:space="0" w:color="auto"/>
      </w:divBdr>
    </w:div>
    <w:div w:id="574046507">
      <w:bodyDiv w:val="1"/>
      <w:marLeft w:val="0"/>
      <w:marRight w:val="0"/>
      <w:marTop w:val="0"/>
      <w:marBottom w:val="0"/>
      <w:divBdr>
        <w:top w:val="none" w:sz="0" w:space="0" w:color="auto"/>
        <w:left w:val="none" w:sz="0" w:space="0" w:color="auto"/>
        <w:bottom w:val="none" w:sz="0" w:space="0" w:color="auto"/>
        <w:right w:val="none" w:sz="0" w:space="0" w:color="auto"/>
      </w:divBdr>
      <w:divsChild>
        <w:div w:id="489450163">
          <w:marLeft w:val="0"/>
          <w:marRight w:val="0"/>
          <w:marTop w:val="0"/>
          <w:marBottom w:val="0"/>
          <w:divBdr>
            <w:top w:val="none" w:sz="0" w:space="0" w:color="auto"/>
            <w:left w:val="none" w:sz="0" w:space="0" w:color="auto"/>
            <w:bottom w:val="none" w:sz="0" w:space="0" w:color="auto"/>
            <w:right w:val="none" w:sz="0" w:space="0" w:color="auto"/>
          </w:divBdr>
          <w:divsChild>
            <w:div w:id="1122379292">
              <w:marLeft w:val="0"/>
              <w:marRight w:val="0"/>
              <w:marTop w:val="0"/>
              <w:marBottom w:val="0"/>
              <w:divBdr>
                <w:top w:val="none" w:sz="0" w:space="0" w:color="auto"/>
                <w:left w:val="none" w:sz="0" w:space="0" w:color="auto"/>
                <w:bottom w:val="none" w:sz="0" w:space="0" w:color="auto"/>
                <w:right w:val="none" w:sz="0" w:space="0" w:color="auto"/>
              </w:divBdr>
              <w:divsChild>
                <w:div w:id="1105855186">
                  <w:marLeft w:val="0"/>
                  <w:marRight w:val="0"/>
                  <w:marTop w:val="0"/>
                  <w:marBottom w:val="0"/>
                  <w:divBdr>
                    <w:top w:val="none" w:sz="0" w:space="0" w:color="auto"/>
                    <w:left w:val="none" w:sz="0" w:space="0" w:color="auto"/>
                    <w:bottom w:val="none" w:sz="0" w:space="0" w:color="auto"/>
                    <w:right w:val="none" w:sz="0" w:space="0" w:color="auto"/>
                  </w:divBdr>
                  <w:divsChild>
                    <w:div w:id="1900945078">
                      <w:marLeft w:val="0"/>
                      <w:marRight w:val="0"/>
                      <w:marTop w:val="0"/>
                      <w:marBottom w:val="0"/>
                      <w:divBdr>
                        <w:top w:val="none" w:sz="0" w:space="0" w:color="auto"/>
                        <w:left w:val="none" w:sz="0" w:space="0" w:color="auto"/>
                        <w:bottom w:val="none" w:sz="0" w:space="0" w:color="auto"/>
                        <w:right w:val="none" w:sz="0" w:space="0" w:color="auto"/>
                      </w:divBdr>
                      <w:divsChild>
                        <w:div w:id="993141211">
                          <w:marLeft w:val="0"/>
                          <w:marRight w:val="0"/>
                          <w:marTop w:val="0"/>
                          <w:marBottom w:val="0"/>
                          <w:divBdr>
                            <w:top w:val="none" w:sz="0" w:space="0" w:color="auto"/>
                            <w:left w:val="none" w:sz="0" w:space="0" w:color="auto"/>
                            <w:bottom w:val="none" w:sz="0" w:space="0" w:color="auto"/>
                            <w:right w:val="none" w:sz="0" w:space="0" w:color="auto"/>
                          </w:divBdr>
                          <w:divsChild>
                            <w:div w:id="1397166516">
                              <w:marLeft w:val="0"/>
                              <w:marRight w:val="300"/>
                              <w:marTop w:val="180"/>
                              <w:marBottom w:val="0"/>
                              <w:divBdr>
                                <w:top w:val="none" w:sz="0" w:space="0" w:color="auto"/>
                                <w:left w:val="none" w:sz="0" w:space="0" w:color="auto"/>
                                <w:bottom w:val="none" w:sz="0" w:space="0" w:color="auto"/>
                                <w:right w:val="none" w:sz="0" w:space="0" w:color="auto"/>
                              </w:divBdr>
                              <w:divsChild>
                                <w:div w:id="15957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644169">
          <w:marLeft w:val="0"/>
          <w:marRight w:val="0"/>
          <w:marTop w:val="0"/>
          <w:marBottom w:val="0"/>
          <w:divBdr>
            <w:top w:val="none" w:sz="0" w:space="0" w:color="auto"/>
            <w:left w:val="none" w:sz="0" w:space="0" w:color="auto"/>
            <w:bottom w:val="none" w:sz="0" w:space="0" w:color="auto"/>
            <w:right w:val="none" w:sz="0" w:space="0" w:color="auto"/>
          </w:divBdr>
          <w:divsChild>
            <w:div w:id="1290818900">
              <w:marLeft w:val="0"/>
              <w:marRight w:val="0"/>
              <w:marTop w:val="0"/>
              <w:marBottom w:val="0"/>
              <w:divBdr>
                <w:top w:val="none" w:sz="0" w:space="0" w:color="auto"/>
                <w:left w:val="none" w:sz="0" w:space="0" w:color="auto"/>
                <w:bottom w:val="none" w:sz="0" w:space="0" w:color="auto"/>
                <w:right w:val="none" w:sz="0" w:space="0" w:color="auto"/>
              </w:divBdr>
              <w:divsChild>
                <w:div w:id="806244870">
                  <w:marLeft w:val="0"/>
                  <w:marRight w:val="0"/>
                  <w:marTop w:val="0"/>
                  <w:marBottom w:val="0"/>
                  <w:divBdr>
                    <w:top w:val="none" w:sz="0" w:space="0" w:color="auto"/>
                    <w:left w:val="none" w:sz="0" w:space="0" w:color="auto"/>
                    <w:bottom w:val="none" w:sz="0" w:space="0" w:color="auto"/>
                    <w:right w:val="none" w:sz="0" w:space="0" w:color="auto"/>
                  </w:divBdr>
                  <w:divsChild>
                    <w:div w:id="1005399508">
                      <w:marLeft w:val="0"/>
                      <w:marRight w:val="0"/>
                      <w:marTop w:val="0"/>
                      <w:marBottom w:val="0"/>
                      <w:divBdr>
                        <w:top w:val="none" w:sz="0" w:space="0" w:color="auto"/>
                        <w:left w:val="none" w:sz="0" w:space="0" w:color="auto"/>
                        <w:bottom w:val="none" w:sz="0" w:space="0" w:color="auto"/>
                        <w:right w:val="none" w:sz="0" w:space="0" w:color="auto"/>
                      </w:divBdr>
                      <w:divsChild>
                        <w:div w:id="12978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694102">
      <w:bodyDiv w:val="1"/>
      <w:marLeft w:val="0"/>
      <w:marRight w:val="0"/>
      <w:marTop w:val="0"/>
      <w:marBottom w:val="0"/>
      <w:divBdr>
        <w:top w:val="none" w:sz="0" w:space="0" w:color="auto"/>
        <w:left w:val="none" w:sz="0" w:space="0" w:color="auto"/>
        <w:bottom w:val="none" w:sz="0" w:space="0" w:color="auto"/>
        <w:right w:val="none" w:sz="0" w:space="0" w:color="auto"/>
      </w:divBdr>
    </w:div>
    <w:div w:id="717321255">
      <w:bodyDiv w:val="1"/>
      <w:marLeft w:val="0"/>
      <w:marRight w:val="0"/>
      <w:marTop w:val="0"/>
      <w:marBottom w:val="0"/>
      <w:divBdr>
        <w:top w:val="none" w:sz="0" w:space="0" w:color="auto"/>
        <w:left w:val="none" w:sz="0" w:space="0" w:color="auto"/>
        <w:bottom w:val="none" w:sz="0" w:space="0" w:color="auto"/>
        <w:right w:val="none" w:sz="0" w:space="0" w:color="auto"/>
      </w:divBdr>
    </w:div>
    <w:div w:id="789596040">
      <w:bodyDiv w:val="1"/>
      <w:marLeft w:val="0"/>
      <w:marRight w:val="0"/>
      <w:marTop w:val="0"/>
      <w:marBottom w:val="0"/>
      <w:divBdr>
        <w:top w:val="none" w:sz="0" w:space="0" w:color="auto"/>
        <w:left w:val="none" w:sz="0" w:space="0" w:color="auto"/>
        <w:bottom w:val="none" w:sz="0" w:space="0" w:color="auto"/>
        <w:right w:val="none" w:sz="0" w:space="0" w:color="auto"/>
      </w:divBdr>
    </w:div>
    <w:div w:id="843515209">
      <w:bodyDiv w:val="1"/>
      <w:marLeft w:val="0"/>
      <w:marRight w:val="0"/>
      <w:marTop w:val="0"/>
      <w:marBottom w:val="0"/>
      <w:divBdr>
        <w:top w:val="none" w:sz="0" w:space="0" w:color="auto"/>
        <w:left w:val="none" w:sz="0" w:space="0" w:color="auto"/>
        <w:bottom w:val="none" w:sz="0" w:space="0" w:color="auto"/>
        <w:right w:val="none" w:sz="0" w:space="0" w:color="auto"/>
      </w:divBdr>
    </w:div>
    <w:div w:id="860969838">
      <w:bodyDiv w:val="1"/>
      <w:marLeft w:val="0"/>
      <w:marRight w:val="0"/>
      <w:marTop w:val="0"/>
      <w:marBottom w:val="0"/>
      <w:divBdr>
        <w:top w:val="none" w:sz="0" w:space="0" w:color="auto"/>
        <w:left w:val="none" w:sz="0" w:space="0" w:color="auto"/>
        <w:bottom w:val="none" w:sz="0" w:space="0" w:color="auto"/>
        <w:right w:val="none" w:sz="0" w:space="0" w:color="auto"/>
      </w:divBdr>
    </w:div>
    <w:div w:id="1016543673">
      <w:bodyDiv w:val="1"/>
      <w:marLeft w:val="0"/>
      <w:marRight w:val="0"/>
      <w:marTop w:val="0"/>
      <w:marBottom w:val="0"/>
      <w:divBdr>
        <w:top w:val="none" w:sz="0" w:space="0" w:color="auto"/>
        <w:left w:val="none" w:sz="0" w:space="0" w:color="auto"/>
        <w:bottom w:val="none" w:sz="0" w:space="0" w:color="auto"/>
        <w:right w:val="none" w:sz="0" w:space="0" w:color="auto"/>
      </w:divBdr>
    </w:div>
    <w:div w:id="1099760657">
      <w:bodyDiv w:val="1"/>
      <w:marLeft w:val="0"/>
      <w:marRight w:val="0"/>
      <w:marTop w:val="0"/>
      <w:marBottom w:val="0"/>
      <w:divBdr>
        <w:top w:val="none" w:sz="0" w:space="0" w:color="auto"/>
        <w:left w:val="none" w:sz="0" w:space="0" w:color="auto"/>
        <w:bottom w:val="none" w:sz="0" w:space="0" w:color="auto"/>
        <w:right w:val="none" w:sz="0" w:space="0" w:color="auto"/>
      </w:divBdr>
    </w:div>
    <w:div w:id="1166092628">
      <w:bodyDiv w:val="1"/>
      <w:marLeft w:val="0"/>
      <w:marRight w:val="0"/>
      <w:marTop w:val="0"/>
      <w:marBottom w:val="0"/>
      <w:divBdr>
        <w:top w:val="none" w:sz="0" w:space="0" w:color="auto"/>
        <w:left w:val="none" w:sz="0" w:space="0" w:color="auto"/>
        <w:bottom w:val="none" w:sz="0" w:space="0" w:color="auto"/>
        <w:right w:val="none" w:sz="0" w:space="0" w:color="auto"/>
      </w:divBdr>
    </w:div>
    <w:div w:id="1618680751">
      <w:bodyDiv w:val="1"/>
      <w:marLeft w:val="0"/>
      <w:marRight w:val="0"/>
      <w:marTop w:val="0"/>
      <w:marBottom w:val="0"/>
      <w:divBdr>
        <w:top w:val="none" w:sz="0" w:space="0" w:color="auto"/>
        <w:left w:val="none" w:sz="0" w:space="0" w:color="auto"/>
        <w:bottom w:val="none" w:sz="0" w:space="0" w:color="auto"/>
        <w:right w:val="none" w:sz="0" w:space="0" w:color="auto"/>
      </w:divBdr>
    </w:div>
    <w:div w:id="1684816578">
      <w:bodyDiv w:val="1"/>
      <w:marLeft w:val="0"/>
      <w:marRight w:val="0"/>
      <w:marTop w:val="0"/>
      <w:marBottom w:val="0"/>
      <w:divBdr>
        <w:top w:val="none" w:sz="0" w:space="0" w:color="auto"/>
        <w:left w:val="none" w:sz="0" w:space="0" w:color="auto"/>
        <w:bottom w:val="none" w:sz="0" w:space="0" w:color="auto"/>
        <w:right w:val="none" w:sz="0" w:space="0" w:color="auto"/>
      </w:divBdr>
    </w:div>
    <w:div w:id="1785610267">
      <w:bodyDiv w:val="1"/>
      <w:marLeft w:val="0"/>
      <w:marRight w:val="0"/>
      <w:marTop w:val="0"/>
      <w:marBottom w:val="0"/>
      <w:divBdr>
        <w:top w:val="none" w:sz="0" w:space="0" w:color="auto"/>
        <w:left w:val="none" w:sz="0" w:space="0" w:color="auto"/>
        <w:bottom w:val="none" w:sz="0" w:space="0" w:color="auto"/>
        <w:right w:val="none" w:sz="0" w:space="0" w:color="auto"/>
      </w:divBdr>
    </w:div>
    <w:div w:id="1806192093">
      <w:bodyDiv w:val="1"/>
      <w:marLeft w:val="0"/>
      <w:marRight w:val="0"/>
      <w:marTop w:val="0"/>
      <w:marBottom w:val="0"/>
      <w:divBdr>
        <w:top w:val="none" w:sz="0" w:space="0" w:color="auto"/>
        <w:left w:val="none" w:sz="0" w:space="0" w:color="auto"/>
        <w:bottom w:val="none" w:sz="0" w:space="0" w:color="auto"/>
        <w:right w:val="none" w:sz="0" w:space="0" w:color="auto"/>
      </w:divBdr>
    </w:div>
    <w:div w:id="1970670737">
      <w:bodyDiv w:val="1"/>
      <w:marLeft w:val="0"/>
      <w:marRight w:val="0"/>
      <w:marTop w:val="0"/>
      <w:marBottom w:val="0"/>
      <w:divBdr>
        <w:top w:val="none" w:sz="0" w:space="0" w:color="auto"/>
        <w:left w:val="none" w:sz="0" w:space="0" w:color="auto"/>
        <w:bottom w:val="none" w:sz="0" w:space="0" w:color="auto"/>
        <w:right w:val="none" w:sz="0" w:space="0" w:color="auto"/>
      </w:divBdr>
    </w:div>
    <w:div w:id="1989092234">
      <w:bodyDiv w:val="1"/>
      <w:marLeft w:val="0"/>
      <w:marRight w:val="0"/>
      <w:marTop w:val="0"/>
      <w:marBottom w:val="0"/>
      <w:divBdr>
        <w:top w:val="none" w:sz="0" w:space="0" w:color="auto"/>
        <w:left w:val="none" w:sz="0" w:space="0" w:color="auto"/>
        <w:bottom w:val="none" w:sz="0" w:space="0" w:color="auto"/>
        <w:right w:val="none" w:sz="0" w:space="0" w:color="auto"/>
      </w:divBdr>
    </w:div>
    <w:div w:id="210850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omasz.maliszewski@umb.edu.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9720AFB6F2D3479FA3D83930D605DF" ma:contentTypeVersion="13" ma:contentTypeDescription="Create a new document." ma:contentTypeScope="" ma:versionID="ca5ad25b0df19686d8bf0c205e223651">
  <xsd:schema xmlns:xsd="http://www.w3.org/2001/XMLSchema" xmlns:xs="http://www.w3.org/2001/XMLSchema" xmlns:p="http://schemas.microsoft.com/office/2006/metadata/properties" xmlns:ns3="d07685d0-b257-4a92-b5e4-9e107d543f90" xmlns:ns4="b258f35c-0e29-45ee-af41-dc388c8c7cb7" targetNamespace="http://schemas.microsoft.com/office/2006/metadata/properties" ma:root="true" ma:fieldsID="c6a446c29588d4bc698ec9fa57041f25" ns3:_="" ns4:_="">
    <xsd:import namespace="d07685d0-b257-4a92-b5e4-9e107d543f90"/>
    <xsd:import namespace="b258f35c-0e29-45ee-af41-dc388c8c7c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685d0-b257-4a92-b5e4-9e107d543f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58f35c-0e29-45ee-af41-dc388c8c7cb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FDAFDD-7F78-4582-A8D8-059C9621AE76}">
  <ds:schemaRefs>
    <ds:schemaRef ds:uri="http://schemas.microsoft.com/sharepoint/v3/contenttype/forms"/>
  </ds:schemaRefs>
</ds:datastoreItem>
</file>

<file path=customXml/itemProps2.xml><?xml version="1.0" encoding="utf-8"?>
<ds:datastoreItem xmlns:ds="http://schemas.openxmlformats.org/officeDocument/2006/customXml" ds:itemID="{3BA86069-ED70-4C16-8CAE-C6D1D63793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51D418-5AC7-4E3E-81C5-A85B95F99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685d0-b257-4a92-b5e4-9e107d543f90"/>
    <ds:schemaRef ds:uri="b258f35c-0e29-45ee-af41-dc388c8c7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2782</Words>
  <Characters>16698</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dc:creator>
  <cp:keywords/>
  <dc:description/>
  <cp:lastModifiedBy>Tomasz Maliszewski</cp:lastModifiedBy>
  <cp:revision>12</cp:revision>
  <cp:lastPrinted>2021-03-09T09:25:00Z</cp:lastPrinted>
  <dcterms:created xsi:type="dcterms:W3CDTF">2022-01-12T08:17:00Z</dcterms:created>
  <dcterms:modified xsi:type="dcterms:W3CDTF">2022-01-19T08:37:00Z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0x010100309720AFB6F2D3479FA3D83930D605DF</vt:lpwstr>
  </property>
</Properties>
</file>