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16" w:rsidRDefault="001D7616" w:rsidP="0002279C">
      <w:pPr>
        <w:shd w:val="clear" w:color="auto" w:fill="FFFFFF"/>
        <w:suppressAutoHyphens/>
        <w:spacing w:after="0" w:line="240" w:lineRule="auto"/>
        <w:jc w:val="both"/>
        <w:outlineLvl w:val="1"/>
        <w:rPr>
          <w:rFonts w:eastAsia="Times New Roman" w:cs="Calibri"/>
          <w:b/>
          <w:color w:val="000000"/>
          <w:sz w:val="28"/>
          <w:szCs w:val="28"/>
          <w:lang w:eastAsia="pl-PL"/>
        </w:rPr>
      </w:pP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jc w:val="both"/>
        <w:outlineLvl w:val="1"/>
        <w:rPr>
          <w:rFonts w:eastAsia="Times New Roman" w:cs="Calibri"/>
          <w:b/>
          <w:color w:val="000000"/>
          <w:sz w:val="28"/>
          <w:szCs w:val="28"/>
          <w:lang w:eastAsia="pl-PL"/>
        </w:rPr>
      </w:pPr>
      <w:r w:rsidRPr="0002279C">
        <w:rPr>
          <w:rFonts w:eastAsia="Times New Roman" w:cs="Calibri"/>
          <w:b/>
          <w:color w:val="000000"/>
          <w:sz w:val="28"/>
          <w:szCs w:val="28"/>
          <w:lang w:eastAsia="pl-PL"/>
        </w:rPr>
        <w:t>Organizacja imprezy turystycznej</w:t>
      </w:r>
      <w:r w:rsidR="00A551E0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 </w:t>
      </w:r>
      <w:r w:rsidR="00A551E0" w:rsidRPr="00DC53BD">
        <w:rPr>
          <w:rFonts w:eastAsia="Times New Roman" w:cs="Calibri"/>
          <w:b/>
          <w:sz w:val="28"/>
          <w:szCs w:val="28"/>
          <w:lang w:eastAsia="pl-PL"/>
        </w:rPr>
        <w:t>„</w:t>
      </w:r>
      <w:proofErr w:type="spellStart"/>
      <w:r w:rsidR="00A551E0" w:rsidRPr="00DC53BD">
        <w:rPr>
          <w:rFonts w:eastAsia="Times New Roman" w:cs="Calibri"/>
          <w:b/>
          <w:sz w:val="28"/>
          <w:szCs w:val="28"/>
          <w:lang w:eastAsia="pl-PL"/>
        </w:rPr>
        <w:t>Welcome</w:t>
      </w:r>
      <w:proofErr w:type="spellEnd"/>
      <w:r w:rsidR="00A551E0" w:rsidRPr="00DC53BD">
        <w:rPr>
          <w:rFonts w:eastAsia="Times New Roman" w:cs="Calibri"/>
          <w:b/>
          <w:sz w:val="28"/>
          <w:szCs w:val="28"/>
          <w:lang w:eastAsia="pl-PL"/>
        </w:rPr>
        <w:t xml:space="preserve"> to </w:t>
      </w:r>
      <w:proofErr w:type="spellStart"/>
      <w:r w:rsidR="00A551E0" w:rsidRPr="00DC53BD">
        <w:rPr>
          <w:rFonts w:eastAsia="Times New Roman" w:cs="Calibri"/>
          <w:b/>
          <w:sz w:val="28"/>
          <w:szCs w:val="28"/>
          <w:lang w:eastAsia="pl-PL"/>
        </w:rPr>
        <w:t>Bialystok</w:t>
      </w:r>
      <w:proofErr w:type="spellEnd"/>
      <w:r w:rsidR="00A551E0" w:rsidRPr="00DC53BD">
        <w:rPr>
          <w:rFonts w:eastAsia="Times New Roman" w:cs="Calibri"/>
          <w:b/>
          <w:sz w:val="28"/>
          <w:szCs w:val="28"/>
          <w:lang w:eastAsia="pl-PL"/>
        </w:rPr>
        <w:t xml:space="preserve"> – II International </w:t>
      </w:r>
      <w:proofErr w:type="spellStart"/>
      <w:r w:rsidR="00A551E0" w:rsidRPr="00DC53BD">
        <w:rPr>
          <w:rFonts w:eastAsia="Times New Roman" w:cs="Calibri"/>
          <w:b/>
          <w:sz w:val="28"/>
          <w:szCs w:val="28"/>
          <w:lang w:eastAsia="pl-PL"/>
        </w:rPr>
        <w:t>Sightseeing</w:t>
      </w:r>
      <w:proofErr w:type="spellEnd"/>
      <w:r w:rsidR="00A551E0" w:rsidRPr="00DC53BD">
        <w:rPr>
          <w:rFonts w:eastAsia="Times New Roman" w:cs="Calibri"/>
          <w:b/>
          <w:sz w:val="28"/>
          <w:szCs w:val="28"/>
          <w:lang w:eastAsia="pl-PL"/>
        </w:rPr>
        <w:t xml:space="preserve"> Day” w ramach projektu </w:t>
      </w:r>
      <w:r w:rsidR="00A551E0">
        <w:rPr>
          <w:rFonts w:eastAsia="Times New Roman" w:cs="Calibri"/>
          <w:b/>
          <w:color w:val="000000"/>
          <w:sz w:val="28"/>
          <w:szCs w:val="28"/>
          <w:lang w:eastAsia="pl-PL"/>
        </w:rPr>
        <w:t>pt.</w:t>
      </w:r>
      <w:r w:rsidRPr="0002279C">
        <w:rPr>
          <w:rFonts w:eastAsia="Times New Roman" w:cs="Calibri"/>
          <w:b/>
          <w:color w:val="000000"/>
          <w:sz w:val="28"/>
          <w:szCs w:val="28"/>
          <w:lang w:eastAsia="pl-PL"/>
        </w:rPr>
        <w:t xml:space="preserve"> „Kierunek umiędzynarodowienie. Integracja międzynarodowej wspólnoty UMB i wzmocnienie zdolności do obsługi cudzoziemców</w:t>
      </w:r>
      <w:r>
        <w:rPr>
          <w:rFonts w:eastAsia="Times New Roman" w:cs="Calibri"/>
          <w:b/>
          <w:color w:val="000000"/>
          <w:sz w:val="28"/>
          <w:szCs w:val="28"/>
          <w:lang w:eastAsia="pl-PL"/>
        </w:rPr>
        <w:t>”</w:t>
      </w:r>
      <w:r w:rsidRPr="0002279C">
        <w:rPr>
          <w:rFonts w:eastAsia="Times New Roman" w:cs="Calibri"/>
          <w:b/>
          <w:color w:val="000000"/>
          <w:sz w:val="28"/>
          <w:szCs w:val="28"/>
          <w:lang w:eastAsia="pl-PL"/>
        </w:rPr>
        <w:t>. Program jest współfinansowany ze środków Europejskiego Funduszu Społecznego w ramach Programu Operacyjnego Wiedza Edukacja Rozwój.</w:t>
      </w: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02279C" w:rsidRDefault="00A551E0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A551E0">
        <w:rPr>
          <w:rFonts w:eastAsia="Times New Roman" w:cs="Calibri"/>
          <w:color w:val="000000"/>
          <w:lang w:eastAsia="pl-PL"/>
        </w:rPr>
        <w:t>Wykonawca wybrany zgodnie z art. 2 ust. 1 pkt 1 ustawy z dnia 11 września 2019 r. Prawo zamówień publicznych (</w:t>
      </w:r>
      <w:proofErr w:type="spellStart"/>
      <w:r w:rsidRPr="00A551E0">
        <w:rPr>
          <w:rFonts w:eastAsia="Times New Roman" w:cs="Calibri"/>
          <w:color w:val="000000"/>
          <w:lang w:eastAsia="pl-PL"/>
        </w:rPr>
        <w:t>t.j</w:t>
      </w:r>
      <w:proofErr w:type="spellEnd"/>
      <w:r w:rsidRPr="00A551E0">
        <w:rPr>
          <w:rFonts w:eastAsia="Times New Roman" w:cs="Calibri"/>
          <w:color w:val="000000"/>
          <w:lang w:eastAsia="pl-PL"/>
        </w:rPr>
        <w:t>. Dz. U. z 2021 r., poz. 1129, ze zm.) – wartość usługi nie przekracza 130 tys. zł.</w:t>
      </w:r>
    </w:p>
    <w:p w:rsidR="00A551E0" w:rsidRPr="0002279C" w:rsidRDefault="00A551E0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t>Nr sprawy: </w:t>
      </w: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>AWM/NAW/08/2022/TM</w:t>
      </w: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t>Data (wystawienia): </w:t>
      </w: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 xml:space="preserve">12.08.2022 r. </w:t>
      </w: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02279C" w:rsidRPr="0002279C" w:rsidRDefault="0002279C" w:rsidP="0002279C">
      <w:pPr>
        <w:shd w:val="clear" w:color="auto" w:fill="FFFFFF"/>
        <w:suppressAutoHyphens/>
        <w:spacing w:before="144" w:after="288" w:line="240" w:lineRule="auto"/>
        <w:rPr>
          <w:rFonts w:eastAsia="Times New Roman" w:cs="Calibri"/>
          <w:b/>
          <w:color w:val="000000"/>
          <w:lang w:eastAsia="pl-PL"/>
        </w:rPr>
      </w:pPr>
      <w:r w:rsidRPr="0002279C">
        <w:rPr>
          <w:rFonts w:eastAsia="Times New Roman" w:cs="Calibri"/>
          <w:b/>
          <w:color w:val="000000"/>
          <w:lang w:eastAsia="pl-PL"/>
        </w:rPr>
        <w:t>Kod CPV:</w:t>
      </w:r>
    </w:p>
    <w:p w:rsidR="0002279C" w:rsidRPr="0002279C" w:rsidRDefault="0002279C" w:rsidP="0002279C">
      <w:pPr>
        <w:shd w:val="clear" w:color="auto" w:fill="FFFFFF"/>
        <w:suppressAutoHyphens/>
        <w:spacing w:before="144" w:after="288" w:line="240" w:lineRule="auto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>63511000-4: Organizacja wycieczek</w:t>
      </w:r>
      <w:r w:rsidRPr="0002279C">
        <w:rPr>
          <w:rFonts w:eastAsia="Times New Roman" w:cs="Calibri"/>
          <w:color w:val="000000"/>
          <w:lang w:eastAsia="pl-PL"/>
        </w:rPr>
        <w:br/>
        <w:t>63514000-5: Usługi świadczone przez przewodników turystycznych</w:t>
      </w:r>
      <w:r w:rsidRPr="0002279C">
        <w:rPr>
          <w:rFonts w:eastAsia="Times New Roman" w:cs="Calibri"/>
          <w:color w:val="000000"/>
          <w:lang w:eastAsia="pl-PL"/>
        </w:rPr>
        <w:br/>
        <w:t>60100000-9: Usługi w zakresie transportu drogowego</w:t>
      </w:r>
      <w:r w:rsidRPr="0002279C">
        <w:rPr>
          <w:rFonts w:eastAsia="Times New Roman" w:cs="Calibri"/>
          <w:color w:val="000000"/>
          <w:lang w:eastAsia="pl-PL"/>
        </w:rPr>
        <w:br/>
        <w:t>55300000-3: Usługi restauracyjne i dotyczące podawania posiłków</w:t>
      </w:r>
    </w:p>
    <w:p w:rsidR="0002279C" w:rsidRPr="0002279C" w:rsidRDefault="0002279C" w:rsidP="0002279C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02279C">
        <w:rPr>
          <w:rFonts w:eastAsia="Times New Roman" w:cs="Calibri"/>
          <w:b/>
          <w:color w:val="000000"/>
          <w:lang w:eastAsia="pl-PL"/>
        </w:rPr>
        <w:t>I. Zapytanie ofertowe - Przedmiot zamówienia</w:t>
      </w: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</w:p>
    <w:p w:rsidR="0002279C" w:rsidRP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t>1. Rodzaj zamówienia: </w:t>
      </w:r>
    </w:p>
    <w:p w:rsidR="0002279C" w:rsidRDefault="0002279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> Usługi</w:t>
      </w:r>
    </w:p>
    <w:p w:rsidR="00C70DCC" w:rsidRPr="0002279C" w:rsidRDefault="00C70DCC" w:rsidP="0002279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t>2. Opis przedmiotu zamówienia: 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</w:p>
    <w:p w:rsidR="00C70DCC" w:rsidRPr="0002279C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Usługa polega na przygotowaniu i przeprowadzeniu jednodniowej imprezy o charakterze turystycznym</w:t>
      </w:r>
      <w:r>
        <w:rPr>
          <w:rFonts w:eastAsia="Times New Roman" w:cs="Calibri"/>
          <w:noProof/>
          <w:lang w:eastAsia="pl-PL"/>
        </w:rPr>
        <w:t xml:space="preserve"> pn. </w:t>
      </w:r>
      <w:r w:rsidRPr="00F43721">
        <w:rPr>
          <w:rFonts w:eastAsia="Times New Roman" w:cs="Calibri"/>
          <w:lang w:eastAsia="ar-SA"/>
        </w:rPr>
        <w:t>„</w:t>
      </w:r>
      <w:proofErr w:type="spellStart"/>
      <w:r w:rsidRPr="00F43721">
        <w:rPr>
          <w:rFonts w:eastAsia="Times New Roman" w:cs="Calibri"/>
          <w:lang w:eastAsia="ar-SA"/>
        </w:rPr>
        <w:t>Welcome</w:t>
      </w:r>
      <w:proofErr w:type="spellEnd"/>
      <w:r w:rsidRPr="00F43721">
        <w:rPr>
          <w:rFonts w:eastAsia="Times New Roman" w:cs="Calibri"/>
          <w:lang w:eastAsia="ar-SA"/>
        </w:rPr>
        <w:t xml:space="preserve"> to </w:t>
      </w:r>
      <w:proofErr w:type="spellStart"/>
      <w:r w:rsidRPr="00F43721">
        <w:rPr>
          <w:rFonts w:eastAsia="Times New Roman" w:cs="Calibri"/>
          <w:lang w:eastAsia="ar-SA"/>
        </w:rPr>
        <w:t>Bialystok</w:t>
      </w:r>
      <w:proofErr w:type="spellEnd"/>
      <w:r w:rsidRPr="00F43721">
        <w:rPr>
          <w:rFonts w:eastAsia="Times New Roman" w:cs="Calibri"/>
          <w:lang w:eastAsia="ar-SA"/>
        </w:rPr>
        <w:t xml:space="preserve"> - II International </w:t>
      </w:r>
      <w:proofErr w:type="spellStart"/>
      <w:r w:rsidRPr="00F43721">
        <w:rPr>
          <w:rFonts w:eastAsia="Times New Roman" w:cs="Calibri"/>
          <w:lang w:eastAsia="ar-SA"/>
        </w:rPr>
        <w:t>Sightseeing</w:t>
      </w:r>
      <w:proofErr w:type="spellEnd"/>
      <w:r w:rsidRPr="00F43721">
        <w:rPr>
          <w:rFonts w:eastAsia="Times New Roman" w:cs="Calibri"/>
          <w:lang w:eastAsia="ar-SA"/>
        </w:rPr>
        <w:t xml:space="preserve"> Day”.</w:t>
      </w:r>
      <w:r w:rsidRPr="0002279C">
        <w:rPr>
          <w:rFonts w:eastAsia="Times New Roman" w:cs="Calibri"/>
          <w:noProof/>
          <w:lang w:eastAsia="pl-PL"/>
        </w:rPr>
        <w:t xml:space="preserve"> </w:t>
      </w:r>
      <w:bookmarkStart w:id="0" w:name="_Hlk111019813"/>
      <w:r>
        <w:rPr>
          <w:rFonts w:eastAsia="Times New Roman" w:cs="Calibri"/>
          <w:noProof/>
          <w:lang w:eastAsia="pl-PL"/>
        </w:rPr>
        <w:t xml:space="preserve">Zamówienie dotyczy projektu </w:t>
      </w:r>
      <w:r w:rsidRPr="0002279C">
        <w:rPr>
          <w:rFonts w:eastAsia="Times New Roman" w:cs="Calibri"/>
          <w:noProof/>
          <w:lang w:eastAsia="pl-PL"/>
        </w:rPr>
        <w:t>„</w:t>
      </w:r>
      <w:r w:rsidRPr="0002279C">
        <w:rPr>
          <w:rFonts w:eastAsia="Times New Roman" w:cs="Calibri"/>
          <w:bCs/>
          <w:noProof/>
          <w:lang w:eastAsia="pl-PL"/>
        </w:rPr>
        <w:t>Kierunek umiędzynarodowienie. Integracja międzynarodowej wspólnoty UMB i wzmocnienie zdolności do obsługi cudzoziemców"</w:t>
      </w:r>
      <w:r w:rsidRPr="0002279C">
        <w:rPr>
          <w:rFonts w:eastAsia="Times New Roman" w:cs="Calibri"/>
          <w:noProof/>
          <w:lang w:eastAsia="pl-PL"/>
        </w:rPr>
        <w:t xml:space="preserve">. </w:t>
      </w:r>
      <w:bookmarkStart w:id="1" w:name="_Hlk111019790"/>
      <w:bookmarkEnd w:id="0"/>
      <w:r w:rsidRPr="00B6106B">
        <w:rPr>
          <w:rFonts w:cs="Calibri"/>
          <w:noProof/>
          <w:lang w:eastAsia="pl-PL"/>
        </w:rPr>
        <w:t>Program jest współfinansowany ze środków Europejskiego Funduszu Społecznego w ramach Programu Operacyjnego Wiedza Edukacja Rozwój</w:t>
      </w:r>
      <w:r>
        <w:rPr>
          <w:rFonts w:cs="Calibri"/>
          <w:noProof/>
          <w:lang w:eastAsia="pl-PL"/>
        </w:rPr>
        <w:t>.</w:t>
      </w:r>
      <w:bookmarkEnd w:id="1"/>
    </w:p>
    <w:p w:rsidR="00C70DCC" w:rsidRPr="0002279C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 xml:space="preserve"> Impreza odbędzie się w sobotę 15.10.2022 r. (rozpoczęcie około godz. 9.00, zakończenie maksymalnie do godz. 19.00).</w:t>
      </w:r>
    </w:p>
    <w:p w:rsidR="00C70DCC" w:rsidRPr="0002279C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 xml:space="preserve">Uczestnikami będą przedstawiciele całej społeczności akademickiej Uniwersytetu Medycznego w Białymstoku (studenci z Polski, studenci zagraniczni, przedstawiciele kadry </w:t>
      </w:r>
      <w:r w:rsidR="00747BA8">
        <w:rPr>
          <w:rFonts w:eastAsia="Times New Roman" w:cs="Calibri"/>
          <w:noProof/>
          <w:lang w:eastAsia="pl-PL"/>
        </w:rPr>
        <w:t>badawczo</w:t>
      </w:r>
      <w:r w:rsidRPr="0002279C">
        <w:rPr>
          <w:rFonts w:eastAsia="Times New Roman" w:cs="Calibri"/>
          <w:noProof/>
          <w:lang w:eastAsia="pl-PL"/>
        </w:rPr>
        <w:t>-dydaktycznej, doktoranci, pracownicy administracyjni, absolwenci UMB). Maksymalna liczba uczestników to 90 osób.</w:t>
      </w:r>
    </w:p>
    <w:p w:rsidR="00C70DCC" w:rsidRPr="0002279C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Wydarzenie musi być prowadzone w j. angielskim.</w:t>
      </w:r>
    </w:p>
    <w:p w:rsidR="00C70DCC" w:rsidRPr="0002279C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noProof/>
          <w:lang w:eastAsia="pl-PL"/>
        </w:rPr>
        <w:t>Sposób realizacji usługi, główne założenia organizacyjne: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Zwiedzanie Białegostoku w j.angielskim (bez wchodzenia do dodatkowo płatnych atrakcji turystycznych, innych niż przedstawione w programie wydarzenia), czas trwania do 2h, w podziale na 2 grupy zwiedzających;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lastRenderedPageBreak/>
        <w:t>Przejazd uczestników z Białegostoku (spod Pałacu Branickich) do Supraśla, dwoma autokarami;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Po przyjeździe do Supraśla nastąpi poczęstunek uczestników wydarzenia przekąską „do ręki” w postaci produktu regionalnego (przykładowo: sękacz,</w:t>
      </w:r>
      <w:r>
        <w:rPr>
          <w:rFonts w:eastAsia="Times New Roman" w:cs="Calibri"/>
          <w:noProof/>
          <w:lang w:eastAsia="pl-PL"/>
        </w:rPr>
        <w:t xml:space="preserve"> lokalne pieczywo na słodko/słono itp.</w:t>
      </w:r>
      <w:r w:rsidRPr="0002279C">
        <w:rPr>
          <w:rFonts w:eastAsia="Times New Roman" w:cs="Calibri"/>
          <w:noProof/>
          <w:lang w:eastAsia="pl-PL"/>
        </w:rPr>
        <w:t>), 90 porcji. Niewykorzystane porcje zostaną zapakowane i przekazane Zamawiającemu;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Zwiedzanie Supraśla (z wejściem i oprowadzaniem po</w:t>
      </w:r>
      <w:r>
        <w:rPr>
          <w:rFonts w:eastAsia="Times New Roman" w:cs="Calibri"/>
          <w:noProof/>
          <w:lang w:eastAsia="pl-PL"/>
        </w:rPr>
        <w:t xml:space="preserve"> Monastrz</w:t>
      </w:r>
      <w:r w:rsidR="005B6C46">
        <w:rPr>
          <w:rFonts w:eastAsia="Times New Roman" w:cs="Calibri"/>
          <w:noProof/>
          <w:lang w:eastAsia="pl-PL"/>
        </w:rPr>
        <w:t>e</w:t>
      </w:r>
      <w:r>
        <w:rPr>
          <w:rFonts w:eastAsia="Times New Roman" w:cs="Calibri"/>
          <w:noProof/>
          <w:lang w:eastAsia="pl-PL"/>
        </w:rPr>
        <w:t>,</w:t>
      </w:r>
      <w:r w:rsidRPr="0002279C">
        <w:rPr>
          <w:rFonts w:eastAsia="Times New Roman" w:cs="Calibri"/>
          <w:noProof/>
          <w:lang w:eastAsia="pl-PL"/>
        </w:rPr>
        <w:t xml:space="preserve"> Pałacu Bucholtzów</w:t>
      </w:r>
      <w:r>
        <w:rPr>
          <w:rFonts w:eastAsia="Times New Roman" w:cs="Calibri"/>
          <w:noProof/>
          <w:lang w:eastAsia="pl-PL"/>
        </w:rPr>
        <w:t xml:space="preserve"> oraz </w:t>
      </w:r>
      <w:r w:rsidRPr="0002279C">
        <w:rPr>
          <w:rFonts w:eastAsia="Times New Roman" w:cs="Calibri"/>
          <w:noProof/>
          <w:lang w:eastAsia="pl-PL"/>
        </w:rPr>
        <w:t>Bulwarach) w j.angielskim, czas trwania do 2h, w podziale na min</w:t>
      </w:r>
      <w:r w:rsidR="006021D4">
        <w:rPr>
          <w:rFonts w:eastAsia="Times New Roman" w:cs="Calibri"/>
          <w:noProof/>
          <w:lang w:eastAsia="pl-PL"/>
        </w:rPr>
        <w:t>imum</w:t>
      </w:r>
      <w:r w:rsidRPr="0002279C">
        <w:rPr>
          <w:rFonts w:eastAsia="Times New Roman" w:cs="Calibri"/>
          <w:noProof/>
          <w:lang w:eastAsia="pl-PL"/>
        </w:rPr>
        <w:t xml:space="preserve"> 2 grupy zwiedzających;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Obiad w Supraślu z degustacją kuchni regionalnej i staropolskiej;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Gry i zabawy integr</w:t>
      </w:r>
      <w:r w:rsidR="006021D4">
        <w:rPr>
          <w:rFonts w:eastAsia="Times New Roman" w:cs="Calibri"/>
          <w:noProof/>
          <w:lang w:eastAsia="pl-PL"/>
        </w:rPr>
        <w:t>ujące</w:t>
      </w:r>
      <w:r w:rsidRPr="0002279C">
        <w:rPr>
          <w:rFonts w:eastAsia="Times New Roman" w:cs="Calibri"/>
          <w:noProof/>
          <w:lang w:eastAsia="pl-PL"/>
        </w:rPr>
        <w:t xml:space="preserve"> uczestników, prowadzone w j.angielskim, czas trwania około 1,5 h;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Powrót uczestników autokarami z Supraśla do Białegostoku najpóźniej do godz. 19.00 (przystanek pod Pałacem Branickich).</w:t>
      </w:r>
    </w:p>
    <w:p w:rsidR="00C70DCC" w:rsidRPr="0002279C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Zakres zadań Wykonawcy: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Zapewnienie obsługi minimum dwóch przewodników turystycznych biegle posługujących się j.angielskim podczas całego wydarzenia (od godz. 9.00 do zakończenia imprezy około godz. 19.00). Jeden przewodnik powinien przypadać na jeden autokar/jedną grupę zwiedzających;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Zapewnienie dwóch autokarów mogących przewieźć łącznie 90 osób na trasie Białystok-Supraśl-Białystok;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Po przyjeździe do Supraśla zapewnienie uczestnikom poczęstunku/przekąski w postaci produktu regionalnego „do ręki” (min. 90 porcji);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Zakup biletów wstępu</w:t>
      </w:r>
      <w:r w:rsidR="006021D4">
        <w:rPr>
          <w:rFonts w:eastAsia="Times New Roman" w:cs="Calibri"/>
          <w:noProof/>
          <w:lang w:eastAsia="pl-PL"/>
        </w:rPr>
        <w:t xml:space="preserve"> (jeżeli są konieczne)</w:t>
      </w:r>
      <w:r w:rsidRPr="0002279C">
        <w:rPr>
          <w:rFonts w:eastAsia="Times New Roman" w:cs="Calibri"/>
          <w:noProof/>
          <w:lang w:eastAsia="pl-PL"/>
        </w:rPr>
        <w:t xml:space="preserve"> do Monaster</w:t>
      </w:r>
      <w:r w:rsidR="00835FD1">
        <w:rPr>
          <w:rFonts w:eastAsia="Times New Roman" w:cs="Calibri"/>
          <w:noProof/>
          <w:lang w:eastAsia="pl-PL"/>
        </w:rPr>
        <w:t>u</w:t>
      </w:r>
      <w:r w:rsidR="00C40A41">
        <w:rPr>
          <w:rFonts w:eastAsia="Times New Roman" w:cs="Calibri"/>
          <w:noProof/>
          <w:lang w:eastAsia="pl-PL"/>
        </w:rPr>
        <w:t>,</w:t>
      </w:r>
      <w:r w:rsidRPr="0002279C">
        <w:rPr>
          <w:rFonts w:eastAsia="Times New Roman" w:cs="Calibri"/>
          <w:noProof/>
          <w:lang w:eastAsia="pl-PL"/>
        </w:rPr>
        <w:t xml:space="preserve"> Pałacu Buchholtzów w Supraślu dla uczestników imprezy wraz z oprowadzaniem;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Zorganizowanie obiadu z degustacją potraw regionalnych dla uczestników imprezy. Miejsce uroczystego obiadu oraz menu musi zostać zaakceptowane przez Zamawiającego;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Zorganizowanie gier i zabaw przygotowanych w celu integracji uczestników o długości trwania do 1h 30 min. Wykonawca powinien posiadać dwa warianty zabaw (jeden do wyboru): na świeżym powietrzu lub w pomieszczeniu w wypadku złej pogody. Zabawy integracyjne mogą odbywać się w tym samym miejscu, w którym odbywał się obiad. Wykonawca powinien również zapewnić osobę/osoby do poprowadzenia zabaw posługujące się biegle j.angielskim (mogą być to te same osoby, które pełnią rolę przewodników turystycznych, o ile posiadają odpowiednie kompetencje). Kompetencje językowe będą poddane weryfikacji przez Zamawiającego z wyprzedzeniem. W przypadku stwierdzenia braku odpowiednich kompetencji językowych Zamawiający poprosi o wskazanie osoby z odpowiednimi kompetenecjami. Scenariusz gier i zabaw będzie przedstawiony przed wydarzeniem do akceptacji i weryfikacji przez Zamawiającego.</w:t>
      </w:r>
      <w:r>
        <w:rPr>
          <w:rFonts w:eastAsia="Times New Roman" w:cs="Calibri"/>
          <w:noProof/>
          <w:lang w:eastAsia="pl-PL"/>
        </w:rPr>
        <w:t xml:space="preserve"> </w:t>
      </w:r>
    </w:p>
    <w:p w:rsidR="00C70DCC" w:rsidRPr="0002279C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Specyfikacja uroczystego obiadu: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Obiad powinien składać się z menu bufetowego dla 90 osób, które powinno zawierać:</w:t>
      </w:r>
    </w:p>
    <w:p w:rsidR="00C70DCC" w:rsidRPr="0002279C" w:rsidRDefault="00C70DC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 xml:space="preserve"> </w:t>
      </w:r>
      <w:r>
        <w:rPr>
          <w:rFonts w:eastAsia="Times New Roman" w:cs="Calibri"/>
          <w:noProof/>
          <w:lang w:eastAsia="pl-PL"/>
        </w:rPr>
        <w:t>minimum</w:t>
      </w:r>
      <w:r w:rsidRPr="0002279C">
        <w:rPr>
          <w:rFonts w:eastAsia="Times New Roman" w:cs="Calibri"/>
          <w:noProof/>
          <w:lang w:eastAsia="pl-PL"/>
        </w:rPr>
        <w:t xml:space="preserve"> 4 rodzaje przekąsek zimnych</w:t>
      </w:r>
      <w:r>
        <w:rPr>
          <w:rFonts w:eastAsia="Times New Roman" w:cs="Calibri"/>
          <w:noProof/>
          <w:lang w:eastAsia="pl-PL"/>
        </w:rPr>
        <w:t xml:space="preserve"> (np. </w:t>
      </w:r>
      <w:r w:rsidRPr="008147C0">
        <w:rPr>
          <w:rFonts w:eastAsia="Times New Roman" w:cs="Calibri"/>
          <w:noProof/>
          <w:lang w:eastAsia="pl-PL"/>
        </w:rPr>
        <w:t xml:space="preserve">śledź w oleju, hiszpańska tortilla ziemniaczana, galareta z kurczaka, rolada </w:t>
      </w:r>
      <w:r>
        <w:rPr>
          <w:rFonts w:eastAsia="Times New Roman" w:cs="Calibri"/>
          <w:noProof/>
          <w:lang w:eastAsia="pl-PL"/>
        </w:rPr>
        <w:t>szpinakowa z łososiem</w:t>
      </w:r>
      <w:r w:rsidR="00081EA5">
        <w:rPr>
          <w:rFonts w:eastAsia="Times New Roman" w:cs="Calibri"/>
          <w:noProof/>
          <w:lang w:eastAsia="pl-PL"/>
        </w:rPr>
        <w:t>),</w:t>
      </w:r>
      <w:r w:rsidRPr="008147C0">
        <w:rPr>
          <w:rFonts w:eastAsia="Times New Roman" w:cs="Calibri"/>
          <w:noProof/>
          <w:lang w:eastAsia="pl-PL"/>
        </w:rPr>
        <w:t xml:space="preserve"> </w:t>
      </w:r>
      <w:r w:rsidR="00081EA5">
        <w:rPr>
          <w:rFonts w:eastAsia="Times New Roman" w:cs="Calibri"/>
          <w:noProof/>
          <w:lang w:eastAsia="pl-PL"/>
        </w:rPr>
        <w:t>w tym</w:t>
      </w:r>
      <w:r w:rsidRPr="008147C0">
        <w:rPr>
          <w:rFonts w:eastAsia="Times New Roman" w:cs="Calibri"/>
          <w:noProof/>
          <w:lang w:eastAsia="pl-PL"/>
        </w:rPr>
        <w:t xml:space="preserve"> </w:t>
      </w:r>
      <w:r w:rsidR="00081EA5">
        <w:rPr>
          <w:rFonts w:eastAsia="Times New Roman" w:cs="Calibri"/>
          <w:noProof/>
          <w:lang w:eastAsia="pl-PL"/>
        </w:rPr>
        <w:t>2</w:t>
      </w:r>
      <w:r w:rsidRPr="008147C0">
        <w:rPr>
          <w:rFonts w:eastAsia="Times New Roman" w:cs="Calibri"/>
          <w:noProof/>
          <w:lang w:eastAsia="pl-PL"/>
        </w:rPr>
        <w:t xml:space="preserve"> rodzaje przekąsek wegetariańskic</w:t>
      </w:r>
      <w:r w:rsidR="00081EA5">
        <w:rPr>
          <w:rFonts w:eastAsia="Times New Roman" w:cs="Calibri"/>
          <w:noProof/>
          <w:lang w:eastAsia="pl-PL"/>
        </w:rPr>
        <w:t>h</w:t>
      </w:r>
      <w:r>
        <w:rPr>
          <w:rFonts w:eastAsia="Times New Roman" w:cs="Calibri"/>
          <w:noProof/>
          <w:lang w:eastAsia="pl-PL"/>
        </w:rPr>
        <w:t xml:space="preserve">, po </w:t>
      </w:r>
      <w:r w:rsidRPr="0002279C">
        <w:rPr>
          <w:rFonts w:eastAsia="Times New Roman" w:cs="Calibri"/>
          <w:noProof/>
          <w:lang w:eastAsia="pl-PL"/>
        </w:rPr>
        <w:t>min. 100 porcji</w:t>
      </w:r>
      <w:r>
        <w:rPr>
          <w:rFonts w:eastAsia="Times New Roman" w:cs="Calibri"/>
          <w:noProof/>
          <w:lang w:eastAsia="pl-PL"/>
        </w:rPr>
        <w:t xml:space="preserve"> każda, ok. 150 g/porcja;</w:t>
      </w:r>
    </w:p>
    <w:p w:rsidR="00C70DCC" w:rsidRPr="0002279C" w:rsidRDefault="00C70DC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 xml:space="preserve"> minimum 2 rodzaje sałat i sałatek po min. 100 porcji każda</w:t>
      </w:r>
      <w:r>
        <w:rPr>
          <w:rFonts w:eastAsia="Times New Roman" w:cs="Calibri"/>
          <w:noProof/>
          <w:lang w:eastAsia="pl-PL"/>
        </w:rPr>
        <w:t>, ok. 100-150 g/porcja</w:t>
      </w:r>
      <w:r w:rsidRPr="0002279C">
        <w:rPr>
          <w:rFonts w:eastAsia="Times New Roman" w:cs="Calibri"/>
          <w:noProof/>
          <w:lang w:eastAsia="pl-PL"/>
        </w:rPr>
        <w:t>;</w:t>
      </w:r>
    </w:p>
    <w:p w:rsidR="00C70DCC" w:rsidRPr="0002279C" w:rsidRDefault="00C70DC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 xml:space="preserve"> minimum 4 rodzaje dań ciepłych (w tym dwa dania z kuchni regionalnej</w:t>
      </w:r>
      <w:r>
        <w:rPr>
          <w:rFonts w:eastAsia="Times New Roman" w:cs="Calibri"/>
          <w:noProof/>
          <w:lang w:eastAsia="pl-PL"/>
        </w:rPr>
        <w:t xml:space="preserve"> </w:t>
      </w:r>
      <w:r w:rsidR="00FB6634">
        <w:rPr>
          <w:rFonts w:eastAsia="Times New Roman" w:cs="Calibri"/>
          <w:noProof/>
          <w:lang w:eastAsia="pl-PL"/>
        </w:rPr>
        <w:t>tj.</w:t>
      </w:r>
      <w:r>
        <w:rPr>
          <w:rFonts w:eastAsia="Times New Roman" w:cs="Calibri"/>
          <w:noProof/>
          <w:lang w:eastAsia="pl-PL"/>
        </w:rPr>
        <w:t xml:space="preserve"> babka ziemniaczana </w:t>
      </w:r>
      <w:r w:rsidR="00CC5B99">
        <w:rPr>
          <w:rFonts w:eastAsia="Times New Roman" w:cs="Calibri"/>
          <w:noProof/>
          <w:lang w:eastAsia="pl-PL"/>
        </w:rPr>
        <w:t>i/</w:t>
      </w:r>
      <w:r>
        <w:rPr>
          <w:rFonts w:eastAsia="Times New Roman" w:cs="Calibri"/>
          <w:noProof/>
          <w:lang w:eastAsia="pl-PL"/>
        </w:rPr>
        <w:t>lub kartacze</w:t>
      </w:r>
      <w:r w:rsidRPr="0002279C">
        <w:rPr>
          <w:rFonts w:eastAsia="Times New Roman" w:cs="Calibri"/>
          <w:noProof/>
          <w:lang w:eastAsia="pl-PL"/>
        </w:rPr>
        <w:t xml:space="preserve"> oraz jedno danie wegetariańskie), </w:t>
      </w:r>
      <w:r>
        <w:rPr>
          <w:rFonts w:eastAsia="Times New Roman" w:cs="Calibri"/>
          <w:noProof/>
          <w:lang w:eastAsia="pl-PL"/>
        </w:rPr>
        <w:t xml:space="preserve">po </w:t>
      </w:r>
      <w:r w:rsidRPr="0002279C">
        <w:rPr>
          <w:rFonts w:eastAsia="Times New Roman" w:cs="Calibri"/>
          <w:noProof/>
          <w:lang w:eastAsia="pl-PL"/>
        </w:rPr>
        <w:t>min. 100 p</w:t>
      </w:r>
      <w:r>
        <w:rPr>
          <w:rFonts w:eastAsia="Times New Roman" w:cs="Calibri"/>
          <w:noProof/>
          <w:lang w:eastAsia="pl-PL"/>
        </w:rPr>
        <w:t>or</w:t>
      </w:r>
      <w:r w:rsidRPr="0002279C">
        <w:rPr>
          <w:rFonts w:eastAsia="Times New Roman" w:cs="Calibri"/>
          <w:noProof/>
          <w:lang w:eastAsia="pl-PL"/>
        </w:rPr>
        <w:t>cji</w:t>
      </w:r>
      <w:r>
        <w:rPr>
          <w:rFonts w:eastAsia="Times New Roman" w:cs="Calibri"/>
          <w:noProof/>
          <w:lang w:eastAsia="pl-PL"/>
        </w:rPr>
        <w:t xml:space="preserve"> każde danie, ok. 160-200 g/porcja</w:t>
      </w:r>
      <w:r w:rsidRPr="0002279C">
        <w:rPr>
          <w:rFonts w:eastAsia="Times New Roman" w:cs="Calibri"/>
          <w:noProof/>
          <w:lang w:eastAsia="pl-PL"/>
        </w:rPr>
        <w:t>;</w:t>
      </w:r>
    </w:p>
    <w:p w:rsidR="00C70DCC" w:rsidRPr="0002279C" w:rsidRDefault="00C70DC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 xml:space="preserve">minimum </w:t>
      </w:r>
      <w:r>
        <w:rPr>
          <w:rFonts w:eastAsia="Times New Roman" w:cs="Calibri"/>
          <w:noProof/>
          <w:lang w:eastAsia="pl-PL"/>
        </w:rPr>
        <w:t>3</w:t>
      </w:r>
      <w:r w:rsidRPr="0002279C">
        <w:rPr>
          <w:rFonts w:eastAsia="Times New Roman" w:cs="Calibri"/>
          <w:noProof/>
          <w:lang w:eastAsia="pl-PL"/>
        </w:rPr>
        <w:t xml:space="preserve"> rodzaje deserów</w:t>
      </w:r>
      <w:r>
        <w:rPr>
          <w:rFonts w:eastAsia="Times New Roman" w:cs="Calibri"/>
          <w:noProof/>
          <w:lang w:eastAsia="pl-PL"/>
        </w:rPr>
        <w:t xml:space="preserve"> (w tym jedno regionalne – sękacz lub marcinek)</w:t>
      </w:r>
      <w:r w:rsidRPr="0002279C">
        <w:rPr>
          <w:rFonts w:eastAsia="Times New Roman" w:cs="Calibri"/>
          <w:noProof/>
          <w:lang w:eastAsia="pl-PL"/>
        </w:rPr>
        <w:t xml:space="preserve"> po min. 100 porcji</w:t>
      </w:r>
      <w:r>
        <w:rPr>
          <w:rFonts w:eastAsia="Times New Roman" w:cs="Calibri"/>
          <w:noProof/>
          <w:lang w:eastAsia="pl-PL"/>
        </w:rPr>
        <w:t xml:space="preserve"> każdy, ok. 1</w:t>
      </w:r>
      <w:r w:rsidR="00737131">
        <w:rPr>
          <w:rFonts w:eastAsia="Times New Roman" w:cs="Calibri"/>
          <w:noProof/>
          <w:lang w:eastAsia="pl-PL"/>
        </w:rPr>
        <w:t>5</w:t>
      </w:r>
      <w:r>
        <w:rPr>
          <w:rFonts w:eastAsia="Times New Roman" w:cs="Calibri"/>
          <w:noProof/>
          <w:lang w:eastAsia="pl-PL"/>
        </w:rPr>
        <w:t>0-200 g/porcja.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Dla wszystkich osób powin</w:t>
      </w:r>
      <w:r w:rsidR="00C40A41">
        <w:rPr>
          <w:rFonts w:eastAsia="Times New Roman" w:cs="Calibri"/>
          <w:noProof/>
          <w:lang w:eastAsia="pl-PL"/>
        </w:rPr>
        <w:t>n</w:t>
      </w:r>
      <w:r w:rsidRPr="0002279C">
        <w:rPr>
          <w:rFonts w:eastAsia="Times New Roman" w:cs="Calibri"/>
          <w:noProof/>
          <w:lang w:eastAsia="pl-PL"/>
        </w:rPr>
        <w:t>y być zapewnione</w:t>
      </w:r>
      <w:r w:rsidR="00C40A41">
        <w:rPr>
          <w:rFonts w:eastAsia="Times New Roman" w:cs="Calibri"/>
          <w:noProof/>
          <w:lang w:eastAsia="pl-PL"/>
        </w:rPr>
        <w:t xml:space="preserve"> w nielimitowanej ilości: </w:t>
      </w:r>
      <w:r w:rsidRPr="0002279C">
        <w:rPr>
          <w:rFonts w:eastAsia="Times New Roman" w:cs="Calibri"/>
          <w:noProof/>
          <w:lang w:eastAsia="pl-PL"/>
        </w:rPr>
        <w:t xml:space="preserve">napoje gorące (kawa, herbata) oraz zimne (woda gazowana i niegazowana oraz min 2 rodzaje soków owocowych). Dodatkowo Wykonaca usługi zapewni wodę gazowaną i niegazowaną w butelkach o </w:t>
      </w:r>
      <w:r w:rsidRPr="0002279C">
        <w:rPr>
          <w:rFonts w:eastAsia="Times New Roman" w:cs="Calibri"/>
          <w:noProof/>
          <w:lang w:eastAsia="pl-PL"/>
        </w:rPr>
        <w:lastRenderedPageBreak/>
        <w:t>pojemności 0,5l dla uczestników gier i zabaw integracyjnych w ilości 50 szt. wody niegazowanej i 50 szt. wody gazowanej,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Wykonawca przedstawi menu do akceptacji Zamawiającego,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Wykonawca zapewni niezbędną obsługę kelnerską wydarzenia oraz odpowiednią liczbę naczyń i sztućców,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Po uroczystym obiedzie niespożyte potrawy, przekąski, desery i napoje powinny być zapakowane w jednorazowe opakowania umożliwiające ich zabranie przez Zamawiającego.</w:t>
      </w:r>
    </w:p>
    <w:p w:rsidR="00C70DCC" w:rsidRPr="0002279C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Dodatkowe usługi: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Wykonawca przygotuje (projekt i druk) 10 plakatów (format A2, wydruk kolorowy, jednostronny) w języku angielskim informujący o wydarzeniu. Projekt graficzny powinien być przedstawiony do akceptacji Zamawiającego i zawierać informację o finansowaniu (informacje dostarcza Zamawiający). Dodatkowo Wykonawca udostępni Zamawiącemu wersję elektroniczną plakatu celem umieszczenia jej na portalach społecznościowych zarządzanych przez UMB</w:t>
      </w:r>
      <w:r>
        <w:rPr>
          <w:rFonts w:eastAsia="Times New Roman" w:cs="Calibri"/>
          <w:noProof/>
          <w:lang w:eastAsia="pl-PL"/>
        </w:rPr>
        <w:t>, w terminie uzgodnionym z Zamawiającym;</w:t>
      </w:r>
    </w:p>
    <w:p w:rsidR="00C70DCC" w:rsidRPr="0002279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 xml:space="preserve">przygotowanie 90 szt. plakietek dla uczestników przymocowywanych do odzieży, na których będzie możliwe wpisanie imienia. </w:t>
      </w:r>
    </w:p>
    <w:p w:rsidR="00C70DCC" w:rsidRPr="0002279C" w:rsidRDefault="00C70DCC" w:rsidP="00C70DCC">
      <w:pPr>
        <w:suppressAutoHyphens/>
        <w:spacing w:after="0"/>
        <w:contextualSpacing/>
        <w:jc w:val="both"/>
        <w:rPr>
          <w:rFonts w:eastAsia="Times New Roman" w:cs="Calibri"/>
          <w:noProof/>
          <w:lang w:eastAsia="pl-PL"/>
        </w:rPr>
      </w:pPr>
    </w:p>
    <w:p w:rsidR="00C70DCC" w:rsidRPr="0002279C" w:rsidRDefault="00C70DCC" w:rsidP="00C70DCC">
      <w:pPr>
        <w:suppressAutoHyphens/>
        <w:spacing w:after="0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Uwagi oraz dodatkowe wymagania:</w:t>
      </w:r>
    </w:p>
    <w:p w:rsidR="00C70DCC" w:rsidRPr="0002279C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Zamawiający zastrzega sobie możliwość zmniejszenia liczby osób z 90 o nie więcej niż 20% bez podania przyczyny. Plan wycieczki może zawierać inne dodatkowe miejsca do zwiedzania, pod warunkiem nie ponoszenia dodatkowych kosztów, w tym kosztów związanych z zakupem biletów;</w:t>
      </w:r>
    </w:p>
    <w:p w:rsidR="00C70DCC" w:rsidRPr="0002279C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Zmniejszenie liczby uczestników o nie więcej niż 20%, nie będzie powodowało zmiany ceny jednostkowej wycieczki;</w:t>
      </w:r>
    </w:p>
    <w:p w:rsidR="00C70DCC" w:rsidRPr="0002279C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Zamawiający poda dokładną liczbę uczestników wydarzenia (nie więcej niż 90 osób) do 0</w:t>
      </w:r>
      <w:r>
        <w:rPr>
          <w:rFonts w:eastAsia="Times New Roman" w:cs="Calibri"/>
          <w:noProof/>
          <w:lang w:eastAsia="pl-PL"/>
        </w:rPr>
        <w:t>7</w:t>
      </w:r>
      <w:r w:rsidRPr="0002279C">
        <w:rPr>
          <w:rFonts w:eastAsia="Times New Roman" w:cs="Calibri"/>
          <w:noProof/>
          <w:lang w:eastAsia="pl-PL"/>
        </w:rPr>
        <w:t>.10.2022 r.;</w:t>
      </w:r>
    </w:p>
    <w:p w:rsidR="00C70DCC" w:rsidRPr="0002279C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W celu rozpoczęcia przygotowań do wydarzenia, pierwszy kontakt Wykonawcy zamówienia z Zamawiającym powinien nastąpić najpóźniej w terminie 5 dni od zawarcia umowy.</w:t>
      </w:r>
    </w:p>
    <w:p w:rsidR="00C70DCC" w:rsidRPr="0002279C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noProof/>
          <w:lang w:eastAsia="pl-PL"/>
        </w:rPr>
        <w:t>Wykonawca w cenie oferty zapewni:</w:t>
      </w:r>
    </w:p>
    <w:p w:rsidR="00C70DCC" w:rsidRPr="0002279C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u w:val="single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 xml:space="preserve">realizację programu zawartego w ofercie – Wykonawca na etapie składania ofert załączy do formularza ofertowego </w:t>
      </w:r>
      <w:r w:rsidRPr="0002279C">
        <w:rPr>
          <w:rFonts w:eastAsia="Times New Roman" w:cs="Calibri"/>
          <w:lang w:eastAsia="ar-SA"/>
        </w:rPr>
        <w:t xml:space="preserve">proponowany program wycieczki odpowiadający przedmiotowi zamówienia z podaniem nazwy proponowanego lokalu lub obiektu gdzie odbędzie się uroczysty obiad oraz gry i zabawy integracyjne oraz obiektów/miejsc do zwiedzania w Supraślu i Białymstoku. W przypadku wyboru oferty program będzie obowiązujący. </w:t>
      </w:r>
    </w:p>
    <w:p w:rsidR="00C70DCC" w:rsidRPr="0002279C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>realizację programu zgodnie z obowiązującymi przepisami prawa w tym przepisami BHP i PPOŻ;</w:t>
      </w:r>
    </w:p>
    <w:p w:rsidR="00C70DCC" w:rsidRPr="0002279C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>autokary podczas całej trasy wycieczki muszą być w pełni sprawne technicznie, nie mogą być starsze niż 15 lat oraz nie mogą być pojazdami piętrowymi;</w:t>
      </w:r>
    </w:p>
    <w:p w:rsidR="00C70DCC" w:rsidRPr="0002279C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>w przypadku awarii autokaru, wykonawca usługi zapewni autokar o takim samym standardzie, w tym:</w:t>
      </w:r>
    </w:p>
    <w:p w:rsidR="00C70DCC" w:rsidRPr="0002279C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>w przypadku, gdy podstawiony przez Wykonawcę autokar nie zostanie dopuszczony do jazdy z uwagi na zły stan techniczny (kontrola stanu technicznego przed wyjazdem, wykonana przez odpowiednie służby mundurowe, powinna być zorganizowana przez Wykonawcę) Wykonawca w czasie 1 godziny od planowanego wyjazdu podstawi inny sprawny technicznie autokar;</w:t>
      </w:r>
    </w:p>
    <w:p w:rsidR="00C70DCC" w:rsidRPr="0002279C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>w przypadku awarii autokaru na trasie, Wykonawca zobowiązuje się do usunięcia usterki lub do podstawienia autokaru sprawnego technicznie w ciągu 1 godziny od ujawnienia awarii;</w:t>
      </w:r>
    </w:p>
    <w:p w:rsidR="00C70DCC" w:rsidRPr="0002279C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>ubezpieczenie NNW (od nieszczęśliwych wypadków) na terenie Polski obejmujące wszystkich uczestników;</w:t>
      </w:r>
    </w:p>
    <w:p w:rsidR="00C70DCC" w:rsidRPr="0002279C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lastRenderedPageBreak/>
        <w:t>opłaty drogowe, parkingowe, wjazdowe oraz inne niezbędne dla prawidłowej realizacji wycieczki.</w:t>
      </w:r>
    </w:p>
    <w:p w:rsidR="00C70DCC" w:rsidRPr="0002279C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>Wykonawca usługi przygotuje regulamin uczestnictwa w wydarzeniu, który zostanie przygotowany i przedstawiony do akceptacji Zamawiającego min 4 tygodnie przed planowaną datą wydarzenia.</w:t>
      </w:r>
    </w:p>
    <w:p w:rsidR="00C70DCC" w:rsidRPr="0002279C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 xml:space="preserve">W przypadku pogorszenia sytuacji epidemiologicznej w kraju Zamawiający zastrzega sobie prawo zmiany terminu wydarzenia bez ponoszenia dodatkowych opłat, pod warunkiem poinformowania o zmianie terminu z co najmniej tygodniowym wyprzedzeniem przez planowanym terminem wydarzenia (dotyczy zarówno pierwszego zaplanowanego terminu, jak i kolejnych terminów ustalanych w wyniku przesunięć terminów z powodu sytuacji epidemiologicznej). </w:t>
      </w:r>
    </w:p>
    <w:p w:rsidR="00C70DCC" w:rsidRPr="0002279C" w:rsidRDefault="00C70DCC" w:rsidP="00C70DCC">
      <w:pPr>
        <w:shd w:val="clear" w:color="auto" w:fill="FFFFFF"/>
        <w:suppressAutoHyphens/>
        <w:spacing w:before="144" w:after="288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color w:val="000000"/>
          <w:lang w:eastAsia="pl-PL"/>
        </w:rPr>
      </w:pPr>
      <w:r w:rsidRPr="0002279C">
        <w:rPr>
          <w:rFonts w:eastAsia="Times New Roman" w:cs="Calibri"/>
          <w:b/>
          <w:color w:val="000000"/>
          <w:lang w:eastAsia="pl-PL"/>
        </w:rPr>
        <w:t>II. Kryteria wyboru ofert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b/>
          <w:color w:val="000000"/>
          <w:lang w:eastAsia="pl-PL"/>
        </w:rPr>
        <w:t>Ocena ofert zostanie przeprowadzona w oparciu o następujące kryteria:</w:t>
      </w:r>
      <w:r w:rsidRPr="0002279C">
        <w:rPr>
          <w:rFonts w:eastAsia="Times New Roman" w:cs="Calibri"/>
          <w:color w:val="000000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C70DCC" w:rsidRPr="0002279C" w:rsidTr="005F7980">
        <w:tc>
          <w:tcPr>
            <w:tcW w:w="534" w:type="dxa"/>
            <w:shd w:val="clear" w:color="auto" w:fill="auto"/>
          </w:tcPr>
          <w:p w:rsidR="00C70DCC" w:rsidRPr="0002279C" w:rsidRDefault="00C70DCC" w:rsidP="005F7980">
            <w:pPr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proofErr w:type="spellStart"/>
            <w:r w:rsidRPr="0002279C">
              <w:rPr>
                <w:rFonts w:eastAsia="Times New Roman" w:cs="Calibri"/>
                <w:b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072" w:type="dxa"/>
            <w:shd w:val="clear" w:color="auto" w:fill="auto"/>
          </w:tcPr>
          <w:p w:rsidR="00C70DCC" w:rsidRPr="0002279C" w:rsidRDefault="00C70DCC" w:rsidP="005F7980">
            <w:pPr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b/>
                <w:color w:val="000000"/>
                <w:lang w:eastAsia="pl-PL"/>
              </w:rPr>
              <w:t>Kryterium</w:t>
            </w:r>
          </w:p>
        </w:tc>
        <w:tc>
          <w:tcPr>
            <w:tcW w:w="2303" w:type="dxa"/>
            <w:shd w:val="clear" w:color="auto" w:fill="auto"/>
          </w:tcPr>
          <w:p w:rsidR="00C70DCC" w:rsidRPr="0002279C" w:rsidRDefault="00C70DCC" w:rsidP="005F7980">
            <w:pPr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b/>
                <w:color w:val="000000"/>
                <w:lang w:eastAsia="pl-PL"/>
              </w:rPr>
              <w:t>Waga</w:t>
            </w:r>
          </w:p>
        </w:tc>
        <w:tc>
          <w:tcPr>
            <w:tcW w:w="2303" w:type="dxa"/>
            <w:shd w:val="clear" w:color="auto" w:fill="auto"/>
          </w:tcPr>
          <w:p w:rsidR="00C70DCC" w:rsidRPr="0002279C" w:rsidRDefault="00C70DCC" w:rsidP="005F7980">
            <w:pPr>
              <w:suppressAutoHyphens/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b/>
                <w:color w:val="000000"/>
                <w:lang w:eastAsia="pl-PL"/>
              </w:rPr>
              <w:t>Maksymalna liczba punktów</w:t>
            </w:r>
          </w:p>
        </w:tc>
      </w:tr>
      <w:tr w:rsidR="00C70DCC" w:rsidRPr="0002279C" w:rsidTr="005F7980">
        <w:tc>
          <w:tcPr>
            <w:tcW w:w="534" w:type="dxa"/>
            <w:shd w:val="clear" w:color="auto" w:fill="auto"/>
          </w:tcPr>
          <w:p w:rsidR="00C70DCC" w:rsidRPr="0002279C" w:rsidRDefault="00C70DCC" w:rsidP="005F7980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C70DCC" w:rsidRPr="0002279C" w:rsidRDefault="00C70DCC" w:rsidP="005F7980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>Cena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70DCC" w:rsidRPr="0002279C" w:rsidRDefault="00C70DCC" w:rsidP="005F798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>60%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70DCC" w:rsidRPr="0002279C" w:rsidRDefault="00C70DCC" w:rsidP="005F798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</w:tr>
      <w:tr w:rsidR="00C70DCC" w:rsidRPr="0002279C" w:rsidTr="005F7980">
        <w:tc>
          <w:tcPr>
            <w:tcW w:w="534" w:type="dxa"/>
            <w:shd w:val="clear" w:color="auto" w:fill="auto"/>
          </w:tcPr>
          <w:p w:rsidR="00C70DCC" w:rsidRPr="0002279C" w:rsidRDefault="00C70DCC" w:rsidP="005F7980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C70DCC" w:rsidRPr="0002279C" w:rsidRDefault="00C70DCC" w:rsidP="005F7980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 xml:space="preserve">Koncepcja </w:t>
            </w:r>
            <w:r>
              <w:rPr>
                <w:rFonts w:eastAsia="Times New Roman" w:cs="Calibri"/>
                <w:color w:val="000000"/>
                <w:lang w:eastAsia="pl-PL"/>
              </w:rPr>
              <w:t>gier integracyjnych</w:t>
            </w:r>
            <w:r w:rsidR="00747BA8">
              <w:rPr>
                <w:rFonts w:eastAsia="Times New Roman" w:cs="Calibri"/>
                <w:color w:val="000000"/>
                <w:lang w:eastAsia="pl-PL"/>
              </w:rPr>
              <w:t>:</w:t>
            </w:r>
          </w:p>
          <w:p w:rsidR="00C70DCC" w:rsidRDefault="00C70DCC" w:rsidP="005F798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>Zakres</w:t>
            </w:r>
          </w:p>
          <w:p w:rsidR="00C70DCC" w:rsidRPr="0002279C" w:rsidRDefault="00C70DCC" w:rsidP="005F798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Innowacyjność podejścia</w:t>
            </w:r>
          </w:p>
          <w:p w:rsidR="00C70DCC" w:rsidRPr="0002279C" w:rsidRDefault="00C70DCC" w:rsidP="005F798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>Aktywizacja uczestników</w:t>
            </w:r>
          </w:p>
          <w:p w:rsidR="00C70DCC" w:rsidRPr="0002279C" w:rsidRDefault="00C70DCC" w:rsidP="005F798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Różnorodność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70DCC" w:rsidRPr="0002279C" w:rsidRDefault="00C70DCC" w:rsidP="005F798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>40%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70DCC" w:rsidRPr="0002279C" w:rsidRDefault="00C70DCC" w:rsidP="005F798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2279C"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</w:tr>
    </w:tbl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highlight w:val="yellow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>Zasady oceny „cena oferty”</w:t>
      </w:r>
    </w:p>
    <w:p w:rsidR="00C70DCC" w:rsidRPr="0002279C" w:rsidRDefault="00C70DCC" w:rsidP="00C70DCC">
      <w:pPr>
        <w:numPr>
          <w:ilvl w:val="1"/>
          <w:numId w:val="23"/>
        </w:num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color w:val="2D2D2D"/>
          <w:shd w:val="clear" w:color="auto" w:fill="FFFFFF"/>
          <w:lang w:eastAsia="ar-SA"/>
        </w:rPr>
        <w:t>w formularzu ofertowym Wykonawca poda cenę za realizację zamówienia w danej części. Ocena w tym kryterium zostanie dokonana przy zastosowaniu wzoru: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ind w:left="720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>Liczba punktów = najniższa oferowana cena/cena oferty ocenianej x 60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>Oferta najkorzystniejsza otrzyma w tym kryterium 60 punktów.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 xml:space="preserve">Zasady oceny „koncepcja </w:t>
      </w:r>
      <w:r>
        <w:rPr>
          <w:rFonts w:eastAsia="Times New Roman" w:cs="Calibri"/>
          <w:color w:val="000000"/>
          <w:lang w:eastAsia="pl-PL"/>
        </w:rPr>
        <w:t>gier integracyjnych</w:t>
      </w:r>
      <w:r w:rsidRPr="0002279C">
        <w:rPr>
          <w:rFonts w:eastAsia="Times New Roman" w:cs="Calibri"/>
          <w:color w:val="000000"/>
          <w:lang w:eastAsia="pl-PL"/>
        </w:rPr>
        <w:t>”</w:t>
      </w:r>
    </w:p>
    <w:p w:rsidR="00C70DCC" w:rsidRPr="0002279C" w:rsidRDefault="00C70DCC" w:rsidP="00C70DCC">
      <w:pPr>
        <w:numPr>
          <w:ilvl w:val="1"/>
          <w:numId w:val="23"/>
        </w:num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 xml:space="preserve">Koncepcję </w:t>
      </w:r>
      <w:r>
        <w:rPr>
          <w:rFonts w:eastAsia="Times New Roman" w:cs="Calibri"/>
          <w:color w:val="000000"/>
          <w:lang w:eastAsia="pl-PL"/>
        </w:rPr>
        <w:t xml:space="preserve">gier integracyjnych </w:t>
      </w:r>
      <w:r w:rsidRPr="0002279C">
        <w:rPr>
          <w:rFonts w:eastAsia="Times New Roman" w:cs="Calibri"/>
          <w:color w:val="000000"/>
          <w:lang w:eastAsia="pl-PL"/>
        </w:rPr>
        <w:t>należy przedstawić jako dodatek do załącznika 1 tj. formularza ofertowego. Przedstawienie koncepcji nie jest obligatoryjne, ale brak jej przedstawienia będzie skutkował uzyskaniem 0 pkt w ramach tego kryterium;</w:t>
      </w:r>
    </w:p>
    <w:p w:rsidR="00C70DCC" w:rsidRPr="0002279C" w:rsidRDefault="00C70DCC" w:rsidP="00C70DCC">
      <w:pPr>
        <w:numPr>
          <w:ilvl w:val="1"/>
          <w:numId w:val="23"/>
        </w:num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>Ocena zostanie przeprowadzo</w:t>
      </w:r>
      <w:r>
        <w:rPr>
          <w:rFonts w:eastAsia="Times New Roman" w:cs="Calibri"/>
          <w:color w:val="000000"/>
          <w:lang w:eastAsia="pl-PL"/>
        </w:rPr>
        <w:t>na</w:t>
      </w:r>
      <w:r w:rsidRPr="0002279C">
        <w:rPr>
          <w:rFonts w:eastAsia="Times New Roman" w:cs="Calibri"/>
          <w:color w:val="000000"/>
          <w:lang w:eastAsia="pl-PL"/>
        </w:rPr>
        <w:t xml:space="preserve"> przez 3-osobową komisję, każdy z członków komisji przyzna od 0 do 40 pkt. Koncepcja będzie oceniana w kategoriach: </w:t>
      </w:r>
      <w:r>
        <w:rPr>
          <w:rFonts w:eastAsia="Times New Roman" w:cs="Calibri"/>
          <w:color w:val="000000"/>
          <w:lang w:eastAsia="pl-PL"/>
        </w:rPr>
        <w:t xml:space="preserve">zakres, innowacyjność podejścia, aktywizacja uczestników, różnorodność </w:t>
      </w:r>
      <w:r w:rsidRPr="0002279C">
        <w:rPr>
          <w:rFonts w:eastAsia="Times New Roman" w:cs="Calibri"/>
          <w:color w:val="000000"/>
          <w:lang w:eastAsia="pl-PL"/>
        </w:rPr>
        <w:t xml:space="preserve">(można uzyskać max. 10 pkt w ramach każdej kategorii). Ostateczna ocena w kryterium „koncepcja </w:t>
      </w:r>
      <w:r>
        <w:rPr>
          <w:rFonts w:eastAsia="Times New Roman" w:cs="Calibri"/>
          <w:color w:val="000000"/>
          <w:lang w:eastAsia="pl-PL"/>
        </w:rPr>
        <w:t>gier</w:t>
      </w:r>
      <w:r w:rsidRPr="0002279C">
        <w:rPr>
          <w:rFonts w:eastAsia="Times New Roman" w:cs="Calibri"/>
          <w:color w:val="000000"/>
          <w:lang w:eastAsia="pl-PL"/>
        </w:rPr>
        <w:t xml:space="preserve">” będzie średnią ocen wszystkich 3 członków komisji – maksymalnie 40 pkt. 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color w:val="000000"/>
          <w:lang w:eastAsia="pl-PL"/>
        </w:rPr>
      </w:pPr>
      <w:r w:rsidRPr="0002279C">
        <w:rPr>
          <w:rFonts w:eastAsia="Times New Roman" w:cs="Calibri"/>
          <w:b/>
          <w:color w:val="000000"/>
          <w:lang w:eastAsia="pl-PL"/>
        </w:rPr>
        <w:t>III. Termin wykonania zamówienia: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C70DC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15.10.2022 r. od godz. 9.00 do około godz. 19.00.</w:t>
      </w:r>
    </w:p>
    <w:p w:rsidR="00F82EA1" w:rsidRPr="0002279C" w:rsidRDefault="00F82EA1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lastRenderedPageBreak/>
        <w:t>IV. Wymagania stawiane Wykonawcy: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bCs/>
          <w:color w:val="000000"/>
          <w:lang w:eastAsia="pl-PL"/>
        </w:rPr>
      </w:pPr>
    </w:p>
    <w:p w:rsidR="00091477" w:rsidRDefault="00C70DCC" w:rsidP="00091477">
      <w:pPr>
        <w:suppressAutoHyphens/>
        <w:spacing w:after="0" w:line="240" w:lineRule="auto"/>
        <w:contextualSpacing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2279C">
        <w:rPr>
          <w:rFonts w:eastAsia="Times New Roman" w:cs="Calibri"/>
          <w:noProof/>
          <w:lang w:eastAsia="pl-PL"/>
        </w:rPr>
        <w:t>W postępowaniu mogą wziąć udział Wykonawcy spełniający warunki dotyczące:</w:t>
      </w:r>
    </w:p>
    <w:p w:rsidR="00091477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91477">
        <w:rPr>
          <w:rFonts w:eastAsia="Times New Roman" w:cs="Calibri"/>
          <w:color w:val="2D2D2D"/>
          <w:shd w:val="clear" w:color="auto" w:fill="FFFFFF"/>
          <w:lang w:eastAsia="ar-SA"/>
        </w:rPr>
        <w:t>posiadani</w:t>
      </w:r>
      <w:r w:rsidR="00091477">
        <w:rPr>
          <w:rFonts w:eastAsia="Times New Roman" w:cs="Calibri"/>
          <w:color w:val="2D2D2D"/>
          <w:shd w:val="clear" w:color="auto" w:fill="FFFFFF"/>
          <w:lang w:eastAsia="ar-SA"/>
        </w:rPr>
        <w:t>a</w:t>
      </w:r>
      <w:r w:rsidRPr="00091477">
        <w:rPr>
          <w:rFonts w:eastAsia="Times New Roman" w:cs="Calibri"/>
          <w:color w:val="2D2D2D"/>
          <w:shd w:val="clear" w:color="auto" w:fill="FFFFFF"/>
          <w:lang w:eastAsia="ar-SA"/>
        </w:rPr>
        <w:t xml:space="preserve"> uprawnień do prowadzenia działalności gospodarczej w zakresie zgodnym z przedmiotem zamówienia – Zamawiający wymaga złożenia dokumentu potwierdzającego uprawnienia do prowadzenia działalności gospodarczej (odpis z KRS lub CEIDG);</w:t>
      </w:r>
    </w:p>
    <w:p w:rsidR="00091477" w:rsidRPr="00091477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91477">
        <w:rPr>
          <w:rFonts w:eastAsia="Times New Roman" w:cs="Calibri"/>
          <w:noProof/>
          <w:lang w:eastAsia="pl-PL"/>
        </w:rPr>
        <w:t>posiadani</w:t>
      </w:r>
      <w:r w:rsidR="00091477">
        <w:rPr>
          <w:rFonts w:eastAsia="Times New Roman" w:cs="Calibri"/>
          <w:noProof/>
          <w:lang w:eastAsia="pl-PL"/>
        </w:rPr>
        <w:t>a</w:t>
      </w:r>
      <w:r w:rsidRPr="00091477">
        <w:rPr>
          <w:rFonts w:eastAsia="Times New Roman" w:cs="Calibri"/>
          <w:noProof/>
          <w:lang w:eastAsia="pl-PL"/>
        </w:rPr>
        <w:t xml:space="preserve"> uprawnień do wykonywania określonej działalności tj. posiadanie wpisu do Rejestru Organizatorów Turystyki i Pośredników Turystycznych zgodnie z ustawą 29.08.1997r. o usługach turystycznych (tj. DZ.U z 2016r. poz.187.);</w:t>
      </w:r>
    </w:p>
    <w:p w:rsidR="00091477" w:rsidRPr="00091477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91477">
        <w:rPr>
          <w:rFonts w:eastAsia="Times New Roman" w:cs="Calibri"/>
          <w:noProof/>
          <w:lang w:eastAsia="pl-PL"/>
        </w:rPr>
        <w:t>sytuacji ekonomiczno-finansowej tj. przedstawi opłaconą polisę a w przypadku jej braku inny dokument potwierdzający że wykonawca jest ubezpieczony od odpowiedzialności cywilnej w zakresie prowadzonej działalności związanej z przedmiotem zamówienia (OC działalności organizatora i pośrednika turystyki) na kwotę nie mniejszą niż 100 000 00 zł - ubezpieczenie to nie jest tożsame z gwarancją o której mowa w art.5 ustawy o usługach turystycznych;</w:t>
      </w:r>
    </w:p>
    <w:p w:rsidR="00091477" w:rsidRPr="00091477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 w:rsidRPr="00091477">
        <w:rPr>
          <w:rFonts w:eastAsia="Times New Roman" w:cs="Calibri"/>
          <w:noProof/>
          <w:lang w:eastAsia="pl-PL"/>
        </w:rPr>
        <w:t>posiadania wiedzy i doświadczenia tj. wykazanie zrealizowania w okresie ostatnich 3 lat przed upływem terminu składania ofert, a jeżeli okres prowadzenia działalności jest krótszy – w tym okresie, co najmniej 5 usług w zakresie organizacji imprez o charakterze turystycznym, każda z udziałem co najmniej 20 osób. Każda ze zrealizowanych usług w ramach doświadczenia zawodowego musi być wykonana w sposób należyty i terminowy. Wnioskodawca powinien przedstawić odpowiednie referencje lub inne dokumenty potwierdzające posiadanie wymaganego doświadczenia;</w:t>
      </w:r>
    </w:p>
    <w:p w:rsidR="00091477" w:rsidRPr="00091477" w:rsidRDefault="00835FD1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>
        <w:t>dysponowania min. 1 osobą, którą skieruje do realizacji przedmiotu zamówienia w części dot.</w:t>
      </w:r>
      <w:r w:rsidR="00091477">
        <w:t xml:space="preserve"> </w:t>
      </w:r>
      <w:r>
        <w:t xml:space="preserve">osoby odpowiedzialnej usługę przewodnika turystycznego. Osoba powinna spełniać następujące wymagania Zamawiającego: jest praktykiem, tj. czynnym pracownikiem, który wykonuje prace na podstawie umów cywilnoprawnych, umowy o pracę lub prowadzi działalność gospodarczą, i ma co najmniej 3-letni okres doświadczenia zawodowego, w tym co najmniej trzyletni okres doświadczenia zawodowego w oprowadzaniu grup w języku angielskim; </w:t>
      </w:r>
    </w:p>
    <w:p w:rsidR="00835FD1" w:rsidRPr="00091477" w:rsidRDefault="00835FD1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 w:cs="Calibri"/>
          <w:color w:val="2D2D2D"/>
          <w:shd w:val="clear" w:color="auto" w:fill="FFFFFF"/>
          <w:lang w:eastAsia="ar-SA"/>
        </w:rPr>
      </w:pPr>
      <w:r>
        <w:t>dysponowania min. 1 osobą, którą skieruje do realizacji przedmiotu zamówienia w części dot. osoby odpowiedzialnej za zorganizowanie gier i zabaw integrujących uczestników. Osoba powinna spełniać następujące wymagania Zamawiającego: jest praktykiem, tj. czynnym pracownikiem, który wykonuje prace na podstawie umów cywilnoprawnych, umowy o pracę lub prowadzi działalność gospodarczą, i ma co najmniej 3-letni okres doświadczenia zawodowego w obszarze animacji gier i zabaw integrujących uczestników.</w:t>
      </w:r>
    </w:p>
    <w:p w:rsidR="00C70DCC" w:rsidRPr="0002279C" w:rsidRDefault="00C70DCC" w:rsidP="0009147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Wymagania dotyczące przewozu osób:</w:t>
      </w:r>
    </w:p>
    <w:p w:rsidR="00C70DCC" w:rsidRPr="0002279C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przewozy osób odbywać się mogą wyłącznie środkami transportu spełniającymi wymagania techniczne określone w przepisach ustawy - Prawo o ruchu drogowym z dnia 20 czerwca 1997 r. (t.j. Dz. U. z 2018, poz. 1990) i innych przepisach związanych z przewozem osób, w tym ustawy z dnia 6 września 2001 r. o transporcie drogowym (t.j. Dz. U. z 2019, poz. 2140 z późn. zm.);</w:t>
      </w:r>
    </w:p>
    <w:p w:rsidR="00C70DCC" w:rsidRPr="0002279C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wykonawca ubezpiecza autobusy i pasażerów od wszelkich szkód mogących powstać podczas przewozu i pozostających w związku z przewozem;</w:t>
      </w:r>
    </w:p>
    <w:p w:rsidR="00C70DCC" w:rsidRPr="0002279C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Calibri"/>
          <w:noProof/>
          <w:lang w:eastAsia="pl-PL"/>
        </w:rPr>
      </w:pPr>
      <w:r w:rsidRPr="0002279C">
        <w:rPr>
          <w:rFonts w:eastAsia="Times New Roman" w:cs="Calibri"/>
          <w:noProof/>
          <w:lang w:eastAsia="pl-PL"/>
        </w:rPr>
        <w:t>wykonawca zapewnia pasażerom bezpieczny przewóz tzn. odpowiednie warunki bezpieczeństwa i higieny.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Cs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b/>
          <w:color w:val="000000"/>
          <w:lang w:eastAsia="pl-PL"/>
        </w:rPr>
        <w:t>V.</w:t>
      </w:r>
      <w:r w:rsidRPr="0002279C">
        <w:rPr>
          <w:rFonts w:eastAsia="Times New Roman" w:cs="Calibri"/>
          <w:color w:val="000000"/>
          <w:lang w:eastAsia="pl-PL"/>
        </w:rPr>
        <w:t xml:space="preserve"> </w:t>
      </w:r>
      <w:r w:rsidRPr="0002279C">
        <w:rPr>
          <w:rFonts w:eastAsia="Times New Roman" w:cs="Calibri"/>
          <w:b/>
          <w:color w:val="000000"/>
          <w:lang w:eastAsia="pl-PL"/>
        </w:rPr>
        <w:t>Składanie ofert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t>1. Szczegółowe informacje można uzyskać pod adresem: </w:t>
      </w:r>
    </w:p>
    <w:p w:rsidR="00C70DCC" w:rsidRPr="0002279C" w:rsidRDefault="00C70DCC" w:rsidP="00C70DCC">
      <w:pPr>
        <w:shd w:val="clear" w:color="auto" w:fill="FFFFFF"/>
        <w:suppressAutoHyphens/>
        <w:spacing w:before="144" w:after="288" w:line="240" w:lineRule="auto"/>
        <w:jc w:val="both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lastRenderedPageBreak/>
        <w:t xml:space="preserve">Uniwersytet Medyczny w Białymstoku, Dział Współpracy Międzynarodowej, ul. Jana Kilińskiego 1, 15-089 Białystok, pokój nr 206 (Prawe Skrzydło Pałacu Branickich). 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 w:rsidRPr="0002279C">
        <w:rPr>
          <w:rFonts w:eastAsia="Times New Roman" w:cs="Calibri"/>
          <w:b/>
          <w:bCs/>
          <w:lang w:eastAsia="pl-PL"/>
        </w:rPr>
        <w:t>2. Osoba do kontaktu z Wykonawcami: 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C70DCC" w:rsidRPr="0002279C" w:rsidRDefault="00C70DCC" w:rsidP="00C70DCC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>mgr Sylwia Klepacka, tel. 85 686 51 80, e-mail: sylwia.klepacka@umb.edu.pl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t>3. Do wypełnionego formularza ofertowego (załącznik do zapytania) należy dołączyć: 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-</w:t>
      </w:r>
      <w:r w:rsidRPr="00A87F14">
        <w:rPr>
          <w:rFonts w:eastAsia="Times New Roman" w:cs="Calibri"/>
          <w:color w:val="000000"/>
          <w:lang w:eastAsia="pl-PL"/>
        </w:rPr>
        <w:t>Referencje lub inne dokumenty potwierdzające zrealizowanie usług wykonanych w ramach doświadczenia zawodowego w sposób należyty i terminowy;</w:t>
      </w:r>
    </w:p>
    <w:p w:rsidR="00F82EA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F82EA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-Oświadczenie lub inny dokument potwierdzający możliwość dysponowania osobami odpowiedzialnymi za usługę przewodników turystycznych oraz osoby odpowiedzialnej za zabawy integrujące uczestników;</w:t>
      </w:r>
    </w:p>
    <w:p w:rsidR="00C70DCC" w:rsidRPr="00A87F14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bookmarkStart w:id="2" w:name="_GoBack"/>
      <w:r>
        <w:rPr>
          <w:rFonts w:eastAsia="Times New Roman" w:cs="Calibri"/>
          <w:color w:val="000000"/>
          <w:lang w:eastAsia="pl-PL"/>
        </w:rPr>
        <w:t>-</w:t>
      </w:r>
      <w:r w:rsidRPr="00A87F14">
        <w:rPr>
          <w:rFonts w:eastAsia="Times New Roman" w:cs="Calibri"/>
          <w:color w:val="000000"/>
          <w:lang w:eastAsia="pl-PL"/>
        </w:rPr>
        <w:t xml:space="preserve">Aktualny odpis z właściwego rejestru lub centralnej ewidencji i informacji o działalności gospodarczej jeżeli </w:t>
      </w:r>
      <w:bookmarkEnd w:id="2"/>
      <w:r w:rsidRPr="00A87F14">
        <w:rPr>
          <w:rFonts w:eastAsia="Times New Roman" w:cs="Calibri"/>
          <w:color w:val="000000"/>
          <w:lang w:eastAsia="pl-PL"/>
        </w:rPr>
        <w:t>odrębne przepisy wymagają wpisu do rejestru lub ewidencji wystawiony nie wcześniej niż 6 miesięcy przed upływem terminu składania ofert (oryginał lub kopia potwierdzona za zgodność z oryginałem);</w:t>
      </w:r>
    </w:p>
    <w:p w:rsidR="00C70DCC" w:rsidRPr="00A87F14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-</w:t>
      </w:r>
      <w:r w:rsidRPr="00A87F14">
        <w:rPr>
          <w:rFonts w:eastAsia="Times New Roman" w:cs="Calibri"/>
          <w:color w:val="000000"/>
          <w:lang w:eastAsia="pl-PL"/>
        </w:rPr>
        <w:t>Aktualne zaświadczenie o wpisie do Rejestru Organizatorów Turystyki i Pośredników Turystycznych lub odpis z Centralnej Ewidencji Organizatorów Turystyki i Pośredników Turystycznych zgodnie z wymogami zawartymi w ustawie z dnia 29.08.1997r. o usługach turystycznych;</w:t>
      </w:r>
    </w:p>
    <w:p w:rsidR="00C70DCC" w:rsidRPr="00A87F14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-</w:t>
      </w:r>
      <w:r w:rsidRPr="00A87F14">
        <w:rPr>
          <w:rFonts w:eastAsia="Times New Roman" w:cs="Calibri"/>
          <w:color w:val="000000"/>
          <w:lang w:eastAsia="pl-PL"/>
        </w:rPr>
        <w:t>Kopia (poświadczona za zgodność z oryginałem) opłaconej polisy lub innego dokumentu potwierdzającego że Wykonawca jest ubezpieczony od odpowiedzialności cywilnej w zakresie prowadzonej działalności związanej z przedmiotem zamówienia (OC działalności Organizatora i pośrednika turystyki) - ubezpieczenie to nie jest tożsame z gwarancją o której mowa w art.5 ustawy o usługach turystycznych;</w:t>
      </w:r>
    </w:p>
    <w:p w:rsidR="00C70DCC" w:rsidRPr="00A87F14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-</w:t>
      </w:r>
      <w:r w:rsidRPr="00A87F14">
        <w:rPr>
          <w:rFonts w:eastAsia="Times New Roman" w:cs="Calibri"/>
          <w:color w:val="000000"/>
          <w:lang w:eastAsia="pl-PL"/>
        </w:rPr>
        <w:t>Program wycieczki odpowiadający przedmiotowi zamówienia wraz z podaniem propozycji miejsca w którym odbędzie się uroczysty obiad;</w:t>
      </w:r>
    </w:p>
    <w:p w:rsidR="00C70DCC" w:rsidRPr="00A87F14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A87F14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-</w:t>
      </w:r>
      <w:r w:rsidRPr="00A87F14">
        <w:rPr>
          <w:rFonts w:eastAsia="Times New Roman" w:cs="Calibri"/>
          <w:color w:val="000000"/>
          <w:lang w:eastAsia="pl-PL"/>
        </w:rPr>
        <w:t>Koncepcj</w:t>
      </w:r>
      <w:r w:rsidR="00F82EA1">
        <w:rPr>
          <w:rFonts w:eastAsia="Times New Roman" w:cs="Calibri"/>
          <w:color w:val="000000"/>
          <w:lang w:eastAsia="pl-PL"/>
        </w:rPr>
        <w:t>ę</w:t>
      </w:r>
      <w:r w:rsidRPr="00A87F14">
        <w:rPr>
          <w:rFonts w:eastAsia="Times New Roman" w:cs="Calibri"/>
          <w:color w:val="000000"/>
          <w:lang w:eastAsia="pl-PL"/>
        </w:rPr>
        <w:t xml:space="preserve"> gier (przedstawienie koncepcji nie jest obligatoryjne, ale brak jej przedstawienia będzie skutkował uzyskaniem 0 pkt w ramach tego kryterium).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t>4. Termin składania ofert (data i godzina): 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b/>
          <w:lang w:eastAsia="pl-PL"/>
        </w:rPr>
        <w:t>22.08.2022 r.</w:t>
      </w:r>
      <w:r w:rsidRPr="0002279C">
        <w:rPr>
          <w:rFonts w:eastAsia="Times New Roman" w:cs="Calibri"/>
          <w:lang w:eastAsia="pl-PL"/>
        </w:rPr>
        <w:t xml:space="preserve"> Oferty</w:t>
      </w:r>
      <w:r w:rsidRPr="0002279C">
        <w:rPr>
          <w:rFonts w:eastAsia="Times New Roman" w:cs="Calibri"/>
          <w:color w:val="000000"/>
          <w:lang w:eastAsia="pl-PL"/>
        </w:rPr>
        <w:t xml:space="preserve"> mogą zostać przesłane pocztą lub złożone osobiście. Decyduje data wpływu do Zamawiającego. 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t xml:space="preserve">5. Miejsce: 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>Uniwersytet Medyczny w Białymstoku, Kancelaria Ogólna.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before="144"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 xml:space="preserve">Ofertę należy złożyć w kopercie zaadresowanej: Uniwersytet Medyczny w Białymstoku, ul. Jana Kilińskiego 1, 15-089 Białystok, koniecznie z dopiskiem: </w:t>
      </w:r>
      <w:r w:rsidRPr="0002279C">
        <w:rPr>
          <w:rFonts w:eastAsia="Times New Roman" w:cs="Calibri"/>
          <w:b/>
          <w:color w:val="000000"/>
          <w:lang w:eastAsia="pl-PL"/>
        </w:rPr>
        <w:t xml:space="preserve">„Organizacja międzynarodowej imprezy turystycznej - zapytanie ofertowe nr AWM/NAW/08/2022/TM. Nie otwierać </w:t>
      </w:r>
      <w:r w:rsidRPr="0002279C">
        <w:rPr>
          <w:rFonts w:eastAsia="Times New Roman" w:cs="Calibri"/>
          <w:b/>
          <w:lang w:eastAsia="pl-PL"/>
        </w:rPr>
        <w:t>przed 2</w:t>
      </w:r>
      <w:r w:rsidR="00D90197">
        <w:rPr>
          <w:rFonts w:eastAsia="Times New Roman" w:cs="Calibri"/>
          <w:b/>
          <w:lang w:eastAsia="pl-PL"/>
        </w:rPr>
        <w:t>2</w:t>
      </w:r>
      <w:r w:rsidRPr="0002279C">
        <w:rPr>
          <w:rFonts w:eastAsia="Times New Roman" w:cs="Calibri"/>
          <w:b/>
          <w:lang w:eastAsia="pl-PL"/>
        </w:rPr>
        <w:t>.08.2022 r.”.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color w:val="000000"/>
          <w:lang w:eastAsia="pl-PL"/>
        </w:rPr>
      </w:pPr>
    </w:p>
    <w:p w:rsidR="00C70DCC" w:rsidRPr="0002279C" w:rsidRDefault="00C70DCC" w:rsidP="00C70DCC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lang w:eastAsia="ar-SA"/>
        </w:rPr>
        <w:lastRenderedPageBreak/>
        <w:t xml:space="preserve">Przy składaniu ofert decyduje data wpływu do Uniwersytetu Medycznego w Białymstoku. Oferty, które zostaną złożone lub wpłyną po wyżej wymienionym terminie, nie będą rozpatrywane. </w:t>
      </w:r>
    </w:p>
    <w:p w:rsidR="00C70DCC" w:rsidRPr="0002279C" w:rsidRDefault="00C70DCC" w:rsidP="00C70DCC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C70DCC" w:rsidRPr="0002279C" w:rsidRDefault="00C70DCC" w:rsidP="00C70DCC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lang w:eastAsia="ar-SA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 xml:space="preserve"> </w:t>
      </w:r>
    </w:p>
    <w:p w:rsidR="00C70DCC" w:rsidRPr="0002279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bCs/>
          <w:color w:val="000000"/>
          <w:lang w:eastAsia="pl-PL"/>
        </w:rPr>
        <w:t>6. Uniwersytet Medyczny w Białymstoku zastrzega sobie prawo: </w:t>
      </w:r>
    </w:p>
    <w:p w:rsidR="00C70DCC" w:rsidRPr="0002279C" w:rsidRDefault="00C70DCC" w:rsidP="00C70DCC">
      <w:pPr>
        <w:spacing w:before="36" w:after="36" w:line="240" w:lineRule="auto"/>
        <w:jc w:val="both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color w:val="000000"/>
          <w:lang w:eastAsia="pl-PL"/>
        </w:rPr>
        <w:t xml:space="preserve">- do </w:t>
      </w:r>
      <w:r w:rsidRPr="0002279C">
        <w:rPr>
          <w:rFonts w:eastAsia="Times New Roman" w:cs="Calibri"/>
          <w:lang w:eastAsia="ar-SA"/>
        </w:rPr>
        <w:t>pozostawienia bez rozpatrzenia ofert, które wpłyną po terminie;</w:t>
      </w:r>
    </w:p>
    <w:p w:rsidR="00C70DCC" w:rsidRPr="0002279C" w:rsidRDefault="00C70DCC" w:rsidP="00C70DCC">
      <w:pPr>
        <w:spacing w:before="36" w:after="36" w:line="240" w:lineRule="auto"/>
        <w:jc w:val="both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lang w:eastAsia="ar-SA"/>
        </w:rPr>
        <w:t>- do zmiany zakresu postępowania;</w:t>
      </w:r>
    </w:p>
    <w:p w:rsidR="00C70DCC" w:rsidRPr="0002279C" w:rsidRDefault="00C70DCC" w:rsidP="00C70DCC">
      <w:pPr>
        <w:spacing w:before="36" w:after="36" w:line="240" w:lineRule="auto"/>
        <w:jc w:val="both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lang w:eastAsia="ar-SA"/>
        </w:rPr>
        <w:t xml:space="preserve">- do unieważnienia postępowania bez podania przyczyny. </w:t>
      </w:r>
    </w:p>
    <w:p w:rsidR="00C70DCC" w:rsidRPr="0002279C" w:rsidRDefault="00C70DCC" w:rsidP="00C70DCC">
      <w:pPr>
        <w:spacing w:before="36" w:after="160" w:line="240" w:lineRule="auto"/>
        <w:rPr>
          <w:rFonts w:eastAsia="Times New Roman" w:cs="Calibri"/>
          <w:color w:val="000000"/>
          <w:lang w:eastAsia="pl-PL"/>
        </w:rPr>
      </w:pPr>
    </w:p>
    <w:p w:rsidR="00C70DCC" w:rsidRPr="0002279C" w:rsidRDefault="00C70DCC" w:rsidP="00C70DCC">
      <w:pPr>
        <w:spacing w:before="36" w:after="160" w:line="240" w:lineRule="auto"/>
        <w:ind w:left="-630"/>
        <w:jc w:val="both"/>
        <w:rPr>
          <w:rFonts w:eastAsia="Times New Roman" w:cs="Calibri"/>
          <w:color w:val="000000"/>
          <w:lang w:eastAsia="pl-PL"/>
        </w:rPr>
      </w:pPr>
      <w:r w:rsidRPr="0002279C">
        <w:rPr>
          <w:rFonts w:eastAsia="Times New Roman" w:cs="Calibri"/>
          <w:color w:val="000000"/>
          <w:lang w:eastAsia="pl-PL"/>
        </w:rPr>
        <w:t xml:space="preserve">W przypadku złożenia kilku ofert z jednakową ceną za całościowe wykonanie usługi, wybrani oferenci zostaną poproszeni o ponowne złożenie oferty. </w:t>
      </w:r>
    </w:p>
    <w:p w:rsidR="00C70DCC" w:rsidRPr="0002279C" w:rsidRDefault="00C70DCC" w:rsidP="00C70DCC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  <w:r w:rsidRPr="0002279C">
        <w:rPr>
          <w:rFonts w:eastAsia="Times New Roman" w:cs="Calibri"/>
          <w:b/>
          <w:lang w:eastAsia="ar-SA"/>
        </w:rPr>
        <w:t>Załączniki:</w:t>
      </w:r>
    </w:p>
    <w:p w:rsidR="00C70DCC" w:rsidRPr="0002279C" w:rsidRDefault="00C70DCC" w:rsidP="00C70DCC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lang w:eastAsia="ar-SA"/>
        </w:rPr>
        <w:t>- Załącznik nr 1 – wzór formularza ofertowego;</w:t>
      </w:r>
    </w:p>
    <w:p w:rsidR="00C70DCC" w:rsidRPr="0002279C" w:rsidRDefault="00C70DCC" w:rsidP="00C70DCC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lang w:eastAsia="ar-SA"/>
        </w:rPr>
        <w:t xml:space="preserve">- Załącznik nr 2 – wzór umowy; </w:t>
      </w:r>
    </w:p>
    <w:p w:rsidR="00C70DCC" w:rsidRPr="0002279C" w:rsidRDefault="00C70DCC" w:rsidP="00C70DCC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lang w:eastAsia="ar-SA"/>
        </w:rPr>
        <w:t>- Załącznik nr 3 – wzór oświadczenia o braku osobowych lub kapitałowych powiązań z Zamawiającym;</w:t>
      </w:r>
    </w:p>
    <w:p w:rsidR="00C70DCC" w:rsidRPr="0002279C" w:rsidRDefault="00C70DCC" w:rsidP="00C70DCC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lang w:eastAsia="ar-SA"/>
        </w:rPr>
        <w:t xml:space="preserve">- Załącznik nr 4 – wzór protokołu zdawczo-odbiorczego. </w:t>
      </w:r>
    </w:p>
    <w:p w:rsidR="0002279C" w:rsidRPr="00C70DCC" w:rsidRDefault="0002279C" w:rsidP="00C70DCC">
      <w:pPr>
        <w:shd w:val="clear" w:color="auto" w:fill="FFFFFF"/>
        <w:suppressAutoHyphens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  <w:r w:rsidRPr="0002279C">
        <w:rPr>
          <w:rFonts w:eastAsia="Times New Roman" w:cs="Calibri"/>
          <w:b/>
          <w:lang w:eastAsia="ar-SA"/>
        </w:rPr>
        <w:br w:type="page"/>
      </w:r>
      <w:r w:rsidRPr="0002279C">
        <w:rPr>
          <w:rFonts w:eastAsia="Times New Roman" w:cs="Calibri"/>
          <w:b/>
          <w:lang w:eastAsia="ar-SA"/>
        </w:rPr>
        <w:lastRenderedPageBreak/>
        <w:t xml:space="preserve">Klauzula informacyjna dotycząca przetwarzania danych </w:t>
      </w:r>
    </w:p>
    <w:p w:rsidR="0002279C" w:rsidRPr="0002279C" w:rsidRDefault="0002279C" w:rsidP="0002279C">
      <w:pPr>
        <w:suppressAutoHyphens/>
        <w:spacing w:after="150" w:line="240" w:lineRule="auto"/>
        <w:jc w:val="both"/>
        <w:rPr>
          <w:rFonts w:eastAsia="Times New Roman" w:cs="Calibri"/>
          <w:lang w:eastAsia="pl-PL"/>
        </w:rPr>
      </w:pPr>
    </w:p>
    <w:p w:rsidR="0002279C" w:rsidRPr="0002279C" w:rsidRDefault="0002279C" w:rsidP="0002279C">
      <w:pPr>
        <w:suppressAutoHyphens/>
        <w:spacing w:after="150" w:line="240" w:lineRule="auto"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 xml:space="preserve">Zgodnie z art. 13 ust. 1 i 2 </w:t>
      </w:r>
      <w:r w:rsidRPr="0002279C">
        <w:rPr>
          <w:rFonts w:eastAsia="Times New Roman" w:cs="Calibri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2279C">
        <w:rPr>
          <w:rFonts w:eastAsia="Times New Roman" w:cs="Calibri"/>
          <w:lang w:eastAsia="pl-PL"/>
        </w:rPr>
        <w:t xml:space="preserve">dalej „RODO”, informuję, że: </w:t>
      </w:r>
    </w:p>
    <w:p w:rsidR="0002279C" w:rsidRPr="0002279C" w:rsidRDefault="0002279C" w:rsidP="0002279C">
      <w:pPr>
        <w:numPr>
          <w:ilvl w:val="0"/>
          <w:numId w:val="16"/>
        </w:numPr>
        <w:suppressAutoHyphens/>
        <w:spacing w:after="150" w:line="240" w:lineRule="auto"/>
        <w:ind w:left="426" w:hanging="426"/>
        <w:contextualSpacing/>
        <w:jc w:val="both"/>
        <w:rPr>
          <w:rFonts w:eastAsia="Times New Roman" w:cs="Calibri"/>
          <w:i/>
          <w:lang w:eastAsia="pl-PL"/>
        </w:rPr>
      </w:pPr>
      <w:r w:rsidRPr="0002279C">
        <w:rPr>
          <w:rFonts w:eastAsia="Times New Roman" w:cs="Calibri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02279C">
        <w:rPr>
          <w:rFonts w:eastAsia="Times New Roman" w:cs="Calibri"/>
          <w:lang w:eastAsia="ar-SA"/>
        </w:rPr>
        <w:t>;</w:t>
      </w:r>
    </w:p>
    <w:p w:rsidR="0002279C" w:rsidRPr="0002279C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>kontakt do inspektora ochrony danych osobowych:</w:t>
      </w:r>
      <w:r w:rsidRPr="0002279C">
        <w:rPr>
          <w:rFonts w:eastAsia="Times New Roman" w:cs="Calibri"/>
          <w:i/>
          <w:lang w:eastAsia="pl-PL"/>
        </w:rPr>
        <w:t xml:space="preserve">   iod@umb.edu.pl</w:t>
      </w:r>
      <w:r w:rsidRPr="0002279C">
        <w:rPr>
          <w:rFonts w:eastAsia="Times New Roman" w:cs="Calibri"/>
          <w:lang w:eastAsia="pl-PL"/>
        </w:rPr>
        <w:t>;</w:t>
      </w:r>
    </w:p>
    <w:p w:rsidR="0002279C" w:rsidRPr="0002279C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>dane osobowe przetwarzane będą na podstawie art. 6 ust. 1 lit. b</w:t>
      </w:r>
      <w:r w:rsidRPr="0002279C">
        <w:rPr>
          <w:rFonts w:eastAsia="Times New Roman" w:cs="Calibri"/>
          <w:i/>
          <w:lang w:eastAsia="pl-PL"/>
        </w:rPr>
        <w:t xml:space="preserve"> </w:t>
      </w:r>
      <w:r w:rsidRPr="0002279C">
        <w:rPr>
          <w:rFonts w:eastAsia="Times New Roman" w:cs="Calibri"/>
          <w:lang w:eastAsia="pl-PL"/>
        </w:rPr>
        <w:t xml:space="preserve">RODO w celu </w:t>
      </w:r>
      <w:r w:rsidRPr="0002279C">
        <w:rPr>
          <w:rFonts w:eastAsia="Times New Roman" w:cs="Calibri"/>
          <w:lang w:eastAsia="ar-SA"/>
        </w:rPr>
        <w:t xml:space="preserve">związanym z zawarciem umowy na podstawie złożonej oferty oraz na podstawie art. 6 ust. 1 lit. a RODO w celu oceny złożonej oferty i kontaktu z oferentem; </w:t>
      </w:r>
    </w:p>
    <w:p w:rsidR="0002279C" w:rsidRPr="0002279C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Zamawiającym; </w:t>
      </w:r>
    </w:p>
    <w:p w:rsidR="0002279C" w:rsidRPr="0002279C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>dane osobowe będą przechowywane przez okres wynikający z przepisów prawa tj. 5 lat od dnia zakończenia umowy;</w:t>
      </w:r>
    </w:p>
    <w:p w:rsidR="0002279C" w:rsidRPr="0002279C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eastAsia="Times New Roman" w:cs="Calibri"/>
          <w:b/>
          <w:i/>
          <w:lang w:eastAsia="pl-PL"/>
        </w:rPr>
      </w:pPr>
      <w:r w:rsidRPr="0002279C">
        <w:rPr>
          <w:rFonts w:eastAsia="Times New Roman" w:cs="Calibri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02279C" w:rsidRPr="0002279C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eastAsia="Times New Roman" w:cs="Calibri"/>
          <w:lang w:eastAsia="ar-SA"/>
        </w:rPr>
      </w:pPr>
      <w:r w:rsidRPr="0002279C">
        <w:rPr>
          <w:rFonts w:eastAsia="Times New Roman" w:cs="Calibri"/>
          <w:lang w:eastAsia="pl-PL"/>
        </w:rPr>
        <w:t>w odniesieniu do danych osobowych decyzje nie będą podejmowane w sposób zautomatyzowany, stosowanie do art. 22 RODO;</w:t>
      </w:r>
    </w:p>
    <w:p w:rsidR="0002279C" w:rsidRPr="0002279C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>wykonawca posiada:</w:t>
      </w:r>
    </w:p>
    <w:p w:rsidR="0002279C" w:rsidRPr="0002279C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>na podstawie art. 15 RODO prawo dostępu do danych osobowych;</w:t>
      </w:r>
    </w:p>
    <w:p w:rsidR="0002279C" w:rsidRPr="0002279C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>na podstawie art. 16 RODO prawo do sprostowania danych osobowych</w:t>
      </w:r>
      <w:r w:rsidRPr="0002279C">
        <w:rPr>
          <w:rFonts w:eastAsia="Times New Roman" w:cs="Calibri"/>
          <w:vertAlign w:val="superscript"/>
          <w:lang w:eastAsia="pl-PL"/>
        </w:rPr>
        <w:t>1</w:t>
      </w:r>
      <w:r w:rsidRPr="0002279C">
        <w:rPr>
          <w:rFonts w:eastAsia="Times New Roman" w:cs="Calibri"/>
          <w:lang w:eastAsia="pl-PL"/>
        </w:rPr>
        <w:t>;</w:t>
      </w:r>
    </w:p>
    <w:p w:rsidR="0002279C" w:rsidRPr="0002279C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="Calibri"/>
          <w:lang w:eastAsia="pl-PL"/>
        </w:rPr>
      </w:pPr>
      <w:r w:rsidRPr="0002279C">
        <w:rPr>
          <w:rFonts w:eastAsia="Times New Roman" w:cs="Calibr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02279C">
        <w:rPr>
          <w:rFonts w:eastAsia="Times New Roman" w:cs="Calibri"/>
          <w:vertAlign w:val="superscript"/>
          <w:lang w:eastAsia="pl-PL"/>
        </w:rPr>
        <w:t>2</w:t>
      </w:r>
      <w:r w:rsidRPr="0002279C">
        <w:rPr>
          <w:rFonts w:eastAsia="Times New Roman" w:cs="Calibri"/>
          <w:lang w:eastAsia="pl-PL"/>
        </w:rPr>
        <w:t xml:space="preserve">;  </w:t>
      </w:r>
    </w:p>
    <w:p w:rsidR="0002279C" w:rsidRPr="0002279C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="Calibri"/>
          <w:i/>
          <w:lang w:eastAsia="pl-PL"/>
        </w:rPr>
      </w:pPr>
      <w:r w:rsidRPr="0002279C">
        <w:rPr>
          <w:rFonts w:eastAsia="Times New Roman" w:cs="Calibri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02279C" w:rsidRPr="0002279C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eastAsia="Times New Roman" w:cs="Calibri"/>
          <w:i/>
          <w:lang w:eastAsia="pl-PL"/>
        </w:rPr>
      </w:pPr>
      <w:r w:rsidRPr="0002279C">
        <w:rPr>
          <w:rFonts w:eastAsia="Times New Roman" w:cs="Calibri"/>
          <w:lang w:eastAsia="pl-PL"/>
        </w:rPr>
        <w:t>nie przysługuje Wykonawcy:</w:t>
      </w:r>
    </w:p>
    <w:p w:rsidR="0002279C" w:rsidRPr="0002279C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="Calibri"/>
          <w:i/>
          <w:lang w:eastAsia="pl-PL"/>
        </w:rPr>
      </w:pPr>
      <w:r w:rsidRPr="0002279C">
        <w:rPr>
          <w:rFonts w:eastAsia="Times New Roman" w:cs="Calibri"/>
          <w:lang w:eastAsia="pl-PL"/>
        </w:rPr>
        <w:t>w związku z art. 17 ust. 3 lit. b, d lub e RODO prawo do usunięcia danych osobowych;</w:t>
      </w:r>
    </w:p>
    <w:p w:rsidR="0002279C" w:rsidRPr="0002279C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="Calibri"/>
          <w:b/>
          <w:i/>
          <w:lang w:eastAsia="pl-PL"/>
        </w:rPr>
      </w:pPr>
      <w:r w:rsidRPr="0002279C">
        <w:rPr>
          <w:rFonts w:eastAsia="Times New Roman" w:cs="Calibri"/>
          <w:lang w:eastAsia="pl-PL"/>
        </w:rPr>
        <w:t>prawo do przenoszenia danych osobowych, o którym mowa w art. 20 RODO;</w:t>
      </w:r>
    </w:p>
    <w:p w:rsidR="0002279C" w:rsidRPr="0002279C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="Calibri"/>
          <w:i/>
          <w:lang w:eastAsia="pl-PL"/>
        </w:rPr>
      </w:pPr>
      <w:r w:rsidRPr="0002279C">
        <w:rPr>
          <w:rFonts w:eastAsia="Times New Roman" w:cs="Calibri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02279C">
        <w:rPr>
          <w:rFonts w:eastAsia="Times New Roman" w:cs="Calibri"/>
          <w:lang w:eastAsia="ar-SA"/>
        </w:rPr>
        <w:t xml:space="preserve">  </w:t>
      </w:r>
    </w:p>
    <w:p w:rsidR="0002279C" w:rsidRPr="0002279C" w:rsidRDefault="0002279C" w:rsidP="0002279C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  <w:r w:rsidRPr="0002279C">
        <w:rPr>
          <w:rFonts w:eastAsia="Times New Roman" w:cs="Calibri"/>
          <w:vertAlign w:val="superscript"/>
          <w:lang w:eastAsia="ar-SA"/>
        </w:rPr>
        <w:t>1</w:t>
      </w:r>
      <w:r w:rsidRPr="0002279C">
        <w:rPr>
          <w:rFonts w:eastAsia="Times New Roman" w:cs="Calibri"/>
          <w:b/>
          <w:i/>
          <w:vertAlign w:val="superscript"/>
          <w:lang w:eastAsia="ar-SA"/>
        </w:rPr>
        <w:t xml:space="preserve"> </w:t>
      </w:r>
      <w:r w:rsidRPr="0002279C">
        <w:rPr>
          <w:rFonts w:eastAsia="Times New Roman" w:cs="Calibri"/>
          <w:b/>
          <w:i/>
          <w:lang w:eastAsia="ar-SA"/>
        </w:rPr>
        <w:t>Wyjaśnienie:</w:t>
      </w:r>
      <w:r w:rsidRPr="0002279C">
        <w:rPr>
          <w:rFonts w:eastAsia="Times New Roman" w:cs="Calibri"/>
          <w:i/>
          <w:lang w:eastAsia="ar-SA"/>
        </w:rPr>
        <w:t xml:space="preserve"> </w:t>
      </w:r>
      <w:r w:rsidRPr="0002279C">
        <w:rPr>
          <w:rFonts w:eastAsia="Times New Roman" w:cs="Calibri"/>
          <w:i/>
          <w:lang w:eastAsia="pl-PL"/>
        </w:rPr>
        <w:t xml:space="preserve">skorzystanie z prawa do sprostowania nie może skutkować zmianą </w:t>
      </w:r>
      <w:r w:rsidRPr="0002279C">
        <w:rPr>
          <w:rFonts w:eastAsia="Times New Roman" w:cs="Calibri"/>
          <w:i/>
          <w:lang w:eastAsia="ar-SA"/>
        </w:rPr>
        <w:t xml:space="preserve">wyniku konkursu ani zmianą postanowień umowy </w:t>
      </w:r>
    </w:p>
    <w:p w:rsidR="0002279C" w:rsidRPr="0002279C" w:rsidRDefault="0002279C" w:rsidP="0002279C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:rsidR="0002279C" w:rsidRPr="0002279C" w:rsidRDefault="0002279C" w:rsidP="0002279C">
      <w:pPr>
        <w:suppressAutoHyphens/>
        <w:spacing w:after="0" w:line="240" w:lineRule="auto"/>
        <w:jc w:val="both"/>
        <w:rPr>
          <w:rFonts w:eastAsia="Times New Roman" w:cs="Calibri"/>
          <w:i/>
          <w:lang w:eastAsia="pl-PL"/>
        </w:rPr>
      </w:pPr>
      <w:r w:rsidRPr="0002279C">
        <w:rPr>
          <w:rFonts w:eastAsia="Times New Roman" w:cs="Calibri"/>
          <w:b/>
          <w:i/>
          <w:vertAlign w:val="superscript"/>
          <w:lang w:eastAsia="ar-SA"/>
        </w:rPr>
        <w:t xml:space="preserve">2  </w:t>
      </w:r>
      <w:r w:rsidRPr="0002279C">
        <w:rPr>
          <w:rFonts w:eastAsia="Times New Roman" w:cs="Calibri"/>
          <w:b/>
          <w:i/>
          <w:lang w:eastAsia="ar-SA"/>
        </w:rPr>
        <w:t>Wyjaśnienie:</w:t>
      </w:r>
      <w:r w:rsidRPr="0002279C">
        <w:rPr>
          <w:rFonts w:eastAsia="Times New Roman" w:cs="Calibri"/>
          <w:i/>
          <w:lang w:eastAsia="ar-SA"/>
        </w:rPr>
        <w:t xml:space="preserve"> prawo do ograniczenia przetwarzania nie ma zastosowania w odniesieniu do </w:t>
      </w:r>
      <w:r w:rsidRPr="0002279C">
        <w:rPr>
          <w:rFonts w:eastAsia="Times New Roman" w:cs="Calibri"/>
          <w:i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02279C" w:rsidRPr="0002279C" w:rsidRDefault="0002279C" w:rsidP="0002279C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02279C" w:rsidRPr="0002279C" w:rsidRDefault="0002279C" w:rsidP="0002279C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02279C" w:rsidRPr="0002279C" w:rsidRDefault="0002279C" w:rsidP="0002279C">
      <w:pPr>
        <w:suppressAutoHyphens/>
        <w:spacing w:after="0" w:line="240" w:lineRule="auto"/>
        <w:rPr>
          <w:rFonts w:eastAsia="Times New Roman" w:cs="Calibri"/>
          <w:noProof/>
          <w:lang w:eastAsia="pl-PL"/>
        </w:rPr>
      </w:pPr>
    </w:p>
    <w:p w:rsidR="0002279C" w:rsidRPr="0002279C" w:rsidRDefault="0002279C" w:rsidP="0002279C">
      <w:pPr>
        <w:suppressAutoHyphens/>
        <w:spacing w:after="0" w:line="240" w:lineRule="auto"/>
        <w:rPr>
          <w:rFonts w:eastAsia="Times New Roman" w:cs="Calibri"/>
          <w:noProof/>
          <w:lang w:eastAsia="pl-PL"/>
        </w:rPr>
      </w:pPr>
    </w:p>
    <w:p w:rsidR="0002279C" w:rsidRPr="0002279C" w:rsidRDefault="0002279C" w:rsidP="0002279C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02279C" w:rsidRPr="0002279C" w:rsidRDefault="0002279C" w:rsidP="0002279C">
      <w:pPr>
        <w:tabs>
          <w:tab w:val="left" w:pos="8235"/>
        </w:tabs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02279C" w:rsidRPr="0002279C" w:rsidRDefault="0002279C" w:rsidP="0002279C">
      <w:pPr>
        <w:tabs>
          <w:tab w:val="left" w:pos="8235"/>
        </w:tabs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35D" w:rsidRDefault="001C435D" w:rsidP="00E80A08">
      <w:pPr>
        <w:spacing w:after="0" w:line="240" w:lineRule="auto"/>
      </w:pPr>
      <w:r>
        <w:separator/>
      </w:r>
    </w:p>
  </w:endnote>
  <w:endnote w:type="continuationSeparator" w:id="0">
    <w:p w:rsidR="001C435D" w:rsidRDefault="001C435D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35D" w:rsidRDefault="001C435D" w:rsidP="00E80A08">
      <w:pPr>
        <w:spacing w:after="0" w:line="240" w:lineRule="auto"/>
      </w:pPr>
      <w:r>
        <w:separator/>
      </w:r>
    </w:p>
  </w:footnote>
  <w:footnote w:type="continuationSeparator" w:id="0">
    <w:p w:rsidR="001C435D" w:rsidRDefault="001C435D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174B3"/>
    <w:multiLevelType w:val="hybridMultilevel"/>
    <w:tmpl w:val="476EBF64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C4482"/>
    <w:multiLevelType w:val="hybridMultilevel"/>
    <w:tmpl w:val="937A4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4B74"/>
    <w:multiLevelType w:val="hybridMultilevel"/>
    <w:tmpl w:val="E79C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D0622"/>
    <w:multiLevelType w:val="hybridMultilevel"/>
    <w:tmpl w:val="CFCA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021F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31042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1345C"/>
    <w:multiLevelType w:val="hybridMultilevel"/>
    <w:tmpl w:val="476EBF64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125A3"/>
    <w:multiLevelType w:val="hybridMultilevel"/>
    <w:tmpl w:val="4FAE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23"/>
  </w:num>
  <w:num w:numId="13">
    <w:abstractNumId w:val="13"/>
  </w:num>
  <w:num w:numId="14">
    <w:abstractNumId w:val="21"/>
  </w:num>
  <w:num w:numId="15">
    <w:abstractNumId w:val="10"/>
  </w:num>
  <w:num w:numId="16">
    <w:abstractNumId w:val="20"/>
  </w:num>
  <w:num w:numId="17">
    <w:abstractNumId w:val="14"/>
  </w:num>
  <w:num w:numId="18">
    <w:abstractNumId w:val="12"/>
  </w:num>
  <w:num w:numId="19">
    <w:abstractNumId w:val="15"/>
  </w:num>
  <w:num w:numId="20">
    <w:abstractNumId w:val="27"/>
  </w:num>
  <w:num w:numId="21">
    <w:abstractNumId w:val="11"/>
  </w:num>
  <w:num w:numId="22">
    <w:abstractNumId w:val="24"/>
  </w:num>
  <w:num w:numId="23">
    <w:abstractNumId w:val="19"/>
  </w:num>
  <w:num w:numId="24">
    <w:abstractNumId w:val="18"/>
  </w:num>
  <w:num w:numId="25">
    <w:abstractNumId w:val="1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2279C"/>
    <w:rsid w:val="00042855"/>
    <w:rsid w:val="00050A03"/>
    <w:rsid w:val="00052D7E"/>
    <w:rsid w:val="000732C9"/>
    <w:rsid w:val="00081EA5"/>
    <w:rsid w:val="00091477"/>
    <w:rsid w:val="00095CC0"/>
    <w:rsid w:val="000A3BD0"/>
    <w:rsid w:val="000B6080"/>
    <w:rsid w:val="000D4C02"/>
    <w:rsid w:val="00110E9B"/>
    <w:rsid w:val="00121B7E"/>
    <w:rsid w:val="001300FD"/>
    <w:rsid w:val="00145747"/>
    <w:rsid w:val="00152C57"/>
    <w:rsid w:val="00176846"/>
    <w:rsid w:val="00190557"/>
    <w:rsid w:val="001A01A7"/>
    <w:rsid w:val="001A4BDA"/>
    <w:rsid w:val="001C2B6E"/>
    <w:rsid w:val="001C435D"/>
    <w:rsid w:val="001D7616"/>
    <w:rsid w:val="0021226E"/>
    <w:rsid w:val="002154EF"/>
    <w:rsid w:val="0022360D"/>
    <w:rsid w:val="00232824"/>
    <w:rsid w:val="00232EAF"/>
    <w:rsid w:val="00253A5F"/>
    <w:rsid w:val="00276470"/>
    <w:rsid w:val="002A5307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14F43"/>
    <w:rsid w:val="005401BA"/>
    <w:rsid w:val="00551CEF"/>
    <w:rsid w:val="00563A11"/>
    <w:rsid w:val="005733A3"/>
    <w:rsid w:val="00575E7F"/>
    <w:rsid w:val="00586603"/>
    <w:rsid w:val="005872C1"/>
    <w:rsid w:val="005A254C"/>
    <w:rsid w:val="005B6C46"/>
    <w:rsid w:val="005C2773"/>
    <w:rsid w:val="005C3C32"/>
    <w:rsid w:val="005E0B08"/>
    <w:rsid w:val="005E1299"/>
    <w:rsid w:val="006021D4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3092B"/>
    <w:rsid w:val="00737131"/>
    <w:rsid w:val="00747BA8"/>
    <w:rsid w:val="00755368"/>
    <w:rsid w:val="007A4192"/>
    <w:rsid w:val="007B3FF0"/>
    <w:rsid w:val="007B7F03"/>
    <w:rsid w:val="007C6077"/>
    <w:rsid w:val="007C752A"/>
    <w:rsid w:val="00802945"/>
    <w:rsid w:val="008147C0"/>
    <w:rsid w:val="00833118"/>
    <w:rsid w:val="00835FD1"/>
    <w:rsid w:val="0084019A"/>
    <w:rsid w:val="00840683"/>
    <w:rsid w:val="00845DB4"/>
    <w:rsid w:val="008469CE"/>
    <w:rsid w:val="00853EC3"/>
    <w:rsid w:val="0088365F"/>
    <w:rsid w:val="008928B2"/>
    <w:rsid w:val="008A38B5"/>
    <w:rsid w:val="008A4665"/>
    <w:rsid w:val="008B0E81"/>
    <w:rsid w:val="008E1279"/>
    <w:rsid w:val="008E12F7"/>
    <w:rsid w:val="008E6BBC"/>
    <w:rsid w:val="008F2315"/>
    <w:rsid w:val="00922F37"/>
    <w:rsid w:val="00923732"/>
    <w:rsid w:val="0093613C"/>
    <w:rsid w:val="00952C3D"/>
    <w:rsid w:val="00972213"/>
    <w:rsid w:val="009D1D7E"/>
    <w:rsid w:val="009E01CB"/>
    <w:rsid w:val="009F3234"/>
    <w:rsid w:val="00A12105"/>
    <w:rsid w:val="00A14C84"/>
    <w:rsid w:val="00A414B9"/>
    <w:rsid w:val="00A51DB9"/>
    <w:rsid w:val="00A551E0"/>
    <w:rsid w:val="00A57533"/>
    <w:rsid w:val="00A723E6"/>
    <w:rsid w:val="00A82314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46D5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0A41"/>
    <w:rsid w:val="00C41401"/>
    <w:rsid w:val="00C60333"/>
    <w:rsid w:val="00C61BF0"/>
    <w:rsid w:val="00C652FA"/>
    <w:rsid w:val="00C70DCC"/>
    <w:rsid w:val="00C76166"/>
    <w:rsid w:val="00CA2679"/>
    <w:rsid w:val="00CC5B9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0197"/>
    <w:rsid w:val="00D942C7"/>
    <w:rsid w:val="00D94C7B"/>
    <w:rsid w:val="00DA7B35"/>
    <w:rsid w:val="00DC53BD"/>
    <w:rsid w:val="00DE53C1"/>
    <w:rsid w:val="00E02228"/>
    <w:rsid w:val="00E145A6"/>
    <w:rsid w:val="00E43A35"/>
    <w:rsid w:val="00E57882"/>
    <w:rsid w:val="00E743AE"/>
    <w:rsid w:val="00E80A08"/>
    <w:rsid w:val="00EA140E"/>
    <w:rsid w:val="00EA25C6"/>
    <w:rsid w:val="00EA7BCD"/>
    <w:rsid w:val="00EF699E"/>
    <w:rsid w:val="00F0290F"/>
    <w:rsid w:val="00F0507A"/>
    <w:rsid w:val="00F05AD7"/>
    <w:rsid w:val="00F332C3"/>
    <w:rsid w:val="00F46360"/>
    <w:rsid w:val="00F53197"/>
    <w:rsid w:val="00F63796"/>
    <w:rsid w:val="00F6793B"/>
    <w:rsid w:val="00F80F9E"/>
    <w:rsid w:val="00F82EA1"/>
    <w:rsid w:val="00F8308C"/>
    <w:rsid w:val="00FB6634"/>
    <w:rsid w:val="00FB7E91"/>
    <w:rsid w:val="00FD51F4"/>
    <w:rsid w:val="00FD625E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4C98C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6E5B-2B23-476F-9AE7-8984F4FB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2913</Words>
  <Characters>17484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19</cp:revision>
  <cp:lastPrinted>2022-08-11T08:47:00Z</cp:lastPrinted>
  <dcterms:created xsi:type="dcterms:W3CDTF">2022-08-10T08:17:00Z</dcterms:created>
  <dcterms:modified xsi:type="dcterms:W3CDTF">2022-08-11T08:55:00Z</dcterms:modified>
</cp:coreProperties>
</file>