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ABBD" w14:textId="77777777" w:rsidR="00A52987" w:rsidRPr="00EF7421" w:rsidRDefault="00EF7421" w:rsidP="00EF7421">
      <w:bookmarkStart w:id="0" w:name="_GoBack"/>
      <w:bookmarkEnd w:id="0"/>
      <w:r w:rsidRPr="00EF7421">
        <w:rPr>
          <w:rFonts w:cstheme="minorHAnsi"/>
        </w:rPr>
        <w:t>Wymagane minimalne parametry urządzenia:</w:t>
      </w:r>
    </w:p>
    <w:p w14:paraId="0DCF5698" w14:textId="77777777" w:rsidR="00EF7421" w:rsidRDefault="00EF7421" w:rsidP="00A52987">
      <w:pPr>
        <w:jc w:val="left"/>
      </w:pPr>
    </w:p>
    <w:p w14:paraId="6639AC08" w14:textId="77777777" w:rsidR="00A52987" w:rsidRDefault="00A52987" w:rsidP="00EF7421">
      <w:pPr>
        <w:pStyle w:val="Akapitzlist"/>
        <w:numPr>
          <w:ilvl w:val="0"/>
          <w:numId w:val="1"/>
        </w:numPr>
        <w:ind w:left="284" w:hanging="284"/>
        <w:jc w:val="left"/>
      </w:pPr>
      <w:r>
        <w:t>Laserowe kolorowe urządzenie wielofunkcyjne formatu A3</w:t>
      </w:r>
    </w:p>
    <w:p w14:paraId="4D898C31" w14:textId="77777777" w:rsidR="00A52987" w:rsidRDefault="00A52987" w:rsidP="00EF7421">
      <w:pPr>
        <w:pStyle w:val="Akapitzlist"/>
        <w:numPr>
          <w:ilvl w:val="0"/>
          <w:numId w:val="1"/>
        </w:numPr>
        <w:ind w:left="284" w:hanging="284"/>
        <w:jc w:val="left"/>
      </w:pPr>
      <w:r>
        <w:t>Pamięć systemowa min. 8 192 MB</w:t>
      </w:r>
    </w:p>
    <w:p w14:paraId="30D4131C" w14:textId="77777777" w:rsidR="00A52987" w:rsidRDefault="00A52987" w:rsidP="00EF7421">
      <w:pPr>
        <w:pStyle w:val="Akapitzlist"/>
        <w:numPr>
          <w:ilvl w:val="0"/>
          <w:numId w:val="1"/>
        </w:numPr>
        <w:ind w:left="284" w:hanging="284"/>
        <w:jc w:val="left"/>
      </w:pPr>
      <w:r>
        <w:t>Twardy dysk min. 256 GB</w:t>
      </w:r>
    </w:p>
    <w:p w14:paraId="52EDF4CF" w14:textId="77777777" w:rsidR="00A52987" w:rsidRPr="00EC50BB" w:rsidRDefault="00A52987" w:rsidP="00EF7421">
      <w:pPr>
        <w:pStyle w:val="Akapitzlist"/>
        <w:numPr>
          <w:ilvl w:val="0"/>
          <w:numId w:val="1"/>
        </w:numPr>
        <w:ind w:left="284" w:hanging="284"/>
        <w:jc w:val="left"/>
        <w:rPr>
          <w:lang w:val="en-US"/>
        </w:rPr>
      </w:pPr>
      <w:r w:rsidRPr="00EC50BB">
        <w:rPr>
          <w:lang w:val="en-US"/>
        </w:rPr>
        <w:t xml:space="preserve">Interfejsy </w:t>
      </w:r>
      <w:r w:rsidR="00EF7421" w:rsidRPr="00EC50BB">
        <w:rPr>
          <w:lang w:val="en-US"/>
        </w:rPr>
        <w:t xml:space="preserve">min. </w:t>
      </w:r>
      <w:r w:rsidRPr="00EC50BB">
        <w:rPr>
          <w:lang w:val="en-US"/>
        </w:rPr>
        <w:t>10/100/1,000-Base-T Ethernet; USB 2.0</w:t>
      </w:r>
    </w:p>
    <w:p w14:paraId="0DD588A9" w14:textId="77777777" w:rsidR="00A52987" w:rsidRPr="00EC50BB" w:rsidRDefault="00A52987" w:rsidP="00EF7421">
      <w:pPr>
        <w:pStyle w:val="Akapitzlist"/>
        <w:numPr>
          <w:ilvl w:val="0"/>
          <w:numId w:val="1"/>
        </w:numPr>
        <w:ind w:left="284" w:hanging="284"/>
        <w:jc w:val="left"/>
        <w:rPr>
          <w:lang w:val="en-US"/>
        </w:rPr>
      </w:pPr>
      <w:r w:rsidRPr="00EC50BB">
        <w:rPr>
          <w:lang w:val="en-US"/>
        </w:rPr>
        <w:t xml:space="preserve">Protokoły sieciowe </w:t>
      </w:r>
      <w:r w:rsidR="00EF7421" w:rsidRPr="00EC50BB">
        <w:rPr>
          <w:lang w:val="en-US"/>
        </w:rPr>
        <w:t xml:space="preserve">min. </w:t>
      </w:r>
      <w:r w:rsidRPr="00EC50BB">
        <w:rPr>
          <w:lang w:val="en-US"/>
        </w:rPr>
        <w:t>TCP/IP (IPv4/IPv6); SMB; LPD; IPP; SNMP; HTTP(S); AppleTalk; Bonjour</w:t>
      </w:r>
    </w:p>
    <w:p w14:paraId="53E87E9B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Automatyczny jednoprzebiegowy podajnik dokumentów „dual </w:t>
      </w:r>
      <w:proofErr w:type="spellStart"/>
      <w:r>
        <w:t>scan</w:t>
      </w:r>
      <w:proofErr w:type="spellEnd"/>
      <w:r>
        <w:t xml:space="preserve">” o pojemności  min. </w:t>
      </w:r>
      <w:r w:rsidR="00EF7421">
        <w:t>100 ory</w:t>
      </w:r>
      <w:r>
        <w:t>ginałów; A6-A3; 35-163 g/m²;</w:t>
      </w:r>
    </w:p>
    <w:p w14:paraId="194DD787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Pojemność wejśc</w:t>
      </w:r>
      <w:r w:rsidR="00EF7421">
        <w:t>iowa papieru min. 1 150 arkuszy</w:t>
      </w:r>
    </w:p>
    <w:p w14:paraId="5A521A00" w14:textId="77777777" w:rsidR="00EF7421" w:rsidRDefault="00EF7421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Pojemność kaset min. 1 x 500 arkuszy A6-A3, </w:t>
      </w:r>
      <w:r w:rsidR="00A52987">
        <w:t>1</w:t>
      </w:r>
      <w:r>
        <w:t xml:space="preserve"> </w:t>
      </w:r>
      <w:r w:rsidR="00A52987">
        <w:t xml:space="preserve">x 500 arkuszy; A5-SRA3; </w:t>
      </w:r>
      <w:r>
        <w:t>gramatura</w:t>
      </w:r>
      <w:r w:rsidR="00A52987">
        <w:t xml:space="preserve"> 52-256 g/m²</w:t>
      </w:r>
    </w:p>
    <w:p w14:paraId="1ABC688A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Podajnik ręczny</w:t>
      </w:r>
      <w:r w:rsidR="00EF7421">
        <w:t xml:space="preserve"> min. </w:t>
      </w:r>
      <w:r>
        <w:t xml:space="preserve"> 150 arkuszy; A6-SRA3; własne formaty papieru; Banner; 60-300 g/m²</w:t>
      </w:r>
    </w:p>
    <w:p w14:paraId="4903373F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Automatyczny druk dwustronny </w:t>
      </w:r>
      <w:r w:rsidR="00EF7421">
        <w:t xml:space="preserve">min. </w:t>
      </w:r>
      <w:r>
        <w:t>A5-SRA3; 52-256 g/m²</w:t>
      </w:r>
    </w:p>
    <w:p w14:paraId="1B6B3FCF" w14:textId="77777777" w:rsidR="00EF7421" w:rsidRDefault="00EF7421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Pojemność tac wyjścia min. </w:t>
      </w:r>
      <w:r w:rsidR="00A52987">
        <w:t>250 arkuszy</w:t>
      </w:r>
    </w:p>
    <w:p w14:paraId="7C7BAC75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Wydajność tonera</w:t>
      </w:r>
      <w:r w:rsidR="00EF7421">
        <w:t xml:space="preserve"> min.</w:t>
      </w:r>
      <w:r>
        <w:t xml:space="preserve"> </w:t>
      </w:r>
      <w:r w:rsidR="00EF7421">
        <w:t>d</w:t>
      </w:r>
      <w:r>
        <w:t>ruk czarny do 28 000 stron</w:t>
      </w:r>
      <w:r w:rsidR="00EF7421">
        <w:t xml:space="preserve">, </w:t>
      </w:r>
      <w:r>
        <w:t xml:space="preserve">CMY do 28 000 stron </w:t>
      </w:r>
    </w:p>
    <w:p w14:paraId="2F93F08D" w14:textId="77777777" w:rsidR="00EF7421" w:rsidRDefault="00A52987" w:rsidP="00EF7421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Zużycie energii 220-240 V / 50/60 </w:t>
      </w:r>
      <w:proofErr w:type="spellStart"/>
      <w:r>
        <w:t>Hz</w:t>
      </w:r>
      <w:proofErr w:type="spellEnd"/>
      <w:r>
        <w:t>; Mniej niż 1.58 kW</w:t>
      </w:r>
    </w:p>
    <w:p w14:paraId="5980285D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Rozdzielczość drukowania 1200 x 1200 </w:t>
      </w:r>
      <w:proofErr w:type="spellStart"/>
      <w:r>
        <w:t>dpi</w:t>
      </w:r>
      <w:proofErr w:type="spellEnd"/>
    </w:p>
    <w:p w14:paraId="24995B24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Język opisu strony PCL 6 (XL3.0); PCL 5c; </w:t>
      </w:r>
      <w:proofErr w:type="spellStart"/>
      <w:r>
        <w:t>PostScript</w:t>
      </w:r>
      <w:proofErr w:type="spellEnd"/>
      <w:r>
        <w:t xml:space="preserve"> 3 </w:t>
      </w:r>
      <w:r w:rsidR="00EF7421">
        <w:t>lub emulacja,</w:t>
      </w:r>
      <w:r>
        <w:t xml:space="preserve"> XPS</w:t>
      </w:r>
    </w:p>
    <w:p w14:paraId="2A4A4860" w14:textId="77777777" w:rsidR="00EF7421" w:rsidRPr="00EC50BB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  <w:rPr>
          <w:lang w:val="en-US"/>
        </w:rPr>
      </w:pPr>
      <w:r w:rsidRPr="00EC50BB">
        <w:rPr>
          <w:lang w:val="en-US"/>
        </w:rPr>
        <w:t>Systemy operacyjne</w:t>
      </w:r>
      <w:r w:rsidR="00EF7421" w:rsidRPr="00EC50BB">
        <w:rPr>
          <w:lang w:val="en-US"/>
        </w:rPr>
        <w:t xml:space="preserve"> min.</w:t>
      </w:r>
      <w:r w:rsidRPr="00EC50BB">
        <w:rPr>
          <w:lang w:val="en-US"/>
        </w:rPr>
        <w:t xml:space="preserve"> Windows 7 (32/64); Windows 8/8.1 (32/64); Windows 10 (32/64);</w:t>
      </w:r>
      <w:r w:rsidR="00EF7421" w:rsidRPr="00EC50BB">
        <w:rPr>
          <w:lang w:val="en-US"/>
        </w:rPr>
        <w:t xml:space="preserve"> </w:t>
      </w:r>
      <w:r w:rsidRPr="00EC50BB">
        <w:rPr>
          <w:lang w:val="en-US"/>
        </w:rPr>
        <w:t>Windows Server 2008 (32/64); Windows Server 2008 R2;</w:t>
      </w:r>
      <w:r w:rsidR="00EF7421" w:rsidRPr="00EC50BB">
        <w:rPr>
          <w:lang w:val="en-US"/>
        </w:rPr>
        <w:t xml:space="preserve"> </w:t>
      </w:r>
      <w:r w:rsidRPr="00EC50BB">
        <w:rPr>
          <w:lang w:val="en-US"/>
        </w:rPr>
        <w:t>Windows Server 2012; Windows Server 2012 R2;</w:t>
      </w:r>
      <w:r w:rsidR="00EF7421" w:rsidRPr="00EC50BB">
        <w:rPr>
          <w:lang w:val="en-US"/>
        </w:rPr>
        <w:t xml:space="preserve"> </w:t>
      </w:r>
      <w:r w:rsidRPr="00EC50BB">
        <w:rPr>
          <w:lang w:val="en-US"/>
        </w:rPr>
        <w:t>Windows Server 2016; Windows Server 2019;</w:t>
      </w:r>
      <w:r w:rsidR="00EF7421" w:rsidRPr="00EC50BB">
        <w:rPr>
          <w:lang w:val="en-US"/>
        </w:rPr>
        <w:t xml:space="preserve"> </w:t>
      </w:r>
      <w:r w:rsidRPr="00EC50BB">
        <w:rPr>
          <w:lang w:val="en-US"/>
        </w:rPr>
        <w:t xml:space="preserve">Macintosh OS X 10.10 lub późniejsze; Unix; Linux; </w:t>
      </w:r>
      <w:r w:rsidR="00EF7421" w:rsidRPr="00EC50BB">
        <w:rPr>
          <w:lang w:val="en-US"/>
        </w:rPr>
        <w:t xml:space="preserve"> </w:t>
      </w:r>
      <w:r w:rsidRPr="00EC50BB">
        <w:rPr>
          <w:lang w:val="en-US"/>
        </w:rPr>
        <w:t>Citrix</w:t>
      </w:r>
    </w:p>
    <w:p w14:paraId="7EC74B9C" w14:textId="77777777" w:rsidR="00EF7421" w:rsidRPr="00EC50BB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  <w:rPr>
          <w:lang w:val="en-US"/>
        </w:rPr>
      </w:pPr>
      <w:r w:rsidRPr="00EC50BB">
        <w:rPr>
          <w:lang w:val="en-US"/>
        </w:rPr>
        <w:t xml:space="preserve">Czcionki drukarki </w:t>
      </w:r>
      <w:r w:rsidR="00EF7421" w:rsidRPr="00EC50BB">
        <w:rPr>
          <w:lang w:val="en-US"/>
        </w:rPr>
        <w:t xml:space="preserve">min. </w:t>
      </w:r>
      <w:r w:rsidRPr="00EC50BB">
        <w:rPr>
          <w:lang w:val="en-US"/>
        </w:rPr>
        <w:t>80 PCL Latin; 137 PostScript 3 Emulation Latin</w:t>
      </w:r>
    </w:p>
    <w:p w14:paraId="3EAC9D7A" w14:textId="77777777" w:rsidR="00EF7421" w:rsidRPr="00EC50BB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  <w:rPr>
          <w:lang w:val="en-US"/>
        </w:rPr>
      </w:pPr>
      <w:r w:rsidRPr="00EC50BB">
        <w:rPr>
          <w:lang w:val="en-US"/>
        </w:rPr>
        <w:t>Drukowanie mobilne</w:t>
      </w:r>
      <w:r w:rsidR="00EF7421" w:rsidRPr="00EC50BB">
        <w:rPr>
          <w:lang w:val="en-US"/>
        </w:rPr>
        <w:t xml:space="preserve"> min. </w:t>
      </w:r>
      <w:r w:rsidRPr="00EC50BB">
        <w:rPr>
          <w:lang w:val="en-US"/>
        </w:rPr>
        <w:t xml:space="preserve"> AirPrint (iOS); Mopria (Android);</w:t>
      </w:r>
      <w:r w:rsidR="00EF7421" w:rsidRPr="00EC50BB">
        <w:rPr>
          <w:lang w:val="en-US"/>
        </w:rPr>
        <w:t xml:space="preserve">  </w:t>
      </w:r>
      <w:r w:rsidRPr="00EC50BB">
        <w:rPr>
          <w:lang w:val="en-US"/>
        </w:rPr>
        <w:t>Mobile Authentication and Pairing (iOS/Android)</w:t>
      </w:r>
    </w:p>
    <w:p w14:paraId="7F222A42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Szy</w:t>
      </w:r>
      <w:r w:rsidR="00EF7421">
        <w:t>bkość skanowania (mono/kolor) min.</w:t>
      </w:r>
      <w:r>
        <w:t xml:space="preserve"> 100/100 obra</w:t>
      </w:r>
      <w:r w:rsidR="00EF7421">
        <w:t xml:space="preserve">zów/min. w trybie jednostronnym, min. </w:t>
      </w:r>
      <w:r>
        <w:t>200/200 obrazów/min. w trybie dwustronnym</w:t>
      </w:r>
    </w:p>
    <w:p w14:paraId="5CBC171E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Tryby skanowania </w:t>
      </w:r>
      <w:r w:rsidR="00EF7421">
        <w:t xml:space="preserve">min. </w:t>
      </w:r>
      <w:r>
        <w:t>Skanowanie do e-mail (Scan-to-Me), Skanowanie do SMB (Scan-to-Home) </w:t>
      </w:r>
      <w:r w:rsidR="00EF7421">
        <w:t xml:space="preserve"> </w:t>
      </w:r>
      <w:r>
        <w:t>Skanowanie do FTP, Skanowanie do skrzynki użytkownika, Skanowanie do USB,</w:t>
      </w:r>
      <w:r w:rsidR="00EF7421">
        <w:t xml:space="preserve"> </w:t>
      </w:r>
      <w:r>
        <w:t xml:space="preserve">Skanowanie do </w:t>
      </w:r>
      <w:proofErr w:type="spellStart"/>
      <w:r>
        <w:t>WebDAV</w:t>
      </w:r>
      <w:proofErr w:type="spellEnd"/>
      <w:r>
        <w:t>, Skanowanie do URL, Skanowanie sieciowe TWAIN</w:t>
      </w:r>
    </w:p>
    <w:p w14:paraId="36CFBE87" w14:textId="77777777" w:rsidR="00EF7421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Formaty plików JPEG; TIFF; PDF; kompaktowy PDF; szyfrowany PDF; XPS;</w:t>
      </w:r>
      <w:r w:rsidR="00EF7421">
        <w:t xml:space="preserve"> </w:t>
      </w:r>
      <w:r>
        <w:t>kompaktowy XPS; PPTX</w:t>
      </w:r>
    </w:p>
    <w:p w14:paraId="5ACD18B5" w14:textId="77777777" w:rsidR="00E60DD6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Szybkość kop</w:t>
      </w:r>
      <w:r w:rsidR="00E60DD6">
        <w:t>iowania/druku A4 (mono/kolor) min.</w:t>
      </w:r>
      <w:r>
        <w:t xml:space="preserve"> 25/25 str./min.</w:t>
      </w:r>
    </w:p>
    <w:p w14:paraId="0939C587" w14:textId="77777777" w:rsidR="00E60DD6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Szybkość kop</w:t>
      </w:r>
      <w:r w:rsidR="00E60DD6">
        <w:t>iowania/druku A3 (mono/kolor) min.</w:t>
      </w:r>
      <w:r>
        <w:t xml:space="preserve"> 15/15 str./min.</w:t>
      </w:r>
    </w:p>
    <w:p w14:paraId="085B837E" w14:textId="77777777" w:rsidR="00E60DD6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Czas oczekiwania na pierwszą kopię A4 (mono/kolor) </w:t>
      </w:r>
      <w:r w:rsidR="00E60DD6">
        <w:t xml:space="preserve">max. </w:t>
      </w:r>
      <w:r>
        <w:t>5.2/6.9 sek.</w:t>
      </w:r>
    </w:p>
    <w:p w14:paraId="39D03C22" w14:textId="77777777" w:rsidR="00E60DD6" w:rsidRDefault="00E60DD6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 xml:space="preserve">Czas przygotowania do pracy max. </w:t>
      </w:r>
      <w:r w:rsidR="00A52987">
        <w:t>11 sek. w trybie mono, 13 sek. w trybie kolorowym²</w:t>
      </w:r>
    </w:p>
    <w:p w14:paraId="049FC982" w14:textId="77777777" w:rsidR="00E60DD6" w:rsidRDefault="00E60DD6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Jednorazowa i</w:t>
      </w:r>
      <w:r w:rsidR="00A52987">
        <w:t xml:space="preserve">lość kopii </w:t>
      </w:r>
      <w:r>
        <w:t>min. 1 – 9</w:t>
      </w:r>
      <w:r w:rsidR="00A52987">
        <w:t>999</w:t>
      </w:r>
    </w:p>
    <w:p w14:paraId="01023BF3" w14:textId="77777777" w:rsidR="00E60DD6" w:rsidRDefault="00A52987" w:rsidP="00A52987">
      <w:pPr>
        <w:pStyle w:val="Akapitzlist"/>
        <w:numPr>
          <w:ilvl w:val="0"/>
          <w:numId w:val="1"/>
        </w:numPr>
        <w:ind w:left="284" w:hanging="284"/>
        <w:jc w:val="left"/>
      </w:pPr>
      <w:r>
        <w:t>Format oryginału A6-A3; formaty użytkownika</w:t>
      </w:r>
    </w:p>
    <w:p w14:paraId="4DC283D6" w14:textId="77777777" w:rsidR="00E60DD6" w:rsidRDefault="00A52987" w:rsidP="00E60DD6">
      <w:pPr>
        <w:pStyle w:val="Akapitzlist"/>
        <w:numPr>
          <w:ilvl w:val="0"/>
          <w:numId w:val="1"/>
        </w:numPr>
        <w:ind w:left="284" w:hanging="284"/>
        <w:jc w:val="left"/>
      </w:pPr>
      <w:r>
        <w:t>Powiększenie 25­-400% w odstępach 0,1%; automatyczny zoom</w:t>
      </w:r>
    </w:p>
    <w:p w14:paraId="3A48892D" w14:textId="77777777" w:rsidR="00E60DD6" w:rsidRDefault="00E60DD6" w:rsidP="00E60DD6">
      <w:pPr>
        <w:pStyle w:val="Akapitzlist"/>
        <w:numPr>
          <w:ilvl w:val="0"/>
          <w:numId w:val="1"/>
        </w:numPr>
        <w:ind w:left="284" w:hanging="284"/>
        <w:jc w:val="left"/>
      </w:pPr>
      <w:r>
        <w:t>Gwarancja min. 24 miesiące. Udzielona gwarancja nie może być uzależniona od wykonywania przeglądów gwarancyjnych. Ewentualne koszty przeglądów należy ująć w cenie urządzenia.</w:t>
      </w:r>
    </w:p>
    <w:p w14:paraId="0BC35FE3" w14:textId="237B59F6" w:rsidR="00E60DD6" w:rsidRDefault="00E60DD6" w:rsidP="00E60DD6">
      <w:pPr>
        <w:pStyle w:val="Akapitzlist"/>
        <w:numPr>
          <w:ilvl w:val="0"/>
          <w:numId w:val="1"/>
        </w:numPr>
        <w:ind w:left="284" w:hanging="284"/>
        <w:jc w:val="left"/>
      </w:pPr>
      <w:r>
        <w:t>urządzenie musi pochodzić z oficjalnej dystrybucji producenta w Polsce.</w:t>
      </w:r>
    </w:p>
    <w:p w14:paraId="4E36FD5F" w14:textId="19E8A8AC" w:rsidR="00863720" w:rsidRDefault="00863720" w:rsidP="00863720">
      <w:pPr>
        <w:pStyle w:val="Akapitzlist"/>
        <w:numPr>
          <w:ilvl w:val="0"/>
          <w:numId w:val="1"/>
        </w:numPr>
        <w:ind w:left="284" w:hanging="284"/>
        <w:jc w:val="left"/>
      </w:pPr>
      <w:r w:rsidRPr="00017267">
        <w:t>urządzenie musi być dostarczone z kompletem oryginalnych tonerów CMYK o wydajności 28.000 wydruków każdy</w:t>
      </w:r>
    </w:p>
    <w:sectPr w:rsidR="008637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6AB31" w14:textId="77777777" w:rsidR="00FC7AC6" w:rsidRDefault="00FC7AC6" w:rsidP="00710EA6">
      <w:pPr>
        <w:spacing w:line="240" w:lineRule="auto"/>
      </w:pPr>
      <w:r>
        <w:separator/>
      </w:r>
    </w:p>
  </w:endnote>
  <w:endnote w:type="continuationSeparator" w:id="0">
    <w:p w14:paraId="49C42241" w14:textId="77777777" w:rsidR="00FC7AC6" w:rsidRDefault="00FC7AC6" w:rsidP="00710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F03C4" w14:textId="77777777" w:rsidR="00FC7AC6" w:rsidRDefault="00FC7AC6" w:rsidP="00710EA6">
      <w:pPr>
        <w:spacing w:line="240" w:lineRule="auto"/>
      </w:pPr>
      <w:r>
        <w:separator/>
      </w:r>
    </w:p>
  </w:footnote>
  <w:footnote w:type="continuationSeparator" w:id="0">
    <w:p w14:paraId="493F5A25" w14:textId="77777777" w:rsidR="00FC7AC6" w:rsidRDefault="00FC7AC6" w:rsidP="00710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AF12" w14:textId="3ACBFBA0" w:rsidR="00710EA6" w:rsidRDefault="00710EA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10417" wp14:editId="5C192713">
          <wp:simplePos x="0" y="0"/>
          <wp:positionH relativeFrom="column">
            <wp:posOffset>457200</wp:posOffset>
          </wp:positionH>
          <wp:positionV relativeFrom="paragraph">
            <wp:posOffset>-210185</wp:posOffset>
          </wp:positionV>
          <wp:extent cx="4508001" cy="55778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31D2"/>
    <w:multiLevelType w:val="hybridMultilevel"/>
    <w:tmpl w:val="2A76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7"/>
    <w:rsid w:val="00053CA2"/>
    <w:rsid w:val="001225BF"/>
    <w:rsid w:val="0054135E"/>
    <w:rsid w:val="006F3191"/>
    <w:rsid w:val="00710EA6"/>
    <w:rsid w:val="00863720"/>
    <w:rsid w:val="00A52987"/>
    <w:rsid w:val="00E60DD6"/>
    <w:rsid w:val="00E8547A"/>
    <w:rsid w:val="00EC50BB"/>
    <w:rsid w:val="00EF7421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0BA0"/>
  <w15:docId w15:val="{03C944F1-7EF8-5449-BE1F-53D3C61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987"/>
    <w:pPr>
      <w:ind w:left="720"/>
      <w:contextualSpacing/>
    </w:pPr>
  </w:style>
  <w:style w:type="table" w:styleId="Tabela-Siatka">
    <w:name w:val="Table Grid"/>
    <w:basedOn w:val="Standardowy"/>
    <w:uiPriority w:val="59"/>
    <w:rsid w:val="00A529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E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A6"/>
  </w:style>
  <w:style w:type="paragraph" w:styleId="Stopka">
    <w:name w:val="footer"/>
    <w:basedOn w:val="Normalny"/>
    <w:link w:val="StopkaZnak"/>
    <w:uiPriority w:val="99"/>
    <w:unhideWhenUsed/>
    <w:rsid w:val="00710E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Zadykowicz</cp:lastModifiedBy>
  <cp:revision>6</cp:revision>
  <dcterms:created xsi:type="dcterms:W3CDTF">2023-01-18T08:17:00Z</dcterms:created>
  <dcterms:modified xsi:type="dcterms:W3CDTF">2023-01-20T08:08:00Z</dcterms:modified>
  <cp:category/>
</cp:coreProperties>
</file>