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0DB2B" w14:textId="77777777" w:rsidR="00F85477" w:rsidRDefault="00F85477" w:rsidP="000038B0">
      <w:pPr>
        <w:widowControl w:val="0"/>
        <w:spacing w:line="240" w:lineRule="auto"/>
        <w:rPr>
          <w:rFonts w:eastAsia="Calibri" w:cstheme="minorHAnsi"/>
          <w:b/>
          <w:color w:val="000000"/>
        </w:rPr>
      </w:pPr>
    </w:p>
    <w:p w14:paraId="7AC42492" w14:textId="77777777" w:rsidR="00F85477" w:rsidRDefault="00F85477" w:rsidP="000038B0">
      <w:pPr>
        <w:widowControl w:val="0"/>
        <w:spacing w:line="240" w:lineRule="auto"/>
        <w:rPr>
          <w:rFonts w:eastAsia="Calibri" w:cstheme="minorHAnsi"/>
          <w:b/>
          <w:color w:val="000000"/>
        </w:rPr>
      </w:pPr>
    </w:p>
    <w:p w14:paraId="67740D74" w14:textId="5094E28D" w:rsidR="000038B0" w:rsidRPr="00594761" w:rsidRDefault="000038B0" w:rsidP="000038B0">
      <w:pPr>
        <w:widowControl w:val="0"/>
        <w:spacing w:line="240" w:lineRule="auto"/>
        <w:rPr>
          <w:rFonts w:eastAsia="Calibri" w:cstheme="minorHAnsi"/>
          <w:b/>
          <w:color w:val="000000"/>
        </w:rPr>
      </w:pPr>
      <w:r w:rsidRPr="00594761">
        <w:rPr>
          <w:rFonts w:eastAsia="Calibri" w:cstheme="minorHAnsi"/>
          <w:b/>
          <w:color w:val="000000"/>
        </w:rPr>
        <w:t>OPIS PRZEDMIOTU ZAMÓWIENIA</w:t>
      </w:r>
    </w:p>
    <w:p w14:paraId="402F08DE" w14:textId="77777777" w:rsidR="000038B0" w:rsidRPr="000038B0" w:rsidRDefault="000038B0" w:rsidP="000038B0">
      <w:pPr>
        <w:widowControl w:val="0"/>
        <w:spacing w:line="240" w:lineRule="auto"/>
        <w:jc w:val="both"/>
        <w:rPr>
          <w:rFonts w:eastAsia="Calibri" w:cstheme="minorHAnsi"/>
          <w:color w:val="000000"/>
        </w:rPr>
      </w:pPr>
    </w:p>
    <w:p w14:paraId="74CB5FAF" w14:textId="77777777" w:rsidR="000038B0" w:rsidRPr="000038B0" w:rsidRDefault="000038B0" w:rsidP="000038B0">
      <w:pPr>
        <w:widowControl w:val="0"/>
        <w:spacing w:line="240" w:lineRule="auto"/>
        <w:jc w:val="both"/>
        <w:rPr>
          <w:rFonts w:eastAsia="Calibri" w:cstheme="minorHAnsi"/>
          <w:color w:val="000000"/>
        </w:rPr>
      </w:pPr>
    </w:p>
    <w:p w14:paraId="16B2AE53" w14:textId="58CE1368" w:rsidR="000038B0" w:rsidRPr="000038B0" w:rsidRDefault="000038B0" w:rsidP="000038B0">
      <w:pPr>
        <w:widowControl w:val="0"/>
        <w:spacing w:line="240" w:lineRule="auto"/>
        <w:rPr>
          <w:rFonts w:eastAsia="Calibri" w:cstheme="minorHAnsi"/>
          <w:color w:val="000000"/>
        </w:rPr>
      </w:pPr>
      <w:r w:rsidRPr="000038B0">
        <w:rPr>
          <w:rFonts w:eastAsia="Calibri" w:cstheme="minorHAnsi"/>
          <w:color w:val="000000"/>
        </w:rPr>
        <w:t xml:space="preserve">Dostawa komputera przenośnego Dell </w:t>
      </w:r>
      <w:proofErr w:type="spellStart"/>
      <w:r w:rsidRPr="000038B0">
        <w:rPr>
          <w:rFonts w:eastAsia="Calibri" w:cstheme="minorHAnsi"/>
          <w:color w:val="000000"/>
        </w:rPr>
        <w:t>Latitude</w:t>
      </w:r>
      <w:proofErr w:type="spellEnd"/>
      <w:r w:rsidRPr="000038B0">
        <w:rPr>
          <w:rFonts w:eastAsia="Calibri" w:cstheme="minorHAnsi"/>
          <w:color w:val="000000"/>
        </w:rPr>
        <w:t xml:space="preserve"> 3530</w:t>
      </w:r>
    </w:p>
    <w:p w14:paraId="7AD30A50" w14:textId="77777777" w:rsidR="000038B0" w:rsidRPr="000038B0" w:rsidRDefault="000038B0" w:rsidP="000038B0">
      <w:pPr>
        <w:widowControl w:val="0"/>
        <w:spacing w:line="240" w:lineRule="auto"/>
        <w:rPr>
          <w:rFonts w:eastAsia="Calibri" w:cstheme="minorHAnsi"/>
          <w:color w:val="000000"/>
        </w:rPr>
      </w:pPr>
    </w:p>
    <w:p w14:paraId="05BF5A34" w14:textId="77777777" w:rsidR="00F85477" w:rsidRPr="00216912" w:rsidRDefault="00F85477" w:rsidP="00F85477">
      <w:pPr>
        <w:rPr>
          <w:rFonts w:cstheme="minorHAnsi"/>
          <w:b/>
        </w:rPr>
      </w:pPr>
      <w:r w:rsidRPr="00216912">
        <w:rPr>
          <w:rFonts w:cstheme="minorHAnsi"/>
          <w:b/>
        </w:rPr>
        <w:t>Wymagane minimalne parametry urządzenia:</w:t>
      </w:r>
    </w:p>
    <w:p w14:paraId="100F1C79" w14:textId="6C49A682" w:rsidR="000038B0" w:rsidRPr="000038B0" w:rsidRDefault="000038B0" w:rsidP="000038B0">
      <w:pPr>
        <w:widowControl w:val="0"/>
        <w:spacing w:line="240" w:lineRule="auto"/>
        <w:jc w:val="both"/>
        <w:rPr>
          <w:rFonts w:eastAsia="Calibri" w:cstheme="minorHAnsi"/>
          <w:color w:val="000000"/>
        </w:rPr>
      </w:pPr>
    </w:p>
    <w:p w14:paraId="2EB85914" w14:textId="77777777" w:rsidR="000038B0" w:rsidRPr="000038B0" w:rsidRDefault="000038B0" w:rsidP="000038B0">
      <w:pPr>
        <w:widowControl w:val="0"/>
        <w:spacing w:line="240" w:lineRule="auto"/>
        <w:jc w:val="both"/>
        <w:rPr>
          <w:rFonts w:eastAsia="Calibri" w:cstheme="minorHAnsi"/>
          <w:color w:val="000000"/>
        </w:rPr>
      </w:pPr>
      <w:bookmarkStart w:id="0" w:name="_GoBack"/>
      <w:bookmarkEnd w:id="0"/>
      <w:r w:rsidRPr="000038B0">
        <w:rPr>
          <w:rFonts w:eastAsia="Calibri" w:cstheme="minorHAnsi"/>
          <w:color w:val="000000"/>
        </w:rPr>
        <w:t>Przekątna Ekranu</w:t>
      </w:r>
    </w:p>
    <w:p w14:paraId="713E2ACE"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 xml:space="preserve">15,6” FHD (1920 x 1080), powłoką przeciwodblaskową, jasność 250 </w:t>
      </w:r>
      <w:proofErr w:type="spellStart"/>
      <w:r w:rsidRPr="000038B0">
        <w:rPr>
          <w:rFonts w:eastAsia="Calibri" w:cstheme="minorHAnsi"/>
          <w:color w:val="000000"/>
        </w:rPr>
        <w:t>nits</w:t>
      </w:r>
      <w:proofErr w:type="spellEnd"/>
      <w:r w:rsidRPr="000038B0">
        <w:rPr>
          <w:rFonts w:eastAsia="Calibri" w:cstheme="minorHAnsi"/>
          <w:color w:val="000000"/>
        </w:rPr>
        <w:t>, kontrast min. 700:1, gama koloru min. NTSC 45% (typowo)</w:t>
      </w:r>
    </w:p>
    <w:p w14:paraId="78FD192B"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 xml:space="preserve">Procesor </w:t>
      </w:r>
    </w:p>
    <w:p w14:paraId="20BB7C09"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 xml:space="preserve">Wynik procesor osiąga w teście </w:t>
      </w:r>
      <w:proofErr w:type="spellStart"/>
      <w:r w:rsidRPr="000038B0">
        <w:rPr>
          <w:rFonts w:eastAsia="Calibri" w:cstheme="minorHAnsi"/>
          <w:color w:val="000000"/>
        </w:rPr>
        <w:t>PassMark</w:t>
      </w:r>
      <w:proofErr w:type="spellEnd"/>
      <w:r w:rsidRPr="000038B0">
        <w:rPr>
          <w:rFonts w:eastAsia="Calibri" w:cstheme="minorHAnsi"/>
          <w:color w:val="000000"/>
        </w:rPr>
        <w:t xml:space="preserve"> Performance Test co najmniej 11.400 punktów w </w:t>
      </w:r>
      <w:proofErr w:type="spellStart"/>
      <w:r w:rsidRPr="000038B0">
        <w:rPr>
          <w:rFonts w:eastAsia="Calibri" w:cstheme="minorHAnsi"/>
          <w:color w:val="000000"/>
        </w:rPr>
        <w:t>Passmark</w:t>
      </w:r>
      <w:proofErr w:type="spellEnd"/>
      <w:r w:rsidRPr="000038B0">
        <w:rPr>
          <w:rFonts w:eastAsia="Calibri" w:cstheme="minorHAnsi"/>
          <w:color w:val="000000"/>
        </w:rPr>
        <w:t xml:space="preserve"> CPU Mark. (Wydruk strony z wynikami </w:t>
      </w:r>
      <w:proofErr w:type="spellStart"/>
      <w:r w:rsidRPr="000038B0">
        <w:rPr>
          <w:rFonts w:eastAsia="Calibri" w:cstheme="minorHAnsi"/>
          <w:color w:val="000000"/>
        </w:rPr>
        <w:t>Passmark</w:t>
      </w:r>
      <w:proofErr w:type="spellEnd"/>
      <w:r w:rsidRPr="000038B0">
        <w:rPr>
          <w:rFonts w:eastAsia="Calibri" w:cstheme="minorHAnsi"/>
          <w:color w:val="000000"/>
        </w:rPr>
        <w:t xml:space="preserve">  dołączono do OPZ)</w:t>
      </w:r>
    </w:p>
    <w:p w14:paraId="53923105"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Pamięć RAM</w:t>
      </w:r>
    </w:p>
    <w:p w14:paraId="2A6F7F29"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 xml:space="preserve">8GB DDR4  możliwość rozbudowy do min 32GB, 2 </w:t>
      </w:r>
      <w:proofErr w:type="spellStart"/>
      <w:r w:rsidRPr="000038B0">
        <w:rPr>
          <w:rFonts w:eastAsia="Calibri" w:cstheme="minorHAnsi"/>
          <w:color w:val="000000"/>
        </w:rPr>
        <w:t>sloty</w:t>
      </w:r>
      <w:proofErr w:type="spellEnd"/>
      <w:r w:rsidRPr="000038B0">
        <w:rPr>
          <w:rFonts w:eastAsia="Calibri" w:cstheme="minorHAnsi"/>
          <w:color w:val="000000"/>
        </w:rPr>
        <w:t xml:space="preserve"> na pamięci w tym min. jeden wolny, </w:t>
      </w:r>
    </w:p>
    <w:p w14:paraId="126E026B"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Pamięć masowa</w:t>
      </w:r>
    </w:p>
    <w:p w14:paraId="215F7107"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m.2 256 GB SSD</w:t>
      </w:r>
    </w:p>
    <w:p w14:paraId="657FEF2F"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Karta graficzna</w:t>
      </w:r>
    </w:p>
    <w:p w14:paraId="7807CF83"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 xml:space="preserve">Zintegrowana karta graficzna </w:t>
      </w:r>
    </w:p>
    <w:p w14:paraId="5EB0D4F1"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Klawiatura</w:t>
      </w:r>
    </w:p>
    <w:p w14:paraId="40E6013C"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 xml:space="preserve">Klawiatura  (układ US), min 98 klawiszy. Wszystkie klawisze funkcyjne typu: regulacja głośności, </w:t>
      </w:r>
      <w:proofErr w:type="spellStart"/>
      <w:r w:rsidRPr="000038B0">
        <w:rPr>
          <w:rFonts w:eastAsia="Calibri" w:cstheme="minorHAnsi"/>
          <w:color w:val="000000"/>
        </w:rPr>
        <w:t>print</w:t>
      </w:r>
      <w:proofErr w:type="spellEnd"/>
      <w:r w:rsidRPr="000038B0">
        <w:rPr>
          <w:rFonts w:eastAsia="Calibri" w:cstheme="minorHAnsi"/>
          <w:color w:val="000000"/>
        </w:rPr>
        <w:t xml:space="preserve"> </w:t>
      </w:r>
      <w:proofErr w:type="spellStart"/>
      <w:r w:rsidRPr="000038B0">
        <w:rPr>
          <w:rFonts w:eastAsia="Calibri" w:cstheme="minorHAnsi"/>
          <w:color w:val="000000"/>
        </w:rPr>
        <w:t>screen</w:t>
      </w:r>
      <w:proofErr w:type="spellEnd"/>
      <w:r w:rsidRPr="000038B0">
        <w:rPr>
          <w:rFonts w:eastAsia="Calibri" w:cstheme="minorHAnsi"/>
          <w:color w:val="000000"/>
        </w:rPr>
        <w:t xml:space="preserve"> dostępne w ciągu klawiszy F1-F12. Nie dopuszcza się innego układu a w szczególności między klawiszami ALT i CTRL (oprócz klawisza FN i Windows z lewej strony)</w:t>
      </w:r>
    </w:p>
    <w:p w14:paraId="52CA32E9"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Multimedia</w:t>
      </w:r>
    </w:p>
    <w:p w14:paraId="321005DD"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Karta dźwiękowa zintegrowana z płytą główną, wbudowane dwa głośniki stereo o mocy 2x 2W.</w:t>
      </w:r>
    </w:p>
    <w:p w14:paraId="2BBDB45F"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 xml:space="preserve">czytnik kart </w:t>
      </w:r>
      <w:proofErr w:type="spellStart"/>
      <w:r w:rsidRPr="000038B0">
        <w:rPr>
          <w:rFonts w:eastAsia="Calibri" w:cstheme="minorHAnsi"/>
          <w:color w:val="000000"/>
        </w:rPr>
        <w:t>microSD</w:t>
      </w:r>
      <w:proofErr w:type="spellEnd"/>
      <w:r w:rsidRPr="000038B0">
        <w:rPr>
          <w:rFonts w:eastAsia="Calibri" w:cstheme="minorHAnsi"/>
          <w:color w:val="000000"/>
        </w:rPr>
        <w:t xml:space="preserve">, 1 port audio typu </w:t>
      </w:r>
      <w:proofErr w:type="spellStart"/>
      <w:r w:rsidRPr="000038B0">
        <w:rPr>
          <w:rFonts w:eastAsia="Calibri" w:cstheme="minorHAnsi"/>
          <w:color w:val="000000"/>
        </w:rPr>
        <w:t>combo</w:t>
      </w:r>
      <w:proofErr w:type="spellEnd"/>
      <w:r w:rsidRPr="000038B0">
        <w:rPr>
          <w:rFonts w:eastAsia="Calibri" w:cstheme="minorHAnsi"/>
          <w:color w:val="000000"/>
        </w:rPr>
        <w:t xml:space="preserve"> (słuchawki i mikrofon)</w:t>
      </w:r>
    </w:p>
    <w:p w14:paraId="27BD661F"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Łączność bezprzewodowa</w:t>
      </w:r>
    </w:p>
    <w:p w14:paraId="28038349"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 xml:space="preserve"> Wi-Fi 6 2x2 + Bluetooth 5.1 </w:t>
      </w:r>
    </w:p>
    <w:p w14:paraId="29D0610F"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Bateria i zasilanie</w:t>
      </w:r>
    </w:p>
    <w:p w14:paraId="3A28589D" w14:textId="77777777" w:rsidR="000038B0" w:rsidRPr="000038B0" w:rsidRDefault="000038B0" w:rsidP="000038B0">
      <w:pPr>
        <w:widowControl w:val="0"/>
        <w:spacing w:line="240" w:lineRule="auto"/>
        <w:jc w:val="both"/>
        <w:rPr>
          <w:rFonts w:eastAsia="Calibri" w:cstheme="minorHAnsi"/>
          <w:color w:val="000000"/>
        </w:rPr>
      </w:pPr>
    </w:p>
    <w:p w14:paraId="38DC428C"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 xml:space="preserve">Bateria </w:t>
      </w:r>
      <w:proofErr w:type="spellStart"/>
      <w:r w:rsidRPr="000038B0">
        <w:rPr>
          <w:rFonts w:eastAsia="Calibri" w:cstheme="minorHAnsi"/>
          <w:color w:val="000000"/>
        </w:rPr>
        <w:t>Polymer</w:t>
      </w:r>
      <w:proofErr w:type="spellEnd"/>
      <w:r w:rsidRPr="000038B0">
        <w:rPr>
          <w:rFonts w:eastAsia="Calibri" w:cstheme="minorHAnsi"/>
          <w:color w:val="000000"/>
        </w:rPr>
        <w:t xml:space="preserve"> nin. 4-cell [min. 54Whr]. Umożliwiająca jej szybkie naładowanie do poziomu 80% w czasie 1 godziny i do poziomu 100% w czasie 2 godzin.</w:t>
      </w:r>
    </w:p>
    <w:p w14:paraId="74F1C195" w14:textId="77777777" w:rsidR="000038B0" w:rsidRPr="000038B0" w:rsidRDefault="000038B0" w:rsidP="000038B0">
      <w:pPr>
        <w:widowControl w:val="0"/>
        <w:spacing w:line="240" w:lineRule="auto"/>
        <w:jc w:val="both"/>
        <w:rPr>
          <w:rFonts w:eastAsia="Calibri" w:cstheme="minorHAnsi"/>
          <w:color w:val="000000"/>
        </w:rPr>
      </w:pPr>
    </w:p>
    <w:p w14:paraId="799C7154"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Zasilacz o mocy min. 60W</w:t>
      </w:r>
    </w:p>
    <w:p w14:paraId="01B49BA1"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Waga i wymiary</w:t>
      </w:r>
    </w:p>
    <w:p w14:paraId="08C32990"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 xml:space="preserve">Waga max 2,2kg z baterią 4-cell </w:t>
      </w:r>
    </w:p>
    <w:p w14:paraId="421E2406"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Suma wymiarów notebooka nie większa niż 625mm (mierzone po krawędziach)</w:t>
      </w:r>
    </w:p>
    <w:p w14:paraId="1958D92F" w14:textId="77777777" w:rsidR="000038B0" w:rsidRPr="000038B0" w:rsidRDefault="000038B0" w:rsidP="000038B0">
      <w:pPr>
        <w:widowControl w:val="0"/>
        <w:spacing w:line="240" w:lineRule="auto"/>
        <w:jc w:val="both"/>
        <w:rPr>
          <w:rFonts w:eastAsia="Calibri" w:cstheme="minorHAnsi"/>
          <w:color w:val="000000"/>
        </w:rPr>
      </w:pPr>
    </w:p>
    <w:p w14:paraId="0090908F"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Obudowa</w:t>
      </w:r>
    </w:p>
    <w:p w14:paraId="45065F11"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 xml:space="preserve">Szkielet obudowy i zawiasy notebooka wzmacniane, dookoła matrycy uszczelnienie chroniące klawiaturę notebooka  po zamknięciu przed kurzem i wilgocią. </w:t>
      </w:r>
    </w:p>
    <w:p w14:paraId="2079F3F5"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 xml:space="preserve">Komputer spełniający normy MIL-STD-810H w zakresie min. 7 </w:t>
      </w:r>
      <w:proofErr w:type="spellStart"/>
      <w:r w:rsidRPr="000038B0">
        <w:rPr>
          <w:rFonts w:eastAsia="Calibri" w:cstheme="minorHAnsi"/>
          <w:color w:val="000000"/>
        </w:rPr>
        <w:t>method</w:t>
      </w:r>
      <w:proofErr w:type="spellEnd"/>
      <w:r w:rsidRPr="000038B0">
        <w:rPr>
          <w:rFonts w:eastAsia="Calibri" w:cstheme="minorHAnsi"/>
          <w:color w:val="000000"/>
        </w:rPr>
        <w:t xml:space="preserve"> </w:t>
      </w:r>
    </w:p>
    <w:p w14:paraId="0190C8B6"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BIOS</w:t>
      </w:r>
    </w:p>
    <w:p w14:paraId="2A70A544"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w:t>
      </w:r>
      <w:r w:rsidRPr="000038B0">
        <w:rPr>
          <w:rFonts w:eastAsia="Calibri" w:cstheme="minorHAnsi"/>
          <w:color w:val="000000"/>
        </w:rPr>
        <w:lastRenderedPageBreak/>
        <w:t xml:space="preserve">slotach. Niezmazywalne (nieedytowalne) pole </w:t>
      </w:r>
      <w:proofErr w:type="spellStart"/>
      <w:r w:rsidRPr="000038B0">
        <w:rPr>
          <w:rFonts w:eastAsia="Calibri" w:cstheme="minorHAnsi"/>
          <w:color w:val="000000"/>
        </w:rPr>
        <w:t>asset</w:t>
      </w:r>
      <w:proofErr w:type="spellEnd"/>
      <w:r w:rsidRPr="000038B0">
        <w:rPr>
          <w:rFonts w:eastAsia="Calibri" w:cstheme="minorHAnsi"/>
          <w:color w:val="000000"/>
        </w:rPr>
        <w:t xml:space="preserve"> </w:t>
      </w:r>
      <w:proofErr w:type="spellStart"/>
      <w:r w:rsidRPr="000038B0">
        <w:rPr>
          <w:rFonts w:eastAsia="Calibri" w:cstheme="minorHAnsi"/>
          <w:color w:val="000000"/>
        </w:rPr>
        <w:t>tag</w:t>
      </w:r>
      <w:proofErr w:type="spellEnd"/>
      <w:r w:rsidRPr="000038B0">
        <w:rPr>
          <w:rFonts w:eastAsia="Calibri" w:cstheme="minorHAnsi"/>
          <w:color w:val="000000"/>
        </w:rPr>
        <w:t xml:space="preserve">.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w:t>
      </w:r>
      <w:proofErr w:type="spellStart"/>
      <w:r w:rsidRPr="000038B0">
        <w:rPr>
          <w:rFonts w:eastAsia="Calibri" w:cstheme="minorHAnsi"/>
          <w:color w:val="000000"/>
        </w:rPr>
        <w:t>NVMe</w:t>
      </w:r>
      <w:proofErr w:type="spellEnd"/>
      <w:r w:rsidRPr="000038B0">
        <w:rPr>
          <w:rFonts w:eastAsia="Calibri" w:cstheme="minorHAnsi"/>
          <w:color w:val="000000"/>
        </w:rPr>
        <w:t>,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 po nadaniu numeru pole nie może być edytowalne.</w:t>
      </w:r>
    </w:p>
    <w:p w14:paraId="3E80EF8E"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 xml:space="preserve">Potwierdzenie spełnienia kryteriów środowiskowych, w tym zgodności z dyrektywą </w:t>
      </w:r>
      <w:proofErr w:type="spellStart"/>
      <w:r w:rsidRPr="000038B0">
        <w:rPr>
          <w:rFonts w:eastAsia="Calibri" w:cstheme="minorHAnsi"/>
          <w:color w:val="000000"/>
        </w:rPr>
        <w:t>RoHS</w:t>
      </w:r>
      <w:proofErr w:type="spellEnd"/>
      <w:r w:rsidRPr="000038B0">
        <w:rPr>
          <w:rFonts w:eastAsia="Calibri" w:cstheme="minorHAnsi"/>
          <w:color w:val="000000"/>
        </w:rPr>
        <w:t xml:space="preserve"> Unii Europejskiej o eliminacji substancji niebezpiecznych w postaci oświadczenia producenta jednostki</w:t>
      </w:r>
    </w:p>
    <w:p w14:paraId="7372F55C"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 xml:space="preserve">Potwierdzenie kompatybilności komputera z oferowanym systemem operacyjnym </w:t>
      </w:r>
    </w:p>
    <w:p w14:paraId="1C3BB99E" w14:textId="77777777" w:rsidR="000038B0" w:rsidRPr="000038B0" w:rsidRDefault="000038B0" w:rsidP="000038B0">
      <w:pPr>
        <w:widowControl w:val="0"/>
        <w:spacing w:line="240" w:lineRule="auto"/>
        <w:jc w:val="both"/>
        <w:rPr>
          <w:rFonts w:eastAsia="Calibri" w:cstheme="minorHAnsi"/>
          <w:color w:val="000000"/>
        </w:rPr>
      </w:pPr>
      <w:proofErr w:type="spellStart"/>
      <w:r w:rsidRPr="000038B0">
        <w:rPr>
          <w:rFonts w:eastAsia="Calibri" w:cstheme="minorHAnsi"/>
          <w:color w:val="000000"/>
        </w:rPr>
        <w:t>EnergyStar</w:t>
      </w:r>
      <w:proofErr w:type="spellEnd"/>
      <w:r w:rsidRPr="000038B0">
        <w:rPr>
          <w:rFonts w:eastAsia="Calibri" w:cstheme="minorHAnsi"/>
          <w:color w:val="000000"/>
        </w:rPr>
        <w:t xml:space="preserve">  </w:t>
      </w:r>
    </w:p>
    <w:p w14:paraId="3A4CAB28" w14:textId="77777777" w:rsidR="000038B0" w:rsidRPr="000038B0" w:rsidRDefault="000038B0" w:rsidP="000038B0">
      <w:pPr>
        <w:widowControl w:val="0"/>
        <w:spacing w:line="240" w:lineRule="auto"/>
        <w:jc w:val="both"/>
        <w:rPr>
          <w:rFonts w:eastAsia="Calibri" w:cstheme="minorHAnsi"/>
          <w:color w:val="000000"/>
        </w:rPr>
      </w:pPr>
    </w:p>
    <w:p w14:paraId="2A4EDF52"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Ergonomia</w:t>
      </w:r>
    </w:p>
    <w:p w14:paraId="2EDA12B3"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 xml:space="preserve">Głośność jednostki centralnej mierzona w pozycji obserwatora w trybie pracy dysku twardego (IDLE) wynosząca maksymalnie 19dB </w:t>
      </w:r>
    </w:p>
    <w:p w14:paraId="7F0C228F"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Diagnostyka</w:t>
      </w:r>
    </w:p>
    <w:p w14:paraId="0F96B75F"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 xml:space="preserve">System diagnostyczny z graficznym interfejsem użytkownika dostępny z poziomu BIOS lub z poziomu menu </w:t>
      </w:r>
      <w:proofErr w:type="spellStart"/>
      <w:r w:rsidRPr="000038B0">
        <w:rPr>
          <w:rFonts w:eastAsia="Calibri" w:cstheme="minorHAnsi"/>
          <w:color w:val="000000"/>
        </w:rPr>
        <w:t>boot</w:t>
      </w:r>
      <w:proofErr w:type="spellEnd"/>
      <w:r w:rsidRPr="000038B0">
        <w:rPr>
          <w:rFonts w:eastAsia="Calibri" w:cstheme="minorHAnsi"/>
          <w:color w:val="000000"/>
        </w:rPr>
        <w:t xml:space="preserve">, umożliwiający przetestowanie komponentów komputera. Pełna funkcjonalność systemu diagnostycznego musi być realizowana bez użycia: dostępu do sieci i Internetu, dysku twardego również w przypadku jego braku, urządzeń zewnętrznych i wewnętrznych typu : pamięć </w:t>
      </w:r>
      <w:proofErr w:type="spellStart"/>
      <w:r w:rsidRPr="000038B0">
        <w:rPr>
          <w:rFonts w:eastAsia="Calibri" w:cstheme="minorHAnsi"/>
          <w:color w:val="000000"/>
        </w:rPr>
        <w:t>flash</w:t>
      </w:r>
      <w:proofErr w:type="spellEnd"/>
      <w:r w:rsidRPr="000038B0">
        <w:rPr>
          <w:rFonts w:eastAsia="Calibri" w:cstheme="minorHAnsi"/>
          <w:color w:val="000000"/>
        </w:rPr>
        <w:t xml:space="preserve">, </w:t>
      </w:r>
      <w:proofErr w:type="spellStart"/>
      <w:r w:rsidRPr="000038B0">
        <w:rPr>
          <w:rFonts w:eastAsia="Calibri" w:cstheme="minorHAnsi"/>
          <w:color w:val="000000"/>
        </w:rPr>
        <w:t>USBpen</w:t>
      </w:r>
      <w:proofErr w:type="spellEnd"/>
      <w:r w:rsidRPr="000038B0">
        <w:rPr>
          <w:rFonts w:eastAsia="Calibri" w:cstheme="minorHAnsi"/>
          <w:color w:val="000000"/>
        </w:rPr>
        <w:t xml:space="preserve"> itp.</w:t>
      </w:r>
    </w:p>
    <w:p w14:paraId="24056EE3"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Bezpieczeństwo</w:t>
      </w:r>
    </w:p>
    <w:p w14:paraId="7F7BB6DA"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4822D8D5" w14:textId="77777777" w:rsidR="000038B0" w:rsidRPr="000038B0" w:rsidRDefault="000038B0" w:rsidP="000038B0">
      <w:pPr>
        <w:widowControl w:val="0"/>
        <w:spacing w:line="240" w:lineRule="auto"/>
        <w:jc w:val="both"/>
        <w:rPr>
          <w:rFonts w:eastAsia="Calibri" w:cstheme="minorHAnsi"/>
          <w:color w:val="000000"/>
        </w:rPr>
      </w:pPr>
    </w:p>
    <w:p w14:paraId="7BE54528"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System operacyjny</w:t>
      </w:r>
    </w:p>
    <w:p w14:paraId="259B114F" w14:textId="105C2FD2"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 xml:space="preserve">Zainstalowany system operacyjny Windows 11 Professional*, musi być zapisany trwale w BIOS i umożliwiać </w:t>
      </w:r>
      <w:proofErr w:type="spellStart"/>
      <w:r w:rsidRPr="000038B0">
        <w:rPr>
          <w:rFonts w:eastAsia="Calibri" w:cstheme="minorHAnsi"/>
          <w:color w:val="000000"/>
        </w:rPr>
        <w:t>reinstalację</w:t>
      </w:r>
      <w:proofErr w:type="spellEnd"/>
      <w:r w:rsidRPr="000038B0">
        <w:rPr>
          <w:rFonts w:eastAsia="Calibri" w:cstheme="minorHAnsi"/>
          <w:color w:val="000000"/>
        </w:rPr>
        <w:t xml:space="preserve"> systemu operacyjnego na podstawie dołączonego nośnika bez potrzeby ręcznego wpisywania klucza licencyjnego  lub system o równoważnej funkcjonalności, umożliwiający  pełne zarządzanie komputerem i kontem użytkownika w posiadanej przez Zamawiającego sieci Active Directory. W przypadku zaoferowania oprogramowania równoważnego Zamawiający zastrzega sobie prawo do przeprowadzenia testów </w:t>
      </w:r>
    </w:p>
    <w:p w14:paraId="48F3CE41"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Porty i złącza</w:t>
      </w:r>
    </w:p>
    <w:p w14:paraId="4C3C6330"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Wbudowane porty i złącza: 1x HDMI 1.4, 1x RJ-45, 2x USB 3.2 (w tym jeden zasilaniem), 1x USB 3.2 TYP-C z obsługą DP 1.2 i zasilaniem, 1x USB 2.0, port zasilania (nie zajmujący portów USB typ C), złącze linki zabezpieczającej.</w:t>
      </w:r>
    </w:p>
    <w:p w14:paraId="43B5FE88"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Warunki gwarancyjne, wsparcie techniczne</w:t>
      </w:r>
    </w:p>
    <w:p w14:paraId="37F275EF"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 xml:space="preserve">Dedykowany portal techniczny producenta, umożliwiający Zamawiającemu zgłaszanie awarii oraz samodzielne zamawianie zamiennych komponentów. </w:t>
      </w:r>
    </w:p>
    <w:p w14:paraId="6BA31316"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0038B0">
        <w:rPr>
          <w:rFonts w:eastAsia="Calibri" w:cstheme="minorHAnsi"/>
          <w:color w:val="000000"/>
        </w:rPr>
        <w:t>recovery</w:t>
      </w:r>
      <w:proofErr w:type="spellEnd"/>
      <w:r w:rsidRPr="000038B0">
        <w:rPr>
          <w:rFonts w:eastAsia="Calibri" w:cstheme="minorHAnsi"/>
          <w:color w:val="000000"/>
        </w:rPr>
        <w:t xml:space="preserve"> systemu operacyjnego)</w:t>
      </w:r>
    </w:p>
    <w:p w14:paraId="01668E79" w14:textId="77777777" w:rsidR="00594761" w:rsidRDefault="00594761" w:rsidP="000038B0">
      <w:pPr>
        <w:widowControl w:val="0"/>
        <w:spacing w:line="240" w:lineRule="auto"/>
        <w:jc w:val="both"/>
        <w:rPr>
          <w:rFonts w:eastAsia="Calibri" w:cstheme="minorHAnsi"/>
          <w:color w:val="000000"/>
        </w:rPr>
      </w:pPr>
    </w:p>
    <w:p w14:paraId="6A2014D9" w14:textId="3BA343A3"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3-letnia gwarancja producenta świadczona na miejscu u klienta, Czas reakcji serwisu - do końca następnego dnia roboczego.</w:t>
      </w:r>
    </w:p>
    <w:p w14:paraId="6BCCAB5C" w14:textId="77777777" w:rsidR="000038B0" w:rsidRPr="000038B0" w:rsidRDefault="000038B0" w:rsidP="000038B0">
      <w:pPr>
        <w:widowControl w:val="0"/>
        <w:spacing w:line="240" w:lineRule="auto"/>
        <w:jc w:val="both"/>
        <w:rPr>
          <w:rFonts w:eastAsia="Calibri" w:cstheme="minorHAnsi"/>
          <w:color w:val="000000"/>
        </w:rPr>
      </w:pPr>
    </w:p>
    <w:p w14:paraId="25D6E328" w14:textId="77777777" w:rsidR="000038B0" w:rsidRPr="000038B0" w:rsidRDefault="000038B0" w:rsidP="000038B0">
      <w:pPr>
        <w:widowControl w:val="0"/>
        <w:spacing w:line="240" w:lineRule="auto"/>
        <w:jc w:val="both"/>
        <w:rPr>
          <w:rFonts w:eastAsia="Calibri" w:cstheme="minorHAnsi"/>
          <w:color w:val="000000"/>
        </w:rPr>
      </w:pPr>
      <w:r w:rsidRPr="000038B0">
        <w:rPr>
          <w:rFonts w:eastAsia="Calibri" w:cstheme="minorHAnsi"/>
          <w:color w:val="000000"/>
        </w:rPr>
        <w:t xml:space="preserve">Serwis urządzeń musi być realizowany przez Producenta lub Autoryzowanego Partnera Serwisowego Producenta </w:t>
      </w:r>
    </w:p>
    <w:p w14:paraId="3C115292" w14:textId="0DF60C3F" w:rsidR="00DC5317" w:rsidRPr="000038B0" w:rsidRDefault="00DC5317" w:rsidP="000038B0">
      <w:pPr>
        <w:jc w:val="both"/>
        <w:rPr>
          <w:rFonts w:cstheme="minorHAnsi"/>
        </w:rPr>
      </w:pPr>
    </w:p>
    <w:p w14:paraId="33408E60" w14:textId="77777777" w:rsidR="000038B0" w:rsidRPr="000038B0" w:rsidRDefault="000038B0" w:rsidP="000038B0">
      <w:pPr>
        <w:jc w:val="both"/>
        <w:rPr>
          <w:rFonts w:cstheme="minorHAnsi"/>
        </w:rPr>
      </w:pPr>
    </w:p>
    <w:p w14:paraId="0357FF90" w14:textId="61F3ED1C" w:rsidR="000038B0" w:rsidRPr="000038B0" w:rsidRDefault="000038B0" w:rsidP="000038B0">
      <w:pPr>
        <w:jc w:val="both"/>
        <w:rPr>
          <w:rFonts w:cstheme="minorHAnsi"/>
        </w:rPr>
      </w:pPr>
    </w:p>
    <w:p w14:paraId="2EAA73FA" w14:textId="0357C380" w:rsidR="000038B0" w:rsidRPr="000038B0" w:rsidRDefault="000038B0" w:rsidP="000038B0">
      <w:pPr>
        <w:jc w:val="both"/>
        <w:rPr>
          <w:rFonts w:cstheme="minorHAnsi"/>
          <w:b/>
          <w:bCs/>
        </w:rPr>
      </w:pPr>
      <w:r w:rsidRPr="000038B0">
        <w:rPr>
          <w:rFonts w:cstheme="minorHAnsi"/>
          <w:b/>
          <w:bCs/>
        </w:rPr>
        <w:t>*Oprogramowanie typu MS Windows 10/11 Professional 64bit</w:t>
      </w:r>
      <w:r w:rsidRPr="000038B0">
        <w:rPr>
          <w:rFonts w:cstheme="minorHAnsi"/>
          <w:b/>
          <w:bCs/>
          <w:color w:val="FF0000"/>
        </w:rPr>
        <w:t xml:space="preserve"> </w:t>
      </w:r>
      <w:r w:rsidRPr="000038B0">
        <w:rPr>
          <w:rFonts w:cstheme="minorHAnsi"/>
          <w:b/>
          <w:bCs/>
        </w:rPr>
        <w:t>PL lub równoważne, spełniające poniższe warunki</w:t>
      </w:r>
    </w:p>
    <w:p w14:paraId="5C2FFF75" w14:textId="77777777" w:rsidR="000038B0" w:rsidRPr="000038B0" w:rsidRDefault="000038B0" w:rsidP="000038B0">
      <w:pPr>
        <w:jc w:val="both"/>
        <w:rPr>
          <w:rFonts w:cstheme="minorHAnsi"/>
        </w:rPr>
      </w:pPr>
      <w:r w:rsidRPr="000038B0">
        <w:rPr>
          <w:rFonts w:cstheme="minorHAnsi"/>
        </w:rPr>
        <w:t>Oprogramowanie typu MS Windows 10 Professional 64bit PL lub równoważne, spełniające poniższe warunki:</w:t>
      </w:r>
    </w:p>
    <w:p w14:paraId="386809D7" w14:textId="77777777" w:rsidR="000038B0" w:rsidRPr="000038B0" w:rsidRDefault="000038B0" w:rsidP="000038B0">
      <w:pPr>
        <w:tabs>
          <w:tab w:val="left" w:pos="280"/>
        </w:tabs>
        <w:ind w:left="283" w:hanging="283"/>
        <w:jc w:val="both"/>
        <w:rPr>
          <w:rFonts w:cstheme="minorHAnsi"/>
        </w:rPr>
      </w:pPr>
      <w:r w:rsidRPr="000038B0">
        <w:rPr>
          <w:rFonts w:cstheme="minorHAnsi"/>
        </w:rPr>
        <w:t>1. System operacyjny dla komputerów przenośnych, z graficznym interfejsem użytkownika,</w:t>
      </w:r>
    </w:p>
    <w:p w14:paraId="0A4E4AE2" w14:textId="77777777" w:rsidR="000038B0" w:rsidRPr="000038B0" w:rsidRDefault="000038B0" w:rsidP="000038B0">
      <w:pPr>
        <w:tabs>
          <w:tab w:val="left" w:pos="280"/>
        </w:tabs>
        <w:ind w:left="283" w:hanging="283"/>
        <w:jc w:val="both"/>
        <w:rPr>
          <w:rFonts w:cstheme="minorHAnsi"/>
        </w:rPr>
      </w:pPr>
      <w:r w:rsidRPr="000038B0">
        <w:rPr>
          <w:rFonts w:cstheme="minorHAnsi"/>
        </w:rPr>
        <w:t>2. System operacyjny ma pozwalać na uruchomienie i pracę z aplikacjami użytkowanymi przez Zamawiającego, w szczególności: MS Office 2010, 2013, 2016; MS Visio 2007, 2010, 2016; MS Project 2007, 2010, 2016; EMID, AutoCAD.</w:t>
      </w:r>
    </w:p>
    <w:p w14:paraId="789B8867" w14:textId="77777777" w:rsidR="000038B0" w:rsidRPr="000038B0" w:rsidRDefault="000038B0" w:rsidP="000038B0">
      <w:pPr>
        <w:tabs>
          <w:tab w:val="left" w:pos="280"/>
        </w:tabs>
        <w:ind w:left="283" w:hanging="283"/>
        <w:jc w:val="both"/>
        <w:rPr>
          <w:rFonts w:cstheme="minorHAnsi"/>
        </w:rPr>
      </w:pPr>
      <w:r w:rsidRPr="000038B0">
        <w:rPr>
          <w:rFonts w:cstheme="minorHAnsi"/>
        </w:rPr>
        <w:t>3. System ma udostępniać dwa rodzaje graficznego interfejsu użytkownika:</w:t>
      </w:r>
    </w:p>
    <w:p w14:paraId="01CCE27D" w14:textId="77777777" w:rsidR="000038B0" w:rsidRPr="000038B0" w:rsidRDefault="000038B0" w:rsidP="000038B0">
      <w:pPr>
        <w:tabs>
          <w:tab w:val="left" w:pos="680"/>
        </w:tabs>
        <w:ind w:left="680" w:hanging="283"/>
        <w:jc w:val="both"/>
        <w:rPr>
          <w:rFonts w:cstheme="minorHAnsi"/>
        </w:rPr>
      </w:pPr>
      <w:r w:rsidRPr="000038B0">
        <w:rPr>
          <w:rFonts w:cstheme="minorHAnsi"/>
        </w:rPr>
        <w:t>a. Klasyczny, umożliwiający obsługę przy pomocy klawiatury i myszy,</w:t>
      </w:r>
    </w:p>
    <w:p w14:paraId="2C198DAF" w14:textId="77777777" w:rsidR="000038B0" w:rsidRPr="000038B0" w:rsidRDefault="000038B0" w:rsidP="000038B0">
      <w:pPr>
        <w:tabs>
          <w:tab w:val="left" w:pos="680"/>
        </w:tabs>
        <w:ind w:left="680" w:hanging="283"/>
        <w:jc w:val="both"/>
        <w:rPr>
          <w:rFonts w:cstheme="minorHAnsi"/>
        </w:rPr>
      </w:pPr>
      <w:r w:rsidRPr="000038B0">
        <w:rPr>
          <w:rFonts w:cstheme="minorHAnsi"/>
        </w:rPr>
        <w:t>b. Dotykowy umożliwiający sterowanie dotykiem na urządzeniach typu tablet lub monitorach dotykowych,</w:t>
      </w:r>
    </w:p>
    <w:p w14:paraId="6B5D35DC" w14:textId="77777777" w:rsidR="000038B0" w:rsidRPr="000038B0" w:rsidRDefault="000038B0" w:rsidP="000038B0">
      <w:pPr>
        <w:tabs>
          <w:tab w:val="left" w:pos="280"/>
        </w:tabs>
        <w:ind w:left="283" w:hanging="283"/>
        <w:jc w:val="both"/>
        <w:rPr>
          <w:rFonts w:cstheme="minorHAnsi"/>
        </w:rPr>
      </w:pPr>
      <w:r w:rsidRPr="000038B0">
        <w:rPr>
          <w:rFonts w:cstheme="minorHAnsi"/>
        </w:rPr>
        <w:t>4. Interfejsy użytkownika dostępne w wielu językach do wyboru – w tym Polskim i Angielskim,</w:t>
      </w:r>
    </w:p>
    <w:p w14:paraId="71E82E1B" w14:textId="77777777" w:rsidR="000038B0" w:rsidRPr="000038B0" w:rsidRDefault="000038B0" w:rsidP="000038B0">
      <w:pPr>
        <w:tabs>
          <w:tab w:val="left" w:pos="280"/>
        </w:tabs>
        <w:ind w:left="283" w:hanging="283"/>
        <w:jc w:val="both"/>
        <w:rPr>
          <w:rFonts w:cstheme="minorHAnsi"/>
        </w:rPr>
      </w:pPr>
      <w:r w:rsidRPr="000038B0">
        <w:rPr>
          <w:rFonts w:cstheme="minorHAnsi"/>
        </w:rPr>
        <w:t>5. Zlokalizowane w języku polskim, co najmniej następujące elementy: menu, odtwarzacz multimediów, pomoc, komunikaty systemowe,</w:t>
      </w:r>
    </w:p>
    <w:p w14:paraId="733DC54E" w14:textId="77777777" w:rsidR="000038B0" w:rsidRPr="000038B0" w:rsidRDefault="000038B0" w:rsidP="000038B0">
      <w:pPr>
        <w:tabs>
          <w:tab w:val="left" w:pos="280"/>
        </w:tabs>
        <w:ind w:left="283" w:hanging="283"/>
        <w:jc w:val="both"/>
        <w:rPr>
          <w:rFonts w:cstheme="minorHAnsi"/>
        </w:rPr>
      </w:pPr>
      <w:r w:rsidRPr="000038B0">
        <w:rPr>
          <w:rFonts w:cstheme="minorHAnsi"/>
        </w:rPr>
        <w:t>6. Wbudowany system pomocy w języku polskim,</w:t>
      </w:r>
    </w:p>
    <w:p w14:paraId="23C73926" w14:textId="77777777" w:rsidR="000038B0" w:rsidRPr="000038B0" w:rsidRDefault="000038B0" w:rsidP="000038B0">
      <w:pPr>
        <w:tabs>
          <w:tab w:val="left" w:pos="280"/>
        </w:tabs>
        <w:ind w:left="283" w:hanging="283"/>
        <w:jc w:val="both"/>
        <w:rPr>
          <w:rFonts w:cstheme="minorHAnsi"/>
        </w:rPr>
      </w:pPr>
      <w:r w:rsidRPr="000038B0">
        <w:rPr>
          <w:rFonts w:cstheme="minorHAnsi"/>
        </w:rPr>
        <w:t>7. Graficzne środowisko instalacji i konfiguracji dostępne w języku polskim,</w:t>
      </w:r>
    </w:p>
    <w:p w14:paraId="2CE82B5E" w14:textId="77777777" w:rsidR="000038B0" w:rsidRPr="000038B0" w:rsidRDefault="000038B0" w:rsidP="000038B0">
      <w:pPr>
        <w:tabs>
          <w:tab w:val="left" w:pos="280"/>
        </w:tabs>
        <w:ind w:left="283" w:hanging="283"/>
        <w:jc w:val="both"/>
        <w:rPr>
          <w:rFonts w:cstheme="minorHAnsi"/>
        </w:rPr>
      </w:pPr>
      <w:r w:rsidRPr="000038B0">
        <w:rPr>
          <w:rFonts w:cstheme="minorHAnsi"/>
        </w:rPr>
        <w:t>8. 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61D47057" w14:textId="77777777" w:rsidR="000038B0" w:rsidRPr="000038B0" w:rsidRDefault="000038B0" w:rsidP="000038B0">
      <w:pPr>
        <w:tabs>
          <w:tab w:val="left" w:pos="280"/>
        </w:tabs>
        <w:ind w:left="283" w:hanging="283"/>
        <w:jc w:val="both"/>
        <w:rPr>
          <w:rFonts w:cstheme="minorHAnsi"/>
        </w:rPr>
      </w:pPr>
      <w:r w:rsidRPr="000038B0">
        <w:rPr>
          <w:rFonts w:cstheme="minorHAnsi"/>
        </w:rPr>
        <w:t>9. Możliwość dokonywania aktualizacji i poprawek systemu poprzez mechanizm zarządzany przez administratora systemu Zamawiającego,</w:t>
      </w:r>
    </w:p>
    <w:p w14:paraId="2DE6A67A" w14:textId="77777777" w:rsidR="000038B0" w:rsidRPr="000038B0" w:rsidRDefault="000038B0" w:rsidP="000038B0">
      <w:pPr>
        <w:tabs>
          <w:tab w:val="left" w:pos="280"/>
        </w:tabs>
        <w:ind w:left="283" w:hanging="283"/>
        <w:jc w:val="both"/>
        <w:rPr>
          <w:rFonts w:cstheme="minorHAnsi"/>
        </w:rPr>
      </w:pPr>
      <w:r w:rsidRPr="000038B0">
        <w:rPr>
          <w:rFonts w:cstheme="minorHAnsi"/>
        </w:rPr>
        <w:t>10. Dostępność bezpłatnych biuletynów bezpieczeństwa związanych z działaniem systemu operacyjnego,</w:t>
      </w:r>
    </w:p>
    <w:p w14:paraId="048D6D3E" w14:textId="77777777" w:rsidR="000038B0" w:rsidRPr="000038B0" w:rsidRDefault="000038B0" w:rsidP="000038B0">
      <w:pPr>
        <w:tabs>
          <w:tab w:val="left" w:pos="280"/>
        </w:tabs>
        <w:ind w:left="283" w:hanging="283"/>
        <w:jc w:val="both"/>
        <w:rPr>
          <w:rFonts w:cstheme="minorHAnsi"/>
        </w:rPr>
      </w:pPr>
      <w:r w:rsidRPr="000038B0">
        <w:rPr>
          <w:rFonts w:cstheme="minorHAnsi"/>
        </w:rPr>
        <w:t>11. Wbudowana zapora internetowa (firewall) dla ochrony połączeń internetowych; zintegrowana z systemem konsola do zarządzania ustawieniami zapory i regułami IP v4 i v6;</w:t>
      </w:r>
    </w:p>
    <w:p w14:paraId="40A48B9C" w14:textId="77777777" w:rsidR="000038B0" w:rsidRPr="000038B0" w:rsidRDefault="000038B0" w:rsidP="000038B0">
      <w:pPr>
        <w:tabs>
          <w:tab w:val="left" w:pos="280"/>
        </w:tabs>
        <w:ind w:left="283" w:hanging="283"/>
        <w:jc w:val="both"/>
        <w:rPr>
          <w:rFonts w:cstheme="minorHAnsi"/>
        </w:rPr>
      </w:pPr>
      <w:r w:rsidRPr="000038B0">
        <w:rPr>
          <w:rFonts w:cstheme="minorHAnsi"/>
        </w:rPr>
        <w:t>12. Wbudowane mechanizmy ochrony antywirusowej i przeciw złośliwemu oprogramowaniu z zapewnionymi bezpłatnymi aktualizacjami,</w:t>
      </w:r>
    </w:p>
    <w:p w14:paraId="038CC055" w14:textId="77777777" w:rsidR="000038B0" w:rsidRPr="000038B0" w:rsidRDefault="000038B0" w:rsidP="000038B0">
      <w:pPr>
        <w:tabs>
          <w:tab w:val="left" w:pos="280"/>
        </w:tabs>
        <w:ind w:left="283" w:hanging="283"/>
        <w:jc w:val="both"/>
        <w:rPr>
          <w:rFonts w:cstheme="minorHAnsi"/>
        </w:rPr>
      </w:pPr>
      <w:r w:rsidRPr="000038B0">
        <w:rPr>
          <w:rFonts w:cstheme="minorHAnsi"/>
        </w:rPr>
        <w:t xml:space="preserve">13. Wsparcie dla większości powszechnie używanych urządzeń peryferyjnych (drukarek, urządzeń sieciowych, standardów USB, </w:t>
      </w:r>
      <w:proofErr w:type="spellStart"/>
      <w:r w:rsidRPr="000038B0">
        <w:rPr>
          <w:rFonts w:cstheme="minorHAnsi"/>
        </w:rPr>
        <w:t>Plug&amp;Play</w:t>
      </w:r>
      <w:proofErr w:type="spellEnd"/>
      <w:r w:rsidRPr="000038B0">
        <w:rPr>
          <w:rFonts w:cstheme="minorHAnsi"/>
        </w:rPr>
        <w:t>, Wi-Fi),</w:t>
      </w:r>
    </w:p>
    <w:p w14:paraId="49BB3C7E" w14:textId="77777777" w:rsidR="000038B0" w:rsidRPr="000038B0" w:rsidRDefault="000038B0" w:rsidP="000038B0">
      <w:pPr>
        <w:tabs>
          <w:tab w:val="left" w:pos="280"/>
        </w:tabs>
        <w:ind w:left="283" w:hanging="283"/>
        <w:jc w:val="both"/>
        <w:rPr>
          <w:rFonts w:cstheme="minorHAnsi"/>
        </w:rPr>
      </w:pPr>
      <w:r w:rsidRPr="000038B0">
        <w:rPr>
          <w:rFonts w:cstheme="minorHAnsi"/>
        </w:rPr>
        <w:t>14. Funkcjonalność automatycznej zmiany domyślnej drukarki w zależności od sieci, do której podłączony jest komputer,</w:t>
      </w:r>
    </w:p>
    <w:p w14:paraId="2F0C8FC8" w14:textId="77777777" w:rsidR="000038B0" w:rsidRPr="000038B0" w:rsidRDefault="000038B0" w:rsidP="000038B0">
      <w:pPr>
        <w:tabs>
          <w:tab w:val="left" w:pos="280"/>
        </w:tabs>
        <w:ind w:left="283" w:hanging="283"/>
        <w:jc w:val="both"/>
        <w:rPr>
          <w:rFonts w:cstheme="minorHAnsi"/>
        </w:rPr>
      </w:pPr>
      <w:r w:rsidRPr="000038B0">
        <w:rPr>
          <w:rFonts w:cstheme="minorHAnsi"/>
        </w:rPr>
        <w:t>15. Możliwość zarządzania stacją roboczą poprzez polityki grupowe – przez politykę rozumiemy zestaw reguł definiujących lub ograniczających funkcjonalność systemu lub aplikacji,</w:t>
      </w:r>
    </w:p>
    <w:p w14:paraId="0FF4B59D" w14:textId="77777777" w:rsidR="000038B0" w:rsidRPr="000038B0" w:rsidRDefault="000038B0" w:rsidP="000038B0">
      <w:pPr>
        <w:tabs>
          <w:tab w:val="left" w:pos="280"/>
        </w:tabs>
        <w:ind w:left="283" w:hanging="283"/>
        <w:jc w:val="both"/>
        <w:rPr>
          <w:rFonts w:cstheme="minorHAnsi"/>
        </w:rPr>
      </w:pPr>
      <w:r w:rsidRPr="000038B0">
        <w:rPr>
          <w:rFonts w:cstheme="minorHAnsi"/>
        </w:rPr>
        <w:t>16. Rozbudowane, definiowalne polityki bezpieczeństwa – polityki dla systemu operacyjnego i dla wskazanych aplikacji,</w:t>
      </w:r>
    </w:p>
    <w:p w14:paraId="39E8063A" w14:textId="77777777" w:rsidR="000038B0" w:rsidRPr="000038B0" w:rsidRDefault="000038B0" w:rsidP="000038B0">
      <w:pPr>
        <w:tabs>
          <w:tab w:val="left" w:pos="280"/>
        </w:tabs>
        <w:ind w:left="283" w:hanging="283"/>
        <w:jc w:val="both"/>
        <w:rPr>
          <w:rFonts w:cstheme="minorHAnsi"/>
        </w:rPr>
      </w:pPr>
      <w:r w:rsidRPr="000038B0">
        <w:rPr>
          <w:rFonts w:cstheme="minorHAnsi"/>
        </w:rPr>
        <w:lastRenderedPageBreak/>
        <w:t>17. Możliwość zdalnej automatycznej instalacji, konfiguracji, administrowania oraz aktualizowania systemu, zgodnie z określonymi uprawnieniami poprzez polityki grupowe,</w:t>
      </w:r>
    </w:p>
    <w:p w14:paraId="1543AFC5" w14:textId="77777777" w:rsidR="000038B0" w:rsidRPr="000038B0" w:rsidRDefault="000038B0" w:rsidP="000038B0">
      <w:pPr>
        <w:tabs>
          <w:tab w:val="left" w:pos="280"/>
        </w:tabs>
        <w:ind w:left="283" w:hanging="283"/>
        <w:jc w:val="both"/>
        <w:rPr>
          <w:rFonts w:cstheme="minorHAnsi"/>
        </w:rPr>
      </w:pPr>
      <w:r w:rsidRPr="000038B0">
        <w:rPr>
          <w:rFonts w:cstheme="minorHAnsi"/>
        </w:rPr>
        <w:t>18. Zabezpieczony hasłem hierarchiczny dostęp do systemu, konta i profile użytkowników zarządzane zdalnie; praca systemu w trybie ochrony kont użytkowników.</w:t>
      </w:r>
    </w:p>
    <w:p w14:paraId="60BAE418" w14:textId="77777777" w:rsidR="000038B0" w:rsidRPr="000038B0" w:rsidRDefault="000038B0" w:rsidP="000038B0">
      <w:pPr>
        <w:tabs>
          <w:tab w:val="left" w:pos="280"/>
        </w:tabs>
        <w:ind w:left="283" w:hanging="283"/>
        <w:jc w:val="both"/>
        <w:rPr>
          <w:rFonts w:cstheme="minorHAnsi"/>
        </w:rPr>
      </w:pPr>
      <w:r w:rsidRPr="000038B0">
        <w:rPr>
          <w:rFonts w:cstheme="minorHAnsi"/>
        </w:rPr>
        <w:t>19. Zintegrowany z systemem moduł wyszukiwania informacji (plików różnego typu, tekstów, metadanych) dostępny z kilku poziomów:</w:t>
      </w:r>
    </w:p>
    <w:p w14:paraId="7CCD4A27" w14:textId="77777777" w:rsidR="000038B0" w:rsidRPr="000038B0" w:rsidRDefault="000038B0" w:rsidP="000038B0">
      <w:pPr>
        <w:tabs>
          <w:tab w:val="left" w:pos="280"/>
        </w:tabs>
        <w:ind w:left="283" w:hanging="283"/>
        <w:jc w:val="both"/>
        <w:rPr>
          <w:rFonts w:cstheme="minorHAnsi"/>
        </w:rPr>
      </w:pPr>
      <w:r w:rsidRPr="000038B0">
        <w:rPr>
          <w:rFonts w:cstheme="minorHAnsi"/>
        </w:rPr>
        <w:tab/>
        <w:t>i. poziom menu, poziom otwartego okna systemu operacyjnego; system wyszukiwania oparty na konfigurowalnym przez użytkownika module indeksacji zasobów lokalnych,</w:t>
      </w:r>
    </w:p>
    <w:p w14:paraId="6AA2A769" w14:textId="77777777" w:rsidR="000038B0" w:rsidRPr="000038B0" w:rsidRDefault="000038B0" w:rsidP="000038B0">
      <w:pPr>
        <w:tabs>
          <w:tab w:val="left" w:pos="280"/>
        </w:tabs>
        <w:ind w:left="283" w:hanging="283"/>
        <w:jc w:val="both"/>
        <w:rPr>
          <w:rFonts w:cstheme="minorHAnsi"/>
        </w:rPr>
      </w:pPr>
      <w:r w:rsidRPr="000038B0">
        <w:rPr>
          <w:rFonts w:cstheme="minorHAnsi"/>
        </w:rPr>
        <w:t>20. Zintegrowany z systemem operacyjnym moduł synchronizacji komputera z urządzeniami zewnętrznymi.</w:t>
      </w:r>
    </w:p>
    <w:p w14:paraId="7CFD610D" w14:textId="77777777" w:rsidR="000038B0" w:rsidRPr="000038B0" w:rsidRDefault="000038B0" w:rsidP="000038B0">
      <w:pPr>
        <w:tabs>
          <w:tab w:val="left" w:pos="280"/>
        </w:tabs>
        <w:ind w:left="283" w:hanging="283"/>
        <w:jc w:val="both"/>
        <w:rPr>
          <w:rFonts w:cstheme="minorHAnsi"/>
          <w:lang w:val="en-US"/>
        </w:rPr>
      </w:pPr>
      <w:r w:rsidRPr="000038B0">
        <w:rPr>
          <w:rFonts w:cstheme="minorHAnsi"/>
          <w:lang w:val="en-US"/>
        </w:rPr>
        <w:t xml:space="preserve">21. </w:t>
      </w:r>
      <w:proofErr w:type="spellStart"/>
      <w:r w:rsidRPr="000038B0">
        <w:rPr>
          <w:rFonts w:cstheme="minorHAnsi"/>
          <w:lang w:val="en-US"/>
        </w:rPr>
        <w:t>Obsługa</w:t>
      </w:r>
      <w:proofErr w:type="spellEnd"/>
      <w:r w:rsidRPr="000038B0">
        <w:rPr>
          <w:rFonts w:cstheme="minorHAnsi"/>
          <w:lang w:val="en-US"/>
        </w:rPr>
        <w:t xml:space="preserve"> </w:t>
      </w:r>
      <w:proofErr w:type="spellStart"/>
      <w:r w:rsidRPr="000038B0">
        <w:rPr>
          <w:rFonts w:cstheme="minorHAnsi"/>
          <w:lang w:val="en-US"/>
        </w:rPr>
        <w:t>standardu</w:t>
      </w:r>
      <w:proofErr w:type="spellEnd"/>
      <w:r w:rsidRPr="000038B0">
        <w:rPr>
          <w:rFonts w:cstheme="minorHAnsi"/>
          <w:lang w:val="en-US"/>
        </w:rPr>
        <w:t xml:space="preserve"> NFC (near field communication),</w:t>
      </w:r>
    </w:p>
    <w:p w14:paraId="1F811DDF" w14:textId="77777777" w:rsidR="000038B0" w:rsidRPr="000038B0" w:rsidRDefault="000038B0" w:rsidP="000038B0">
      <w:pPr>
        <w:tabs>
          <w:tab w:val="left" w:pos="280"/>
        </w:tabs>
        <w:ind w:left="283" w:hanging="283"/>
        <w:jc w:val="both"/>
        <w:rPr>
          <w:rFonts w:cstheme="minorHAnsi"/>
        </w:rPr>
      </w:pPr>
      <w:r w:rsidRPr="000038B0">
        <w:rPr>
          <w:rFonts w:cstheme="minorHAnsi"/>
        </w:rPr>
        <w:t>22. Możliwość przystosowania stanowiska dla osób niepełnosprawnych (np. słabo widzących);</w:t>
      </w:r>
    </w:p>
    <w:p w14:paraId="3763A816" w14:textId="77777777" w:rsidR="000038B0" w:rsidRPr="000038B0" w:rsidRDefault="000038B0" w:rsidP="000038B0">
      <w:pPr>
        <w:tabs>
          <w:tab w:val="left" w:pos="280"/>
        </w:tabs>
        <w:ind w:left="283" w:hanging="283"/>
        <w:jc w:val="both"/>
        <w:rPr>
          <w:rFonts w:cstheme="minorHAnsi"/>
        </w:rPr>
      </w:pPr>
      <w:r w:rsidRPr="000038B0">
        <w:rPr>
          <w:rFonts w:cstheme="minorHAnsi"/>
        </w:rPr>
        <w:t>23. Wsparcie dla IPSEC oparte na politykach – wdrażanie IPSEC oparte na zestawach reguł definiujących ustawienia zarządzanych w sposób centralny;</w:t>
      </w:r>
    </w:p>
    <w:p w14:paraId="0534370D" w14:textId="77777777" w:rsidR="000038B0" w:rsidRPr="000038B0" w:rsidRDefault="000038B0" w:rsidP="000038B0">
      <w:pPr>
        <w:tabs>
          <w:tab w:val="left" w:pos="280"/>
        </w:tabs>
        <w:ind w:left="283" w:hanging="283"/>
        <w:jc w:val="both"/>
        <w:rPr>
          <w:rFonts w:cstheme="minorHAnsi"/>
        </w:rPr>
      </w:pPr>
      <w:r w:rsidRPr="000038B0">
        <w:rPr>
          <w:rFonts w:cstheme="minorHAnsi"/>
        </w:rPr>
        <w:t>24. Mechanizmy logowania do domeny w oparciu o:</w:t>
      </w:r>
    </w:p>
    <w:p w14:paraId="3F30A625" w14:textId="77777777" w:rsidR="000038B0" w:rsidRPr="000038B0" w:rsidRDefault="000038B0" w:rsidP="000038B0">
      <w:pPr>
        <w:tabs>
          <w:tab w:val="left" w:pos="620"/>
        </w:tabs>
        <w:ind w:left="567" w:hanging="283"/>
        <w:jc w:val="both"/>
        <w:rPr>
          <w:rFonts w:cstheme="minorHAnsi"/>
        </w:rPr>
      </w:pPr>
      <w:r w:rsidRPr="000038B0">
        <w:rPr>
          <w:rFonts w:cstheme="minorHAnsi"/>
        </w:rPr>
        <w:t>a. Login i hasło,</w:t>
      </w:r>
    </w:p>
    <w:p w14:paraId="4862AAAA" w14:textId="77777777" w:rsidR="000038B0" w:rsidRPr="000038B0" w:rsidRDefault="000038B0" w:rsidP="000038B0">
      <w:pPr>
        <w:tabs>
          <w:tab w:val="left" w:pos="620"/>
        </w:tabs>
        <w:ind w:left="567" w:hanging="283"/>
        <w:jc w:val="both"/>
        <w:rPr>
          <w:rFonts w:cstheme="minorHAnsi"/>
        </w:rPr>
      </w:pPr>
      <w:r w:rsidRPr="000038B0">
        <w:rPr>
          <w:rFonts w:cstheme="minorHAnsi"/>
        </w:rPr>
        <w:t>b. Karty z certyfikatami (</w:t>
      </w:r>
      <w:proofErr w:type="spellStart"/>
      <w:r w:rsidRPr="000038B0">
        <w:rPr>
          <w:rFonts w:cstheme="minorHAnsi"/>
        </w:rPr>
        <w:t>smartcard</w:t>
      </w:r>
      <w:proofErr w:type="spellEnd"/>
      <w:r w:rsidRPr="000038B0">
        <w:rPr>
          <w:rFonts w:cstheme="minorHAnsi"/>
        </w:rPr>
        <w:t>),</w:t>
      </w:r>
    </w:p>
    <w:p w14:paraId="0C3A11B4" w14:textId="77777777" w:rsidR="000038B0" w:rsidRPr="000038B0" w:rsidRDefault="000038B0" w:rsidP="000038B0">
      <w:pPr>
        <w:tabs>
          <w:tab w:val="left" w:pos="620"/>
        </w:tabs>
        <w:ind w:left="567" w:hanging="283"/>
        <w:jc w:val="both"/>
        <w:rPr>
          <w:rFonts w:cstheme="minorHAnsi"/>
        </w:rPr>
      </w:pPr>
      <w:r w:rsidRPr="000038B0">
        <w:rPr>
          <w:rFonts w:cstheme="minorHAnsi"/>
        </w:rPr>
        <w:t>c. Wirtualne karty (logowanie w oparciu o certyfikat chroniony poprzez moduł TPM),</w:t>
      </w:r>
    </w:p>
    <w:p w14:paraId="2AC5E6FB" w14:textId="77777777" w:rsidR="000038B0" w:rsidRPr="000038B0" w:rsidRDefault="000038B0" w:rsidP="000038B0">
      <w:pPr>
        <w:tabs>
          <w:tab w:val="left" w:pos="280"/>
        </w:tabs>
        <w:ind w:left="283" w:hanging="283"/>
        <w:jc w:val="both"/>
        <w:rPr>
          <w:rFonts w:cstheme="minorHAnsi"/>
        </w:rPr>
      </w:pPr>
      <w:r w:rsidRPr="000038B0">
        <w:rPr>
          <w:rFonts w:cstheme="minorHAnsi"/>
        </w:rPr>
        <w:t>25. Mechanizmy wieloelementowego uwierzytelniania.</w:t>
      </w:r>
    </w:p>
    <w:p w14:paraId="053AF4B1" w14:textId="77777777" w:rsidR="000038B0" w:rsidRPr="000038B0" w:rsidRDefault="000038B0" w:rsidP="000038B0">
      <w:pPr>
        <w:tabs>
          <w:tab w:val="left" w:pos="280"/>
        </w:tabs>
        <w:ind w:left="283" w:hanging="283"/>
        <w:jc w:val="both"/>
        <w:rPr>
          <w:rFonts w:cstheme="minorHAnsi"/>
        </w:rPr>
      </w:pPr>
      <w:r w:rsidRPr="000038B0">
        <w:rPr>
          <w:rFonts w:cstheme="minorHAnsi"/>
        </w:rPr>
        <w:t>26. Wsparcie do uwierzytelnienia urządzenia na bazie certyfikatu,</w:t>
      </w:r>
    </w:p>
    <w:p w14:paraId="41C9E50B" w14:textId="77777777" w:rsidR="000038B0" w:rsidRPr="000038B0" w:rsidRDefault="000038B0" w:rsidP="000038B0">
      <w:pPr>
        <w:tabs>
          <w:tab w:val="left" w:pos="280"/>
        </w:tabs>
        <w:ind w:left="283" w:hanging="283"/>
        <w:jc w:val="both"/>
        <w:rPr>
          <w:rFonts w:cstheme="minorHAnsi"/>
        </w:rPr>
      </w:pPr>
      <w:r w:rsidRPr="000038B0">
        <w:rPr>
          <w:rFonts w:cstheme="minorHAnsi"/>
        </w:rPr>
        <w:t xml:space="preserve">27. Wsparcie wbudowanej zapory ogniowej dla Internet </w:t>
      </w:r>
      <w:proofErr w:type="spellStart"/>
      <w:r w:rsidRPr="000038B0">
        <w:rPr>
          <w:rFonts w:cstheme="minorHAnsi"/>
        </w:rPr>
        <w:t>Key</w:t>
      </w:r>
      <w:proofErr w:type="spellEnd"/>
      <w:r w:rsidRPr="000038B0">
        <w:rPr>
          <w:rFonts w:cstheme="minorHAnsi"/>
        </w:rPr>
        <w:t xml:space="preserve"> Exchange v. 2 (IKEv2) dla warstwy transportowej </w:t>
      </w:r>
      <w:proofErr w:type="spellStart"/>
      <w:r w:rsidRPr="000038B0">
        <w:rPr>
          <w:rFonts w:cstheme="minorHAnsi"/>
        </w:rPr>
        <w:t>IPsec</w:t>
      </w:r>
      <w:proofErr w:type="spellEnd"/>
      <w:r w:rsidRPr="000038B0">
        <w:rPr>
          <w:rFonts w:cstheme="minorHAnsi"/>
        </w:rPr>
        <w:t>,</w:t>
      </w:r>
    </w:p>
    <w:p w14:paraId="7964C06B" w14:textId="77777777" w:rsidR="000038B0" w:rsidRPr="000038B0" w:rsidRDefault="000038B0" w:rsidP="000038B0">
      <w:pPr>
        <w:tabs>
          <w:tab w:val="left" w:pos="280"/>
        </w:tabs>
        <w:ind w:left="283" w:hanging="283"/>
        <w:jc w:val="both"/>
        <w:rPr>
          <w:rFonts w:cstheme="minorHAnsi"/>
        </w:rPr>
      </w:pPr>
      <w:r w:rsidRPr="000038B0">
        <w:rPr>
          <w:rFonts w:cstheme="minorHAnsi"/>
        </w:rPr>
        <w:t>28. Wbudowane narzędzia służące do administracji, do wykonywania kopii zapasowych polityk i ich odtwarzania oraz generowania raportów z ustawień polityk;</w:t>
      </w:r>
    </w:p>
    <w:p w14:paraId="2936B884" w14:textId="77777777" w:rsidR="000038B0" w:rsidRPr="000038B0" w:rsidRDefault="000038B0" w:rsidP="000038B0">
      <w:pPr>
        <w:tabs>
          <w:tab w:val="left" w:pos="280"/>
        </w:tabs>
        <w:ind w:left="283" w:hanging="283"/>
        <w:jc w:val="both"/>
        <w:rPr>
          <w:rFonts w:cstheme="minorHAnsi"/>
        </w:rPr>
      </w:pPr>
      <w:r w:rsidRPr="000038B0">
        <w:rPr>
          <w:rFonts w:cstheme="minorHAnsi"/>
        </w:rPr>
        <w:t>29. Wsparcie dla środowisk Java i .NET Framework 4.x – możliwość uruchomienia aplikacji działających we wskazanych środowiskach,</w:t>
      </w:r>
    </w:p>
    <w:p w14:paraId="33516C4E" w14:textId="77777777" w:rsidR="000038B0" w:rsidRPr="000038B0" w:rsidRDefault="000038B0" w:rsidP="000038B0">
      <w:pPr>
        <w:tabs>
          <w:tab w:val="left" w:pos="280"/>
        </w:tabs>
        <w:ind w:left="283" w:hanging="283"/>
        <w:jc w:val="both"/>
        <w:rPr>
          <w:rFonts w:cstheme="minorHAnsi"/>
        </w:rPr>
      </w:pPr>
      <w:r w:rsidRPr="000038B0">
        <w:rPr>
          <w:rFonts w:cstheme="minorHAnsi"/>
        </w:rPr>
        <w:t xml:space="preserve">30. Wsparcie dla JScript i </w:t>
      </w:r>
      <w:proofErr w:type="spellStart"/>
      <w:r w:rsidRPr="000038B0">
        <w:rPr>
          <w:rFonts w:cstheme="minorHAnsi"/>
        </w:rPr>
        <w:t>VBScript</w:t>
      </w:r>
      <w:proofErr w:type="spellEnd"/>
      <w:r w:rsidRPr="000038B0">
        <w:rPr>
          <w:rFonts w:cstheme="minorHAnsi"/>
        </w:rPr>
        <w:t xml:space="preserve"> – możliwość uruchamiania interpretera poleceń,</w:t>
      </w:r>
    </w:p>
    <w:p w14:paraId="55B4C9B2" w14:textId="77777777" w:rsidR="000038B0" w:rsidRPr="000038B0" w:rsidRDefault="000038B0" w:rsidP="000038B0">
      <w:pPr>
        <w:tabs>
          <w:tab w:val="left" w:pos="280"/>
        </w:tabs>
        <w:ind w:left="283" w:hanging="283"/>
        <w:jc w:val="both"/>
        <w:rPr>
          <w:rFonts w:cstheme="minorHAnsi"/>
        </w:rPr>
      </w:pPr>
      <w:r w:rsidRPr="000038B0">
        <w:rPr>
          <w:rFonts w:cstheme="minorHAnsi"/>
        </w:rPr>
        <w:t xml:space="preserve">31. Zdalna pomoc i współdzielenie aplikacji – możliwość zdalnego przejęcia sesji zalogowanego użytkownika </w:t>
      </w:r>
      <w:proofErr w:type="spellStart"/>
      <w:r w:rsidRPr="000038B0">
        <w:rPr>
          <w:rFonts w:cstheme="minorHAnsi"/>
        </w:rPr>
        <w:t>celemrozwiązania</w:t>
      </w:r>
      <w:proofErr w:type="spellEnd"/>
      <w:r w:rsidRPr="000038B0">
        <w:rPr>
          <w:rFonts w:cstheme="minorHAnsi"/>
        </w:rPr>
        <w:t xml:space="preserve"> problemu z komputerem,</w:t>
      </w:r>
    </w:p>
    <w:p w14:paraId="13AA97F2" w14:textId="77777777" w:rsidR="000038B0" w:rsidRPr="000038B0" w:rsidRDefault="000038B0" w:rsidP="000038B0">
      <w:pPr>
        <w:tabs>
          <w:tab w:val="left" w:pos="280"/>
        </w:tabs>
        <w:ind w:left="283" w:hanging="283"/>
        <w:jc w:val="both"/>
        <w:rPr>
          <w:rFonts w:cstheme="minorHAnsi"/>
        </w:rPr>
      </w:pPr>
      <w:r w:rsidRPr="000038B0">
        <w:rPr>
          <w:rFonts w:cstheme="minorHAnsi"/>
        </w:rPr>
        <w:t>32. Rozwiązanie służące do automatycznego zbudowania obrazu systemu wraz z aplikacjami. Obraz systemu służyć ma do automatycznego upowszechnienia systemu operacyjnego inicjowanego i wykonywanego w całości poprzez sieć komputerową,</w:t>
      </w:r>
    </w:p>
    <w:p w14:paraId="1293D012" w14:textId="77777777" w:rsidR="000038B0" w:rsidRPr="000038B0" w:rsidRDefault="000038B0" w:rsidP="000038B0">
      <w:pPr>
        <w:tabs>
          <w:tab w:val="left" w:pos="280"/>
        </w:tabs>
        <w:ind w:left="283" w:hanging="283"/>
        <w:jc w:val="both"/>
        <w:rPr>
          <w:rFonts w:cstheme="minorHAnsi"/>
        </w:rPr>
      </w:pPr>
      <w:r w:rsidRPr="000038B0">
        <w:rPr>
          <w:rFonts w:cstheme="minorHAnsi"/>
        </w:rPr>
        <w:t>33. Rozwiązanie ma umożliwiające wdrożenie nowego obrazu poprzez zdalną instalację,</w:t>
      </w:r>
    </w:p>
    <w:p w14:paraId="4BA1FC02" w14:textId="77777777" w:rsidR="000038B0" w:rsidRPr="000038B0" w:rsidRDefault="000038B0" w:rsidP="000038B0">
      <w:pPr>
        <w:tabs>
          <w:tab w:val="left" w:pos="280"/>
        </w:tabs>
        <w:ind w:left="283" w:hanging="283"/>
        <w:jc w:val="both"/>
        <w:rPr>
          <w:rFonts w:cstheme="minorHAnsi"/>
        </w:rPr>
      </w:pPr>
      <w:r w:rsidRPr="000038B0">
        <w:rPr>
          <w:rFonts w:cstheme="minorHAnsi"/>
        </w:rPr>
        <w:t xml:space="preserve">34. Transakcyjny system plików pozwalający na stosowanie przydziałów (ang. </w:t>
      </w:r>
      <w:proofErr w:type="spellStart"/>
      <w:r w:rsidRPr="000038B0">
        <w:rPr>
          <w:rFonts w:cstheme="minorHAnsi"/>
        </w:rPr>
        <w:t>quota</w:t>
      </w:r>
      <w:proofErr w:type="spellEnd"/>
      <w:r w:rsidRPr="000038B0">
        <w:rPr>
          <w:rFonts w:cstheme="minorHAnsi"/>
        </w:rPr>
        <w:t>) na dysku dla użytkowników oraz zapewniający większą niezawodność i pozwalający tworzyć kopie zapasowe,</w:t>
      </w:r>
    </w:p>
    <w:p w14:paraId="204DBEC8" w14:textId="77777777" w:rsidR="000038B0" w:rsidRPr="000038B0" w:rsidRDefault="000038B0" w:rsidP="000038B0">
      <w:pPr>
        <w:tabs>
          <w:tab w:val="left" w:pos="280"/>
        </w:tabs>
        <w:ind w:left="283" w:hanging="283"/>
        <w:jc w:val="both"/>
        <w:rPr>
          <w:rFonts w:cstheme="minorHAnsi"/>
        </w:rPr>
      </w:pPr>
      <w:r w:rsidRPr="000038B0">
        <w:rPr>
          <w:rFonts w:cstheme="minorHAnsi"/>
        </w:rPr>
        <w:t>35. Zarządzanie kontami użytkowników sieci oraz urządzeniami sieciowymi tj. drukarki, modemy, woluminy dyskowe, usługi katalogowe.</w:t>
      </w:r>
    </w:p>
    <w:p w14:paraId="619CC144" w14:textId="77777777" w:rsidR="000038B0" w:rsidRPr="000038B0" w:rsidRDefault="000038B0" w:rsidP="000038B0">
      <w:pPr>
        <w:tabs>
          <w:tab w:val="left" w:pos="280"/>
        </w:tabs>
        <w:ind w:left="283" w:hanging="283"/>
        <w:jc w:val="both"/>
        <w:rPr>
          <w:rFonts w:cstheme="minorHAnsi"/>
        </w:rPr>
      </w:pPr>
      <w:r w:rsidRPr="000038B0">
        <w:rPr>
          <w:rFonts w:cstheme="minorHAnsi"/>
        </w:rPr>
        <w:t>36. Oprogramowanie dla tworzenia kopii zapasowych (Backup); automatyczne wykonywanie kopii plików z możliwością automatycznego przywrócenia wersji wcześniejszej,</w:t>
      </w:r>
    </w:p>
    <w:p w14:paraId="55AF39E6" w14:textId="77777777" w:rsidR="000038B0" w:rsidRPr="000038B0" w:rsidRDefault="000038B0" w:rsidP="000038B0">
      <w:pPr>
        <w:tabs>
          <w:tab w:val="left" w:pos="280"/>
        </w:tabs>
        <w:ind w:left="283" w:hanging="283"/>
        <w:jc w:val="both"/>
        <w:rPr>
          <w:rFonts w:cstheme="minorHAnsi"/>
        </w:rPr>
      </w:pPr>
      <w:r w:rsidRPr="000038B0">
        <w:rPr>
          <w:rFonts w:cstheme="minorHAnsi"/>
        </w:rPr>
        <w:t>37. Możliwość przywracania obrazu plików systemowych do uprzednio zapisanej postaci,</w:t>
      </w:r>
    </w:p>
    <w:p w14:paraId="3E4D117C" w14:textId="77777777" w:rsidR="000038B0" w:rsidRPr="000038B0" w:rsidRDefault="000038B0" w:rsidP="000038B0">
      <w:pPr>
        <w:tabs>
          <w:tab w:val="left" w:pos="280"/>
        </w:tabs>
        <w:ind w:left="283" w:hanging="283"/>
        <w:jc w:val="both"/>
        <w:rPr>
          <w:rFonts w:cstheme="minorHAnsi"/>
        </w:rPr>
      </w:pPr>
      <w:r w:rsidRPr="000038B0">
        <w:rPr>
          <w:rFonts w:cstheme="minorHAnsi"/>
        </w:rPr>
        <w:t>38.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2DA48F39" w14:textId="77777777" w:rsidR="000038B0" w:rsidRPr="000038B0" w:rsidRDefault="000038B0" w:rsidP="000038B0">
      <w:pPr>
        <w:tabs>
          <w:tab w:val="left" w:pos="280"/>
        </w:tabs>
        <w:ind w:left="283" w:hanging="283"/>
        <w:jc w:val="both"/>
        <w:rPr>
          <w:rFonts w:cstheme="minorHAnsi"/>
        </w:rPr>
      </w:pPr>
      <w:r w:rsidRPr="000038B0">
        <w:rPr>
          <w:rFonts w:cstheme="minorHAnsi"/>
        </w:rPr>
        <w:t>39. Możliwość blokowania lub dopuszczania dowolnych urządzeń peryferyjnych za pomocą polityk grupowych (np. przy użyciu numerów identyfikacyjnych sprzętu),</w:t>
      </w:r>
    </w:p>
    <w:p w14:paraId="1D175AFF" w14:textId="77777777" w:rsidR="000038B0" w:rsidRPr="000038B0" w:rsidRDefault="000038B0" w:rsidP="000038B0">
      <w:pPr>
        <w:tabs>
          <w:tab w:val="left" w:pos="280"/>
        </w:tabs>
        <w:ind w:left="283" w:hanging="283"/>
        <w:jc w:val="both"/>
        <w:rPr>
          <w:rFonts w:cstheme="minorHAnsi"/>
        </w:rPr>
      </w:pPr>
      <w:r w:rsidRPr="000038B0">
        <w:rPr>
          <w:rFonts w:cstheme="minorHAnsi"/>
        </w:rPr>
        <w:lastRenderedPageBreak/>
        <w:t xml:space="preserve">40. Wbudowany mechanizm wirtualizacji typu </w:t>
      </w:r>
      <w:proofErr w:type="spellStart"/>
      <w:r w:rsidRPr="000038B0">
        <w:rPr>
          <w:rFonts w:cstheme="minorHAnsi"/>
        </w:rPr>
        <w:t>hypervisor</w:t>
      </w:r>
      <w:proofErr w:type="spellEnd"/>
      <w:r w:rsidRPr="000038B0">
        <w:rPr>
          <w:rFonts w:cstheme="minorHAnsi"/>
        </w:rPr>
        <w:t>, umożliwiający, zgodnie z uprawnieniami licencyjnymi, uruchomienie do 4 maszyn wirtualnych,</w:t>
      </w:r>
    </w:p>
    <w:p w14:paraId="240AA196" w14:textId="77777777" w:rsidR="000038B0" w:rsidRPr="000038B0" w:rsidRDefault="000038B0" w:rsidP="000038B0">
      <w:pPr>
        <w:tabs>
          <w:tab w:val="left" w:pos="280"/>
        </w:tabs>
        <w:ind w:left="283" w:hanging="283"/>
        <w:jc w:val="both"/>
        <w:rPr>
          <w:rFonts w:cstheme="minorHAnsi"/>
        </w:rPr>
      </w:pPr>
      <w:r w:rsidRPr="000038B0">
        <w:rPr>
          <w:rFonts w:cstheme="minorHAnsi"/>
        </w:rPr>
        <w:t>41. Mechanizm szyfrowania dysków wewnętrznych i zewnętrznych z możliwością szyfrowania ograniczonego do danych użytkownika,</w:t>
      </w:r>
    </w:p>
    <w:p w14:paraId="46E5ACC4" w14:textId="77777777" w:rsidR="000038B0" w:rsidRPr="000038B0" w:rsidRDefault="000038B0" w:rsidP="000038B0">
      <w:pPr>
        <w:tabs>
          <w:tab w:val="left" w:pos="280"/>
        </w:tabs>
        <w:ind w:left="283" w:hanging="283"/>
        <w:jc w:val="both"/>
        <w:rPr>
          <w:rFonts w:cstheme="minorHAnsi"/>
        </w:rPr>
      </w:pPr>
      <w:r w:rsidRPr="000038B0">
        <w:rPr>
          <w:rFonts w:cstheme="minorHAnsi"/>
        </w:rPr>
        <w:t>42. Wbudowane w system narzędzie do szyfrowania partycji systemowych komputera, z możliwością</w:t>
      </w:r>
    </w:p>
    <w:p w14:paraId="7421BAA9" w14:textId="77777777" w:rsidR="000038B0" w:rsidRPr="000038B0" w:rsidRDefault="000038B0" w:rsidP="000038B0">
      <w:pPr>
        <w:tabs>
          <w:tab w:val="left" w:pos="280"/>
        </w:tabs>
        <w:ind w:left="283" w:hanging="283"/>
        <w:jc w:val="both"/>
        <w:rPr>
          <w:rFonts w:cstheme="minorHAnsi"/>
        </w:rPr>
      </w:pPr>
      <w:r w:rsidRPr="000038B0">
        <w:rPr>
          <w:rFonts w:cstheme="minorHAnsi"/>
        </w:rPr>
        <w:t xml:space="preserve">przechowywania certyfikatów w </w:t>
      </w:r>
      <w:proofErr w:type="spellStart"/>
      <w:r w:rsidRPr="000038B0">
        <w:rPr>
          <w:rFonts w:cstheme="minorHAnsi"/>
        </w:rPr>
        <w:t>mikrochipie</w:t>
      </w:r>
      <w:proofErr w:type="spellEnd"/>
      <w:r w:rsidRPr="000038B0">
        <w:rPr>
          <w:rFonts w:cstheme="minorHAnsi"/>
        </w:rPr>
        <w:t xml:space="preserve"> TPM (</w:t>
      </w:r>
      <w:proofErr w:type="spellStart"/>
      <w:r w:rsidRPr="000038B0">
        <w:rPr>
          <w:rFonts w:cstheme="minorHAnsi"/>
        </w:rPr>
        <w:t>Trusted</w:t>
      </w:r>
      <w:proofErr w:type="spellEnd"/>
      <w:r w:rsidRPr="000038B0">
        <w:rPr>
          <w:rFonts w:cstheme="minorHAnsi"/>
        </w:rPr>
        <w:t xml:space="preserve"> Platform Module) w wersji minimum 1.2 lub na kluczach pamięci przenośnej USB.</w:t>
      </w:r>
    </w:p>
    <w:p w14:paraId="4D02CEF8" w14:textId="77777777" w:rsidR="000038B0" w:rsidRPr="000038B0" w:rsidRDefault="000038B0" w:rsidP="000038B0">
      <w:pPr>
        <w:tabs>
          <w:tab w:val="left" w:pos="280"/>
        </w:tabs>
        <w:ind w:left="283" w:hanging="283"/>
        <w:jc w:val="both"/>
        <w:rPr>
          <w:rFonts w:cstheme="minorHAnsi"/>
        </w:rPr>
      </w:pPr>
      <w:r w:rsidRPr="000038B0">
        <w:rPr>
          <w:rFonts w:cstheme="minorHAnsi"/>
        </w:rPr>
        <w:t>43. Wbudowane w system narzędzie do szyfrowania dysków przenośnych, z możliwością centralnego zarządzania poprzez polityki grupowe, pozwalające na wymuszenie szyfrowania dysków przenośnych</w:t>
      </w:r>
    </w:p>
    <w:p w14:paraId="7FCAD762" w14:textId="77777777" w:rsidR="000038B0" w:rsidRPr="000038B0" w:rsidRDefault="000038B0" w:rsidP="000038B0">
      <w:pPr>
        <w:tabs>
          <w:tab w:val="left" w:pos="280"/>
        </w:tabs>
        <w:ind w:left="283" w:hanging="283"/>
        <w:jc w:val="both"/>
        <w:rPr>
          <w:rFonts w:cstheme="minorHAnsi"/>
        </w:rPr>
      </w:pPr>
      <w:r w:rsidRPr="000038B0">
        <w:rPr>
          <w:rFonts w:cstheme="minorHAnsi"/>
        </w:rPr>
        <w:t>44. Możliwość tworzenia i przechowywania kopii zapasowych kluczy odzyskiwania do szyfrowania partycji w usługach katalogowych.</w:t>
      </w:r>
    </w:p>
    <w:p w14:paraId="23B5BBE5" w14:textId="77777777" w:rsidR="000038B0" w:rsidRPr="000038B0" w:rsidRDefault="000038B0" w:rsidP="000038B0">
      <w:pPr>
        <w:jc w:val="both"/>
        <w:rPr>
          <w:rFonts w:cstheme="minorHAnsi"/>
        </w:rPr>
      </w:pPr>
      <w:r w:rsidRPr="000038B0">
        <w:rPr>
          <w:rFonts w:cstheme="minorHAnsi"/>
        </w:rPr>
        <w:t xml:space="preserve">45. Możliwość instalowania dodatkowych języków interfejsu systemu operacyjnego oraz możliwość zmiany języka bez konieczności </w:t>
      </w:r>
      <w:proofErr w:type="spellStart"/>
      <w:r w:rsidRPr="000038B0">
        <w:rPr>
          <w:rFonts w:cstheme="minorHAnsi"/>
        </w:rPr>
        <w:t>reinstalacji</w:t>
      </w:r>
      <w:proofErr w:type="spellEnd"/>
      <w:r w:rsidRPr="000038B0">
        <w:rPr>
          <w:rFonts w:cstheme="minorHAnsi"/>
        </w:rPr>
        <w:t xml:space="preserve"> systemu</w:t>
      </w:r>
    </w:p>
    <w:p w14:paraId="65DC350B" w14:textId="77777777" w:rsidR="000038B0" w:rsidRPr="000038B0" w:rsidRDefault="000038B0" w:rsidP="000038B0">
      <w:pPr>
        <w:jc w:val="both"/>
        <w:rPr>
          <w:rFonts w:cstheme="minorHAnsi"/>
        </w:rPr>
      </w:pPr>
    </w:p>
    <w:sectPr w:rsidR="000038B0" w:rsidRPr="000038B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C27E8" w14:textId="77777777" w:rsidR="002D7348" w:rsidRDefault="002D7348" w:rsidP="00710EA6">
      <w:pPr>
        <w:spacing w:line="240" w:lineRule="auto"/>
      </w:pPr>
      <w:r>
        <w:separator/>
      </w:r>
    </w:p>
  </w:endnote>
  <w:endnote w:type="continuationSeparator" w:id="0">
    <w:p w14:paraId="37E90C07" w14:textId="77777777" w:rsidR="002D7348" w:rsidRDefault="002D7348" w:rsidP="00710E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B660D" w14:textId="77777777" w:rsidR="002D7348" w:rsidRDefault="002D7348" w:rsidP="00710EA6">
      <w:pPr>
        <w:spacing w:line="240" w:lineRule="auto"/>
      </w:pPr>
      <w:r>
        <w:separator/>
      </w:r>
    </w:p>
  </w:footnote>
  <w:footnote w:type="continuationSeparator" w:id="0">
    <w:p w14:paraId="4A7F452D" w14:textId="77777777" w:rsidR="002D7348" w:rsidRDefault="002D7348" w:rsidP="00710E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EFC82" w14:textId="1C7C2E39" w:rsidR="00F85477" w:rsidRDefault="00F85477">
    <w:pPr>
      <w:pStyle w:val="Nagwek"/>
    </w:pPr>
    <w:r>
      <w:rPr>
        <w:noProof/>
        <w:lang w:eastAsia="pl-PL"/>
      </w:rPr>
      <w:drawing>
        <wp:inline distT="0" distB="0" distL="0" distR="0" wp14:anchorId="6305F155" wp14:editId="66F279EA">
          <wp:extent cx="5760720" cy="52641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526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54C6F"/>
    <w:multiLevelType w:val="multilevel"/>
    <w:tmpl w:val="10CE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1008FF"/>
    <w:multiLevelType w:val="multilevel"/>
    <w:tmpl w:val="C28A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A931D2"/>
    <w:multiLevelType w:val="hybridMultilevel"/>
    <w:tmpl w:val="2A765B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D3F49E3"/>
    <w:multiLevelType w:val="hybridMultilevel"/>
    <w:tmpl w:val="9BA2FB54"/>
    <w:lvl w:ilvl="0" w:tplc="6242E152">
      <w:numFmt w:val="bullet"/>
      <w:lvlText w:val=""/>
      <w:lvlJc w:val="left"/>
      <w:pPr>
        <w:ind w:left="720" w:hanging="360"/>
      </w:pPr>
      <w:rPr>
        <w:rFonts w:ascii="Symbol" w:eastAsiaTheme="minorHAnsi" w:hAnsi="Symbol" w:cstheme="minorBidi"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87"/>
    <w:rsid w:val="000038B0"/>
    <w:rsid w:val="00053CA2"/>
    <w:rsid w:val="001225BF"/>
    <w:rsid w:val="002C5EFB"/>
    <w:rsid w:val="002D7348"/>
    <w:rsid w:val="00425276"/>
    <w:rsid w:val="0054135E"/>
    <w:rsid w:val="00594761"/>
    <w:rsid w:val="00646C20"/>
    <w:rsid w:val="00652A1D"/>
    <w:rsid w:val="006F3191"/>
    <w:rsid w:val="00710EA6"/>
    <w:rsid w:val="00863720"/>
    <w:rsid w:val="00A52987"/>
    <w:rsid w:val="00DC5317"/>
    <w:rsid w:val="00E60DD6"/>
    <w:rsid w:val="00E8547A"/>
    <w:rsid w:val="00EC50BB"/>
    <w:rsid w:val="00EF7421"/>
    <w:rsid w:val="00F85477"/>
    <w:rsid w:val="00FC7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C0BA0"/>
  <w15:docId w15:val="{03C944F1-7EF8-5449-BE1F-53D3C616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2987"/>
    <w:pPr>
      <w:ind w:left="720"/>
      <w:contextualSpacing/>
    </w:pPr>
  </w:style>
  <w:style w:type="table" w:styleId="Tabela-Siatka">
    <w:name w:val="Table Grid"/>
    <w:basedOn w:val="Standardowy"/>
    <w:uiPriority w:val="59"/>
    <w:rsid w:val="00A529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10EA6"/>
    <w:pPr>
      <w:tabs>
        <w:tab w:val="center" w:pos="4536"/>
        <w:tab w:val="right" w:pos="9072"/>
      </w:tabs>
      <w:spacing w:line="240" w:lineRule="auto"/>
    </w:pPr>
  </w:style>
  <w:style w:type="character" w:customStyle="1" w:styleId="NagwekZnak">
    <w:name w:val="Nagłówek Znak"/>
    <w:basedOn w:val="Domylnaczcionkaakapitu"/>
    <w:link w:val="Nagwek"/>
    <w:uiPriority w:val="99"/>
    <w:rsid w:val="00710EA6"/>
  </w:style>
  <w:style w:type="paragraph" w:styleId="Stopka">
    <w:name w:val="footer"/>
    <w:basedOn w:val="Normalny"/>
    <w:link w:val="StopkaZnak"/>
    <w:uiPriority w:val="99"/>
    <w:unhideWhenUsed/>
    <w:rsid w:val="00710EA6"/>
    <w:pPr>
      <w:tabs>
        <w:tab w:val="center" w:pos="4536"/>
        <w:tab w:val="right" w:pos="9072"/>
      </w:tabs>
      <w:spacing w:line="240" w:lineRule="auto"/>
    </w:pPr>
  </w:style>
  <w:style w:type="character" w:customStyle="1" w:styleId="StopkaZnak">
    <w:name w:val="Stopka Znak"/>
    <w:basedOn w:val="Domylnaczcionkaakapitu"/>
    <w:link w:val="Stopka"/>
    <w:uiPriority w:val="99"/>
    <w:rsid w:val="00710EA6"/>
  </w:style>
  <w:style w:type="paragraph" w:styleId="NormalnyWeb">
    <w:name w:val="Normal (Web)"/>
    <w:basedOn w:val="Normalny"/>
    <w:uiPriority w:val="99"/>
    <w:semiHidden/>
    <w:unhideWhenUsed/>
    <w:rsid w:val="00DC5317"/>
    <w:pPr>
      <w:spacing w:before="100" w:beforeAutospacing="1" w:after="100" w:afterAutospacing="1" w:line="240" w:lineRule="auto"/>
      <w:jc w:val="left"/>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673631">
      <w:bodyDiv w:val="1"/>
      <w:marLeft w:val="0"/>
      <w:marRight w:val="0"/>
      <w:marTop w:val="0"/>
      <w:marBottom w:val="0"/>
      <w:divBdr>
        <w:top w:val="none" w:sz="0" w:space="0" w:color="auto"/>
        <w:left w:val="none" w:sz="0" w:space="0" w:color="auto"/>
        <w:bottom w:val="none" w:sz="0" w:space="0" w:color="auto"/>
        <w:right w:val="none" w:sz="0" w:space="0" w:color="auto"/>
      </w:divBdr>
    </w:div>
    <w:div w:id="1759523322">
      <w:bodyDiv w:val="1"/>
      <w:marLeft w:val="0"/>
      <w:marRight w:val="0"/>
      <w:marTop w:val="0"/>
      <w:marBottom w:val="0"/>
      <w:divBdr>
        <w:top w:val="none" w:sz="0" w:space="0" w:color="auto"/>
        <w:left w:val="none" w:sz="0" w:space="0" w:color="auto"/>
        <w:bottom w:val="none" w:sz="0" w:space="0" w:color="auto"/>
        <w:right w:val="none" w:sz="0" w:space="0" w:color="auto"/>
      </w:divBdr>
    </w:div>
    <w:div w:id="177289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1792</Words>
  <Characters>10756</Characters>
  <Application>Microsoft Office Word</Application>
  <DocSecurity>0</DocSecurity>
  <Lines>89</Lines>
  <Paragraphs>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Piotr Zadykowicz</cp:lastModifiedBy>
  <cp:revision>10</cp:revision>
  <dcterms:created xsi:type="dcterms:W3CDTF">2023-01-18T08:17:00Z</dcterms:created>
  <dcterms:modified xsi:type="dcterms:W3CDTF">2023-05-11T08:24:00Z</dcterms:modified>
  <cp:category/>
</cp:coreProperties>
</file>