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Projekt graficzny, skład, łamanie i wydruk kalendarzy </w:t>
      </w:r>
      <w:r w:rsidR="00AE7C47" w:rsidRPr="00F22DA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akademickich</w:t>
      </w:r>
      <w:bookmarkStart w:id="0" w:name="_Hlk110333226"/>
      <w:r w:rsidR="00C01F51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 w języku polskim i języku angielskim </w:t>
      </w: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w ramach Programu </w:t>
      </w:r>
      <w:r w:rsidR="0062327E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>Erasmus</w:t>
      </w:r>
      <w:r w:rsidRPr="00B14CD3">
        <w:rPr>
          <w:rFonts w:ascii="Verdana" w:eastAsia="Times New Roman" w:hAnsi="Verdana" w:cs="Helvetica"/>
          <w:b/>
          <w:color w:val="000000"/>
          <w:sz w:val="29"/>
          <w:szCs w:val="29"/>
          <w:lang w:eastAsia="pl-PL"/>
        </w:rPr>
        <w:t xml:space="preserve">+. </w:t>
      </w:r>
      <w:bookmarkEnd w:id="0"/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Nr sprawy: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C01F51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bookmarkStart w:id="1" w:name="_Hlk110326513"/>
      <w:r w:rsidRPr="00CA5A3D">
        <w:rPr>
          <w:rFonts w:ascii="Verdana" w:eastAsia="Times New Roman" w:hAnsi="Verdana"/>
          <w:color w:val="000000"/>
          <w:sz w:val="18"/>
          <w:szCs w:val="18"/>
          <w:lang w:eastAsia="pl-PL"/>
        </w:rPr>
        <w:t>AWM/INT/</w:t>
      </w:r>
      <w:r w:rsidR="00CA5A3D" w:rsidRPr="00CA5A3D">
        <w:rPr>
          <w:rFonts w:ascii="Verdana" w:eastAsia="Times New Roman" w:hAnsi="Verdana"/>
          <w:color w:val="000000"/>
          <w:sz w:val="18"/>
          <w:szCs w:val="18"/>
          <w:lang w:eastAsia="pl-PL"/>
        </w:rPr>
        <w:t>09</w:t>
      </w:r>
      <w:r w:rsidRPr="00CA5A3D">
        <w:rPr>
          <w:rFonts w:ascii="Verdana" w:eastAsia="Times New Roman" w:hAnsi="Verdana"/>
          <w:color w:val="000000"/>
          <w:sz w:val="18"/>
          <w:szCs w:val="18"/>
          <w:lang w:eastAsia="pl-PL"/>
        </w:rPr>
        <w:t>/2023</w:t>
      </w:r>
      <w:r w:rsidR="008166EB" w:rsidRPr="00CA5A3D">
        <w:rPr>
          <w:rFonts w:ascii="Verdana" w:eastAsia="Times New Roman" w:hAnsi="Verdana"/>
          <w:color w:val="000000"/>
          <w:sz w:val="18"/>
          <w:szCs w:val="18"/>
          <w:lang w:eastAsia="pl-PL"/>
        </w:rPr>
        <w:t>/TM</w:t>
      </w:r>
    </w:p>
    <w:bookmarkEnd w:id="1"/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Data (wystawienia):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9F48F4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18</w:t>
      </w:r>
      <w:r w:rsidR="00C01F51">
        <w:rPr>
          <w:rFonts w:ascii="Verdana" w:eastAsia="Times New Roman" w:hAnsi="Verdana"/>
          <w:sz w:val="18"/>
          <w:szCs w:val="18"/>
          <w:lang w:eastAsia="pl-PL"/>
        </w:rPr>
        <w:t>.07.2023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FC04D8">
      <w:pPr>
        <w:shd w:val="clear" w:color="auto" w:fill="FFFFFF"/>
        <w:tabs>
          <w:tab w:val="left" w:pos="7740"/>
        </w:tabs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Kod CPV:</w:t>
      </w:r>
      <w:r w:rsidR="00FC04D8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ab/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79822500-7 – Usługi projektów graficznych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79823000-9 – Usługi drukowania i dostawy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I. Zapytanie ofertowe - Przedmiot zamówienia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 Usługi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Przedmiotem zamówienia jest usługa zaprojektowania graficznego, składu, łamania i wydruku kalendarzy </w:t>
      </w:r>
      <w:r w:rsidR="00AE7C47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akademickich</w:t>
      </w:r>
      <w:r w:rsidR="00C01F51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w językach: angielskim (2</w:t>
      </w: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00 sztuk) i polskim (1700 sztuk) zgodnie z</w:t>
      </w:r>
      <w:r w:rsidR="00C01F51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 opisem (</w:t>
      </w: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projekt graficzny spójny dla obu wersji językowych):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pl-PL"/>
        </w:rPr>
        <w:t xml:space="preserve">Zadanie I – Kalendarze studenckie w języku angielskim  </w:t>
      </w:r>
    </w:p>
    <w:p w:rsidR="008166EB" w:rsidRPr="00D9351F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Przedmiotem zamówienia jest usługa zaprojektowania graficzn</w:t>
      </w:r>
      <w:r w:rsidR="00C01F51">
        <w:rPr>
          <w:rFonts w:ascii="Verdana" w:eastAsia="Times New Roman" w:hAnsi="Verdana"/>
          <w:color w:val="000000"/>
          <w:sz w:val="18"/>
          <w:szCs w:val="18"/>
          <w:lang w:eastAsia="pl-PL"/>
        </w:rPr>
        <w:t>ego, składu, łamania i wydruku 2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00 sztuk kalendarzy </w:t>
      </w:r>
      <w:r w:rsidR="00AE7C47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języku angielskim </w:t>
      </w:r>
      <w:r w:rsidR="00D9351F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dla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Uniwersytetu Medycznego w Białymstoku zawierających informacje o organizacji roku akademickiego, praktyczne wskazówki dot. funkcjonowania w społecz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ności akademickiej Wnioskodawcy. Zamówienie jest realizowane na potrzeby organizacji akcji promocji Programu Erasmus + i będzie finansowane ze środków Programu Erasmus +.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II – Kalendarze studenckie w języku polskim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Przedmiotem zamówienia jest usługa zaprojektowania graficznego, składu, łamania i wydruku 1700 sztuk kalendarzy </w:t>
      </w:r>
      <w:r w:rsidR="00AE7C47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="00AE7C47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języku polskim </w:t>
      </w:r>
      <w:r w:rsidR="00D9351F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dla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Uniwersytetu Medycznego w Białymstoku zawierających informacje o organizacji roku akademickiego, praktyczne wskazówki dot. funkcjonowania w społeczności akademickiej Wnioskodawcy</w:t>
      </w:r>
      <w:r w:rsid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Zamówienie jest realizowane na potrzeby organizacji akcji promocji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P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rogramu </w:t>
      </w:r>
      <w:r w:rsidR="0062327E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+ i będzie finansowane ze środków Programu </w:t>
      </w:r>
      <w:r w:rsidR="00E6338C">
        <w:rPr>
          <w:rFonts w:ascii="Verdana" w:eastAsia="Times New Roman" w:hAnsi="Verdana"/>
          <w:color w:val="000000"/>
          <w:sz w:val="18"/>
          <w:szCs w:val="18"/>
          <w:lang w:eastAsia="pl-PL"/>
        </w:rPr>
        <w:t>Erasmus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+.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FF0000"/>
          <w:sz w:val="18"/>
          <w:szCs w:val="18"/>
          <w:lang w:eastAsia="pl-PL"/>
        </w:rPr>
      </w:pPr>
    </w:p>
    <w:p w:rsidR="008166EB" w:rsidRPr="00F22DA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Zapisy obowiązujące osobno w odniesieniu do zadań I-II </w:t>
      </w:r>
    </w:p>
    <w:p w:rsidR="008166EB" w:rsidRPr="00F22DA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bookmarkStart w:id="2" w:name="_Hlk110514200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Tekst, część grafiki i wszelk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>ie treści merytoryczne do kalendarza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Zamawiający przekaże Wykonawcy po podpisaniu umowy. Upoważniony przedstawiciel Wykonawcy odbierze nośnik elektroniczny z siedziby Zamawiającego lub treści zostaną przesłane </w:t>
      </w:r>
      <w:r w:rsidR="0076049E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elektronicznie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Wykonawca oświadcza, że posiada autorskie prawa do grafik (z wyjątkiem dostarczonej przez Zamawiającego), które zostaną umieszczone 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w kalendarzu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Brakujące w projekcie grafiki dostarczy Wykonawca. </w:t>
      </w:r>
    </w:p>
    <w:p w:rsidR="008166EB" w:rsidRPr="00F22DA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Wykonawca </w:t>
      </w:r>
      <w:bookmarkStart w:id="3" w:name="_Hlk110514216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przedstawi trzy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propozycje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projekt</w:t>
      </w:r>
      <w:r w:rsidR="00717F2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ów graficznych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kalendarzy </w:t>
      </w:r>
      <w:r w:rsidR="00425F7D"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akademickich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 uwzględnieniem pomysłu wyłonionego w konkursie Uniwersytetu Medycznego w Białymstoku na projekt okładki, dla obu zadań spójne (tj. dla wersji polskiej i angielskiej</w:t>
      </w:r>
      <w:bookmarkStart w:id="4" w:name="_Hlk110514322"/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), z których Zamawiający wybierze i zaakceptuje jeden projekt graficzny</w:t>
      </w:r>
      <w:r w:rsidRPr="00F22DA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. W przypadku braku wyboru przez Zamawiającego projektu do realizacji, Wykonawca zostaje zobligowany do przedstawienia trzech kolejnych projektów w terminie nie późniejszym niż 2 dni od dnia braku akceptacji przez Zamawiającego przedstawionych projektów graficznych. W przypadku ponownego przedstawienia projektów </w:t>
      </w:r>
      <w:r w:rsidRPr="00F22DA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lastRenderedPageBreak/>
        <w:t>graficznych Zamawiającemu przez Wykonawcę, Zamawiający dokona wyboru w terminie nie dłuższym niż 2 dni robocze od dnia otrzymania kolejnych koncepcji graficznych do akceptacji.</w:t>
      </w:r>
      <w:bookmarkEnd w:id="3"/>
      <w:bookmarkEnd w:id="4"/>
    </w:p>
    <w:bookmarkEnd w:id="2"/>
    <w:p w:rsidR="008166EB" w:rsidRPr="00B14CD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Kalendarze będą zawierały informacje o organizacji roku akademickiego, praktyczne wskazówki dot. funkcjonowania w społeczności akademickiej Wnioskodawcy. Daty w kalendarium: od </w:t>
      </w:r>
      <w:r w:rsidR="009F48F4">
        <w:rPr>
          <w:rFonts w:ascii="Verdana" w:eastAsia="Times New Roman" w:hAnsi="Verdana"/>
          <w:color w:val="000000"/>
          <w:sz w:val="18"/>
          <w:szCs w:val="18"/>
          <w:lang w:eastAsia="pl-PL"/>
        </w:rPr>
        <w:t>28</w:t>
      </w:r>
      <w:r w:rsidR="00C01F5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września 2023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r. do 0</w:t>
      </w:r>
      <w:r w:rsidR="009F48F4">
        <w:rPr>
          <w:rFonts w:ascii="Verdana" w:eastAsia="Times New Roman" w:hAnsi="Verdana"/>
          <w:color w:val="000000"/>
          <w:sz w:val="18"/>
          <w:szCs w:val="18"/>
          <w:lang w:eastAsia="pl-PL"/>
        </w:rPr>
        <w:t>2</w:t>
      </w:r>
      <w:r w:rsidR="00C01F5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października 2024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r., układ tygodniowy, </w:t>
      </w:r>
      <w:r w:rsidR="009F48F4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przed każdym miesiącem układ miesięczny, </w:t>
      </w:r>
      <w:r w:rsidRPr="00F22DA3">
        <w:rPr>
          <w:rFonts w:ascii="Verdana" w:eastAsia="Times New Roman" w:hAnsi="Verdana"/>
          <w:color w:val="000000"/>
          <w:sz w:val="18"/>
          <w:szCs w:val="18"/>
          <w:lang w:eastAsia="pl-PL"/>
        </w:rPr>
        <w:t>kalendarium zindywidualizowane - logotypy, wpisy wydarzeń w kalendarium.</w:t>
      </w:r>
    </w:p>
    <w:p w:rsidR="008166EB" w:rsidRPr="004E4FB8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Realizacja przygotowania i wydruku rozpocznie się po pisemnej akceptacji projektu graficznego przez Zamawiającego. Skład, łamanie, wydruk i dostarczenie do siedziby Zamawiającego nastąpi w terminie wskazanym w umowie.</w:t>
      </w:r>
    </w:p>
    <w:p w:rsidR="008166EB" w:rsidRPr="00B14CD3" w:rsidRDefault="008166EB" w:rsidP="008166EB">
      <w:pPr>
        <w:numPr>
          <w:ilvl w:val="0"/>
          <w:numId w:val="20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ramach realizacji zamówienia Wykonawca wydrukuje kalendarze z uwzględnieniem poniższych wymagań: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I: Parametry techniczne </w:t>
      </w:r>
      <w:r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kalendarzy </w:t>
      </w:r>
      <w:r w:rsidR="0076049E"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akademickich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 w języku angielskim:</w:t>
      </w:r>
    </w:p>
    <w:p w:rsidR="009F48F4" w:rsidRPr="00A72A27" w:rsidRDefault="009F48F4" w:rsidP="009F48F4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A72A27">
        <w:rPr>
          <w:rFonts w:ascii="Verdana" w:eastAsia="Times New Roman" w:hAnsi="Verdana"/>
          <w:color w:val="000000"/>
          <w:sz w:val="18"/>
          <w:szCs w:val="18"/>
          <w:lang w:eastAsia="pl-PL"/>
        </w:rPr>
        <w:t>- liczba kalendarzy akademickich w jęz. angielskim – 200 sztuk,</w:t>
      </w:r>
    </w:p>
    <w:p w:rsidR="009F48F4" w:rsidRDefault="009F48F4" w:rsidP="009F48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format: wysokość kalendarza ok. 24 cm, szerokość 17 cm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</w:t>
      </w:r>
      <w:r>
        <w:rPr>
          <w:rFonts w:ascii="ArialMT" w:hAnsi="ArialMT" w:cs="ArialMT"/>
          <w:color w:val="000000"/>
        </w:rPr>
        <w:t>pion</w:t>
      </w:r>
    </w:p>
    <w:p w:rsidR="009F48F4" w:rsidRPr="004B1AE1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objętość: 136 stron środka+4 okładka</w:t>
      </w:r>
    </w:p>
    <w:p w:rsidR="0014678E" w:rsidRDefault="0014678E" w:rsidP="001467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okładka zintegrowana </w:t>
      </w:r>
      <w:r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miękka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zadruk dwustronny, pełen kolor, </w:t>
      </w:r>
      <w:r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250 g +/- 10 %, środek szyty, nie jest to oprawa twarda ani klejona PUR</w:t>
      </w:r>
    </w:p>
    <w:p w:rsidR="009F48F4" w:rsidRPr="004B1AE1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druk: środek - offset 110/120 g, pełen kolor</w:t>
      </w:r>
    </w:p>
    <w:p w:rsidR="009F48F4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-</w:t>
      </w: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oznakowanie logotypami – Zamawiający przekaże wzory obowiązujących logotypów po podpisaniu umowy.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Zadanie II: Parametry techniczne kalendarzy </w:t>
      </w:r>
      <w:r w:rsidR="0076049E" w:rsidRPr="00F22DA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>akademickich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u w:val="single"/>
          <w:lang w:eastAsia="pl-PL"/>
        </w:rPr>
        <w:t xml:space="preserve"> w języku polskim:</w:t>
      </w:r>
    </w:p>
    <w:p w:rsidR="009F48F4" w:rsidRPr="00A72A27" w:rsidRDefault="009F48F4" w:rsidP="009F48F4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A72A27">
        <w:rPr>
          <w:rFonts w:ascii="Verdana" w:eastAsia="Times New Roman" w:hAnsi="Verdana"/>
          <w:color w:val="000000"/>
          <w:sz w:val="18"/>
          <w:szCs w:val="18"/>
          <w:lang w:eastAsia="pl-PL"/>
        </w:rPr>
        <w:t>-liczba kalendarzy akademickich w jęz. polskim – 1700 sztuk,</w:t>
      </w:r>
    </w:p>
    <w:p w:rsidR="009F48F4" w:rsidRDefault="009F48F4" w:rsidP="009F48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format: wysokość kalendarza ok. 24 cm, szerokość 17 cm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</w:t>
      </w:r>
      <w:r>
        <w:rPr>
          <w:rFonts w:ascii="ArialMT" w:hAnsi="ArialMT" w:cs="ArialMT"/>
          <w:color w:val="000000"/>
        </w:rPr>
        <w:t>pion</w:t>
      </w:r>
    </w:p>
    <w:p w:rsidR="009F48F4" w:rsidRPr="004B1AE1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objętość: 136 stron środka+4 okładka</w:t>
      </w:r>
    </w:p>
    <w:p w:rsidR="0014678E" w:rsidRDefault="0014678E" w:rsidP="001467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okładka zintegrowana </w:t>
      </w:r>
      <w:r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miękka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, zadruk dwustronny, pełen kolor, </w:t>
      </w:r>
      <w:r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250 g +/- 10 %, środek szyty, nie jest to oprawa twarda ani klejona PUR</w:t>
      </w:r>
    </w:p>
    <w:p w:rsidR="009F48F4" w:rsidRPr="004B1AE1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>- druk: środek - offset 110/120 g, pełen kolor</w:t>
      </w:r>
    </w:p>
    <w:p w:rsidR="009F48F4" w:rsidRDefault="009F48F4" w:rsidP="009F48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-</w:t>
      </w:r>
      <w:r w:rsidRPr="004B1AE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oznakowanie logotypami – Zamawiający przekaże wzory obowiązujących logotypów po podpisaniu umowy.</w:t>
      </w:r>
    </w:p>
    <w:p w:rsidR="00C01F51" w:rsidRDefault="00C01F51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Zapisy obowiązujące do całości zamówienia: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Zamawiający przekaże wybranemu w wyniku przeprowadzenia postępowania Wykonawcy do wglądu egzemplarz kalendarza 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(osobno w we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rsji polskiej oraz angielskiej)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przygotowany w ramach wcześ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>niejszych działań Zamawiającego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Wykonawca zobowiązuje się do ich przygotowania o nie 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>niższej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jakości wydruku oraz kolorystyki niż egzemplarz poglądowy.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wraz z formularzem ofertowym udostępni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trzy przykładowe wykonane realizacje w postaci egzemplarzy kalendarzy i</w:t>
      </w: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/lub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.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oddeleguje do wykonywania zadań w ramach realizacji umowy osobę/-y posiadającą/-ce odpowiednie doświadczenie zawodowe, w tym co najmniej roczne doświadczenie zawodowe w pracy związanej z projektowaniem graficznym, składem, łamaniem i wydrukie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m kalendarzy/informatorów/broszur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Wykonawca w formularzu ofertowym powinien podać imię i nazwisko tej osoby/osób, wraz z przedstawieniem informacji na temat kwalifikacji i doświadczenia zawodowego. W przypadku, jeśli Wykonawca oddeleguje więcej niż jedną osobę, każda z tych osób  powinna posiadać odpowiednie doświadczenie zawodowe, w tym co najmniej roczne doświadczenie zawodowe w pracy związanej z zakresem, który będzie ona wykonywać w ramach realizacji przedmiotu zamówienia. </w:t>
      </w:r>
    </w:p>
    <w:p w:rsidR="008166EB" w:rsidRPr="00B14CD3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Wykonawca przedstawi ofertę w 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odniesieniu do obu zadań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na formularzu ofertowym stanowiącym załącznik nr 1 do niniejszego zapytania ofertowego. </w:t>
      </w:r>
    </w:p>
    <w:p w:rsidR="008166EB" w:rsidRDefault="008166EB" w:rsidP="008166EB">
      <w:pPr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podpisze umowę z Zamawiającym, zgodnie ze wzorem umowy stanowiącym Załącznik nr 2 do niniejszego zapytania ofertowego.</w:t>
      </w:r>
    </w:p>
    <w:p w:rsidR="00923AE3" w:rsidRPr="00923AE3" w:rsidRDefault="00923AE3" w:rsidP="00923AE3">
      <w:pPr>
        <w:pStyle w:val="Akapitzlist"/>
        <w:numPr>
          <w:ilvl w:val="0"/>
          <w:numId w:val="21"/>
        </w:num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Wykonawca dostarczy zamówienie</w:t>
      </w:r>
      <w:r w:rsidRPr="00923AE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do siedziby UMB we wskazane miejsce (na terenie Białegostoku), wraz z rozładunkiem i wniesieniem. 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lastRenderedPageBreak/>
        <w:t>II. Kryteria wyboru ofert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Ocena ofert zostanie przeprowadzona w oparciu o następujące kryteria: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Cena przedmiotu zamówienia – 100%.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Ocena ofert zostanie przeprowadzona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łącznie dla </w:t>
      </w:r>
      <w:r w:rsidR="006C639D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zadań składających się na zamówienie.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Zostanie wybrana oferta najtańsza spośród ofert spełniających wymagania Zamawiającego. W przypadku złożenia kilku ofert z jednakową ceną za całościowe wykonanie usługi, wybrani oferenci zostaną poproszeni o ponowne złożenie oferty.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III. Termin wykonania zamówienia: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Najpóźniej 30 dni od dnia przekazania materiałów przez Zamawiającego.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IV. Wymagania stawiane Wykonawcy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-posiadanie uprawnień do prowadzenia działalności gospodarczej w zakresie zgodnym z przedmiotem zamówienia – Zamawiający wymaga złożenia dokumentu potwierdzającego uprawnienia do prowadzenia działalności gospodarczej (odpis z KRS lub CEIDG);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-dysponowanie co najmniej jedną osobą posiadającą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odpowiednie doświadczenie zawodowe, w tym co najmniej roczne doświadczenie zawodowe w pracy związanej z projektowaniem graficznym, składem, łamaniem i wydrukiem kalendarzy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i/lub informatorów i/lub 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;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-posiadanie doświadczenia w okresie ostatnich 3 lat przed upływem terminu składania ofert, a jeżeli okres prowadzenia działalności jest krótszy – w tym okresie, w realizacji co najmniej 3 usług w zakresie projektowania graficznego, składu, łamania i wydruku kalendarzy i</w:t>
      </w:r>
      <w:r w:rsidR="00F07A5A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/lub informatorów i/lub broszur</w:t>
      </w: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 xml:space="preserve">. Każda ze zrealizowanych usług w ramach doświadczenia zawodowego musi być wykonana w sposób należyty i terminowy. Wnioskodawca powinien przedstawić odpowiednie referencje, oświadczenie i/lub inne dokumenty potwierdzające posiadanie wymaganego doświadczenia.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W ramach każdej ze zrealizowanych usług w ramach posiadanego doświadczenia Wnioskodawca powinien wydrukować co najmniej 300 sztu</w:t>
      </w:r>
      <w:r w:rsidR="00F07A5A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k kalendarzy/informatorów/broszur</w:t>
      </w:r>
      <w:r w:rsidRPr="00B14CD3">
        <w:rPr>
          <w:rFonts w:ascii="Verdana" w:eastAsia="Times New Roman" w:hAnsi="Verdana"/>
          <w:bCs/>
          <w:color w:val="000000"/>
          <w:sz w:val="18"/>
          <w:szCs w:val="18"/>
          <w:lang w:eastAsia="pl-PL"/>
        </w:rPr>
        <w:t>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V.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Składanie ofert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1. Szczegółowe informacje można uzyskać pod adresem: </w:t>
      </w:r>
    </w:p>
    <w:p w:rsidR="008166EB" w:rsidRPr="00B14CD3" w:rsidRDefault="008166EB" w:rsidP="008166EB">
      <w:pPr>
        <w:shd w:val="clear" w:color="auto" w:fill="FFFFFF"/>
        <w:suppressAutoHyphens/>
        <w:spacing w:before="144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Uniwersytet Medyczny w Białymstoku, Dział Współpracy Międzynarodowej, ul. Jana Kilińskiego 1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, 15-089 Białystok, pokój nr 205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6C639D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eastAsia="pl-PL"/>
        </w:rPr>
        <w:t>d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r Tomasz Maliszewski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Telefon kontaktowy: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F07A5A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l-PL"/>
        </w:rPr>
      </w:pPr>
      <w:r>
        <w:rPr>
          <w:rFonts w:ascii="Verdana" w:eastAsia="Times New Roman" w:hAnsi="Verdana"/>
          <w:color w:val="000000"/>
          <w:sz w:val="18"/>
          <w:szCs w:val="18"/>
          <w:lang w:val="en-US" w:eastAsia="pl-PL"/>
        </w:rPr>
        <w:t>tel. 85 686 52 21</w:t>
      </w:r>
      <w:r w:rsidR="008166EB" w:rsidRPr="00B14CD3">
        <w:rPr>
          <w:rFonts w:ascii="Verdana" w:eastAsia="Times New Roman" w:hAnsi="Verdana"/>
          <w:color w:val="000000"/>
          <w:sz w:val="18"/>
          <w:szCs w:val="18"/>
          <w:lang w:val="en-US" w:eastAsia="pl-PL"/>
        </w:rPr>
        <w:t xml:space="preserve">, e-mail: </w:t>
      </w:r>
      <w:r>
        <w:rPr>
          <w:rFonts w:ascii="Verdana" w:eastAsia="Times New Roman" w:hAnsi="Verdana"/>
          <w:color w:val="000000"/>
          <w:sz w:val="18"/>
          <w:szCs w:val="18"/>
          <w:lang w:val="en-US" w:eastAsia="pl-PL"/>
        </w:rPr>
        <w:t xml:space="preserve">tomasz.maliszewski@umb.edu.pl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-Kopię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innego dokumentu potwierdzającego prowadzenie działalności gospodarczej w zakresie zgodnym z przedmiotem zamówienia;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-Oświadczenie o braku osobowych lub kapitałowych powiązań z Zamawiającym (załącznik nr 3 do zapytania ofertowego);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-Wykonawca powinien przedłożyć wraz z formularzem ofertowym dokumenty poświadczające, iż w okresie ostatnich 3 lat przed upływem terminu składania ofert, a jeżeli okres prowadzenia działalności jest krótszy – w tym okresie, wykonał co najmniej 3 usługi w zakresie projektowania graficznego, składu, łamania i wydruku kalendarzy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i/lub informatorów i/lub 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Każda ze zrealizowanych usług w ramach posiadanego doświadczenia powinna obejmować wydruk co najmniej 300 sztuk kalendarzy i/lub 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lastRenderedPageBreak/>
        <w:t>informatorów i/lub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. Zamawiający oczekuje przedstawienia oświadczenia i/lub kopii zaświadczeń/referencji, potwierdzających, że każda z ww. usług została wykonana w sposób należyty i terminowy (referencje, opinie Zamawiających, protokoły odbioru itp.);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-Wykonawca załączy co najmniej trzy przykładowe wykonane realizacje w postaci egzemplarz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y kalendarzy/informatorów/broszur</w:t>
      </w: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B10721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03.08</w:t>
      </w:r>
      <w:r w:rsidR="00F07A5A"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.2023</w:t>
      </w:r>
      <w:r w:rsidR="008166EB"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.</w:t>
      </w:r>
      <w:r w:rsidR="008166EB" w:rsidRPr="00B10721">
        <w:rPr>
          <w:rFonts w:ascii="Verdana" w:eastAsia="Times New Roman" w:hAnsi="Verdana"/>
          <w:color w:val="FF0000"/>
          <w:sz w:val="18"/>
          <w:szCs w:val="18"/>
          <w:lang w:eastAsia="pl-PL"/>
        </w:rPr>
        <w:t xml:space="preserve"> </w:t>
      </w:r>
      <w:r w:rsidR="008166EB"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Oferty mogą zostać prz</w:t>
      </w:r>
      <w:r w:rsidR="00F07A5A">
        <w:rPr>
          <w:rFonts w:ascii="Verdana" w:eastAsia="Times New Roman" w:hAnsi="Verdana"/>
          <w:color w:val="000000"/>
          <w:sz w:val="18"/>
          <w:szCs w:val="18"/>
          <w:lang w:eastAsia="pl-PL"/>
        </w:rPr>
        <w:t>esłane pocztą tradycyjną</w:t>
      </w:r>
      <w:r w:rsidR="008166EB"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złożone osobiście. Decyduje data wpływu do Zamawiającego.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 xml:space="preserve">5. Miejsce: 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>Uniwersytet Medyczny w Białymstoku, Kancelaria Ogólna.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„Projekt graficzny i wydruk ka</w:t>
      </w:r>
      <w:r w:rsidR="009F48F4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lendarzy akademickich</w:t>
      </w:r>
      <w:r w:rsidR="00CA5A3D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 - zapytanie ofertowe nr AWM/INT/09/2023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/TM.</w:t>
      </w:r>
      <w:r w:rsidRPr="00B14C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Nie otwierać przed </w:t>
      </w:r>
      <w:r w:rsidR="00B10721"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04.08</w:t>
      </w:r>
      <w:r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.202</w:t>
      </w:r>
      <w:r w:rsidR="00CA5A3D" w:rsidRPr="00B10721">
        <w:rPr>
          <w:rFonts w:ascii="Verdana" w:eastAsia="Times New Roman" w:hAnsi="Verdana"/>
          <w:b/>
          <w:color w:val="FF0000"/>
          <w:sz w:val="18"/>
          <w:szCs w:val="18"/>
          <w:lang w:eastAsia="pl-PL"/>
        </w:rPr>
        <w:t>3</w:t>
      </w:r>
      <w:r w:rsidRPr="00B14CD3">
        <w:rPr>
          <w:rFonts w:ascii="Verdana" w:eastAsia="Times New Roman" w:hAnsi="Verdana"/>
          <w:b/>
          <w:sz w:val="18"/>
          <w:szCs w:val="18"/>
          <w:lang w:eastAsia="pl-PL"/>
        </w:rPr>
        <w:t>”.</w:t>
      </w:r>
      <w:r w:rsidRPr="00B14CD3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 xml:space="preserve">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6. Uniwersytet Medyczny w Białymstoku zastrzega sobie prawo: 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- do </w:t>
      </w:r>
      <w:r w:rsidRPr="00B14CD3">
        <w:rPr>
          <w:rFonts w:ascii="Verdana" w:eastAsia="Times New Roman" w:hAnsi="Verdana"/>
          <w:sz w:val="18"/>
          <w:szCs w:val="18"/>
          <w:lang w:eastAsia="ar-SA"/>
        </w:rPr>
        <w:t>pozostawienia bez rozpatrzenia ofert, które wpłyną po terminie;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do zmiany zakresu postępowania;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- do unieważnienia postępowania bez podania przyczyny. </w:t>
      </w: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:rsidR="008166EB" w:rsidRPr="00B14CD3" w:rsidRDefault="008166EB" w:rsidP="008166EB">
      <w:pPr>
        <w:spacing w:before="36"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B14CD3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b/>
          <w:sz w:val="18"/>
          <w:szCs w:val="18"/>
          <w:lang w:eastAsia="ar-SA"/>
        </w:rPr>
        <w:t>Załączniki: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1 – wzór formularza ofertowego;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2 – wzór umowy;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3 – wzór oświadczenia o braku osobowych lub kapitałowych powiązań z Zamawiającym;</w:t>
      </w:r>
    </w:p>
    <w:p w:rsidR="008166EB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lang w:eastAsia="ar-SA"/>
        </w:rPr>
        <w:t>- Załącznik 4 – wzó</w:t>
      </w:r>
      <w:r w:rsidR="0014678E">
        <w:rPr>
          <w:rFonts w:ascii="Verdana" w:eastAsia="Times New Roman" w:hAnsi="Verdana"/>
          <w:sz w:val="18"/>
          <w:szCs w:val="18"/>
          <w:lang w:eastAsia="ar-SA"/>
        </w:rPr>
        <w:t>r protokołu zdawczo-odbiorczego;</w:t>
      </w:r>
    </w:p>
    <w:p w:rsidR="0014678E" w:rsidRPr="0014678E" w:rsidRDefault="0014678E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color w:val="FF0000"/>
          <w:sz w:val="18"/>
          <w:szCs w:val="18"/>
          <w:lang w:eastAsia="ar-SA"/>
        </w:rPr>
      </w:pPr>
      <w:r w:rsidRPr="0014678E">
        <w:rPr>
          <w:rFonts w:ascii="Verdana" w:eastAsia="Times New Roman" w:hAnsi="Verdana"/>
          <w:b/>
          <w:color w:val="FF0000"/>
          <w:sz w:val="18"/>
          <w:szCs w:val="18"/>
          <w:lang w:eastAsia="ar-SA"/>
        </w:rPr>
        <w:t xml:space="preserve">- Załączniki 5-8 – zdjęcia poglądowe.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9F48F4" w:rsidRDefault="009F48F4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b/>
          <w:sz w:val="18"/>
          <w:szCs w:val="18"/>
          <w:lang w:eastAsia="ar-SA"/>
        </w:rPr>
        <w:t xml:space="preserve">Klauzula informacyjna dotycząca przetwarzania danych </w:t>
      </w:r>
      <w:bookmarkStart w:id="5" w:name="_GoBack"/>
      <w:bookmarkEnd w:id="5"/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ust. 1 i 2 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dalej „RODO”, informuję, że: </w:t>
      </w:r>
    </w:p>
    <w:p w:rsidR="008166EB" w:rsidRPr="00B14CD3" w:rsidRDefault="008166EB" w:rsidP="008166EB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>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kontakt do inspektora ochrony danych osobowych: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iod@umb.edu.pl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dane osobowe przetwarzane będą na podstawie art. 6 ust. 1 lit. b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RODO w celu </w:t>
      </w:r>
      <w:r w:rsidRPr="00B14CD3">
        <w:rPr>
          <w:rFonts w:ascii="Verdana" w:eastAsia="Times New Roman" w:hAnsi="Verdana" w:cs="Arial"/>
          <w:sz w:val="18"/>
          <w:szCs w:val="18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dane osobowe będą przechowywane przez okres wynikający z przepisów prawa tj. 5 lat od dnia zakończenia umowy,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 odniesieniu do danych osobowych decyzje nie będą podejmowane w sposób zautomatyzowany, stosownie do art. 22 RODO;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wykonawca posiada: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na podstawie art. 15 RODO prawo dostępu do danych osobowych;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16 RODO prawo do sprostowania danych osobowych </w:t>
      </w:r>
      <w:r w:rsidRPr="00B14CD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B14CD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</w:t>
      </w: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;  </w:t>
      </w:r>
    </w:p>
    <w:p w:rsidR="008166EB" w:rsidRPr="00B14CD3" w:rsidRDefault="008166EB" w:rsidP="008166EB">
      <w:pPr>
        <w:numPr>
          <w:ilvl w:val="0"/>
          <w:numId w:val="18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8166EB" w:rsidRPr="00B14CD3" w:rsidRDefault="008166EB" w:rsidP="008166EB">
      <w:pPr>
        <w:numPr>
          <w:ilvl w:val="0"/>
          <w:numId w:val="17"/>
        </w:numPr>
        <w:suppressAutoHyphens/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nie przysługuje Wykonawcy: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>prawo do przenoszenia danych osobowych, o którym mowa w art. 20 RODO;</w:t>
      </w:r>
    </w:p>
    <w:p w:rsidR="008166EB" w:rsidRPr="00B14CD3" w:rsidRDefault="008166EB" w:rsidP="008166EB">
      <w:pPr>
        <w:numPr>
          <w:ilvl w:val="0"/>
          <w:numId w:val="19"/>
        </w:numPr>
        <w:suppressAutoHyphens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B14CD3">
        <w:rPr>
          <w:rFonts w:ascii="Verdana" w:eastAsia="Times New Roman" w:hAnsi="Verdana"/>
          <w:sz w:val="18"/>
          <w:szCs w:val="18"/>
          <w:lang w:eastAsia="ar-SA"/>
        </w:rPr>
        <w:t xml:space="preserve">  </w:t>
      </w:r>
    </w:p>
    <w:p w:rsidR="008166EB" w:rsidRPr="00B14CD3" w:rsidRDefault="008166EB" w:rsidP="008166EB">
      <w:pPr>
        <w:spacing w:after="0" w:line="240" w:lineRule="auto"/>
        <w:ind w:left="709"/>
        <w:contextualSpacing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ar-SA"/>
        </w:rPr>
      </w:pPr>
      <w:r w:rsidRPr="00B14CD3">
        <w:rPr>
          <w:rFonts w:ascii="Verdana" w:eastAsia="Times New Roman" w:hAnsi="Verdana"/>
          <w:sz w:val="18"/>
          <w:szCs w:val="18"/>
          <w:vertAlign w:val="superscript"/>
          <w:lang w:eastAsia="ar-SA"/>
        </w:rPr>
        <w:t>1</w:t>
      </w:r>
      <w:r w:rsidRPr="00B14CD3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ar-SA"/>
        </w:rPr>
        <w:t xml:space="preserve"> </w:t>
      </w:r>
      <w:r w:rsidRPr="00B14CD3">
        <w:rPr>
          <w:rFonts w:ascii="Verdana" w:eastAsia="Times New Roman" w:hAnsi="Verdana" w:cs="Arial"/>
          <w:b/>
          <w:i/>
          <w:sz w:val="18"/>
          <w:szCs w:val="18"/>
          <w:lang w:eastAsia="ar-SA"/>
        </w:rPr>
        <w:t>Wyjaśnienie: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 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wyniku konkursu ani zmianą postanowień umowy 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ar-SA"/>
        </w:rPr>
      </w:pP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14CD3">
        <w:rPr>
          <w:rFonts w:ascii="Verdana" w:eastAsia="Times New Roman" w:hAnsi="Verdana" w:cs="Arial"/>
          <w:b/>
          <w:i/>
          <w:sz w:val="18"/>
          <w:szCs w:val="18"/>
          <w:vertAlign w:val="superscript"/>
          <w:lang w:eastAsia="ar-SA"/>
        </w:rPr>
        <w:t xml:space="preserve">2  </w:t>
      </w:r>
      <w:r w:rsidRPr="00B14CD3">
        <w:rPr>
          <w:rFonts w:ascii="Verdana" w:eastAsia="Times New Roman" w:hAnsi="Verdana" w:cs="Arial"/>
          <w:b/>
          <w:i/>
          <w:sz w:val="18"/>
          <w:szCs w:val="18"/>
          <w:lang w:eastAsia="ar-SA"/>
        </w:rPr>
        <w:t>Wyjaśnienie:</w:t>
      </w:r>
      <w:r w:rsidRPr="00B14CD3">
        <w:rPr>
          <w:rFonts w:ascii="Verdana" w:eastAsia="Times New Roman" w:hAnsi="Verdana" w:cs="Arial"/>
          <w:i/>
          <w:sz w:val="18"/>
          <w:szCs w:val="18"/>
          <w:lang w:eastAsia="ar-SA"/>
        </w:rPr>
        <w:t xml:space="preserve"> prawo do ograniczenia przetwarzania nie ma zastosowania w odniesieniu do </w:t>
      </w:r>
      <w:r w:rsidRPr="00B14CD3">
        <w:rPr>
          <w:rFonts w:ascii="Verdana" w:eastAsia="Times New Roman" w:hAnsi="Verdana" w:cs="Arial"/>
          <w:i/>
          <w:sz w:val="18"/>
          <w:szCs w:val="18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8166EB" w:rsidRPr="00B14CD3" w:rsidRDefault="008166EB" w:rsidP="00816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66EB" w:rsidRPr="003603AF" w:rsidRDefault="008166EB" w:rsidP="008166EB">
      <w:pPr>
        <w:rPr>
          <w:rFonts w:asciiTheme="minorHAnsi" w:hAnsiTheme="minorHAnsi" w:cstheme="minorHAnsi"/>
          <w:sz w:val="24"/>
          <w:szCs w:val="24"/>
        </w:rPr>
      </w:pPr>
    </w:p>
    <w:p w:rsidR="003603AF" w:rsidRPr="008166EB" w:rsidRDefault="003603AF" w:rsidP="008166EB"/>
    <w:sectPr w:rsidR="003603AF" w:rsidRPr="008166EB" w:rsidSect="00FC04D8">
      <w:footerReference w:type="default" r:id="rId8"/>
      <w:pgSz w:w="11906" w:h="16838"/>
      <w:pgMar w:top="426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E0" w:rsidRDefault="000F6AE0" w:rsidP="00E80A08">
      <w:pPr>
        <w:spacing w:after="0" w:line="240" w:lineRule="auto"/>
      </w:pPr>
      <w:r>
        <w:separator/>
      </w:r>
    </w:p>
  </w:endnote>
  <w:endnote w:type="continuationSeparator" w:id="0">
    <w:p w:rsidR="000F6AE0" w:rsidRDefault="000F6AE0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E0" w:rsidRDefault="000F6AE0" w:rsidP="00E80A08">
      <w:pPr>
        <w:spacing w:after="0" w:line="240" w:lineRule="auto"/>
      </w:pPr>
      <w:r>
        <w:separator/>
      </w:r>
    </w:p>
  </w:footnote>
  <w:footnote w:type="continuationSeparator" w:id="0">
    <w:p w:rsidR="000F6AE0" w:rsidRDefault="000F6AE0" w:rsidP="00E8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4932"/>
    <w:rsid w:val="00095CC0"/>
    <w:rsid w:val="000A3BD0"/>
    <w:rsid w:val="000B6080"/>
    <w:rsid w:val="000D4C02"/>
    <w:rsid w:val="000F6AE0"/>
    <w:rsid w:val="00110E9B"/>
    <w:rsid w:val="00145747"/>
    <w:rsid w:val="0014678E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85E28"/>
    <w:rsid w:val="0029597F"/>
    <w:rsid w:val="002B4003"/>
    <w:rsid w:val="002C79AB"/>
    <w:rsid w:val="002E08B5"/>
    <w:rsid w:val="002E1C8F"/>
    <w:rsid w:val="002F5B51"/>
    <w:rsid w:val="003021F1"/>
    <w:rsid w:val="003353A5"/>
    <w:rsid w:val="00341901"/>
    <w:rsid w:val="00343D2E"/>
    <w:rsid w:val="003603AF"/>
    <w:rsid w:val="00373496"/>
    <w:rsid w:val="003A734A"/>
    <w:rsid w:val="003C6086"/>
    <w:rsid w:val="003D73FF"/>
    <w:rsid w:val="003F115D"/>
    <w:rsid w:val="003F6233"/>
    <w:rsid w:val="00400498"/>
    <w:rsid w:val="00410F77"/>
    <w:rsid w:val="00425969"/>
    <w:rsid w:val="00425F7D"/>
    <w:rsid w:val="004274F7"/>
    <w:rsid w:val="00436E23"/>
    <w:rsid w:val="00463B25"/>
    <w:rsid w:val="00497FE3"/>
    <w:rsid w:val="004B3C0E"/>
    <w:rsid w:val="004D762F"/>
    <w:rsid w:val="004F1B86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5E5592"/>
    <w:rsid w:val="006042CC"/>
    <w:rsid w:val="006065E4"/>
    <w:rsid w:val="0061325B"/>
    <w:rsid w:val="00622078"/>
    <w:rsid w:val="0062327E"/>
    <w:rsid w:val="00643B8F"/>
    <w:rsid w:val="00656126"/>
    <w:rsid w:val="006666C4"/>
    <w:rsid w:val="006731B1"/>
    <w:rsid w:val="006846C2"/>
    <w:rsid w:val="006C00CB"/>
    <w:rsid w:val="006C5BD7"/>
    <w:rsid w:val="006C639D"/>
    <w:rsid w:val="006D029D"/>
    <w:rsid w:val="006E7EED"/>
    <w:rsid w:val="00701B02"/>
    <w:rsid w:val="00706CB8"/>
    <w:rsid w:val="00714839"/>
    <w:rsid w:val="00717F2D"/>
    <w:rsid w:val="00755368"/>
    <w:rsid w:val="0076049E"/>
    <w:rsid w:val="007A4192"/>
    <w:rsid w:val="007C6077"/>
    <w:rsid w:val="007C752A"/>
    <w:rsid w:val="00802945"/>
    <w:rsid w:val="008166EB"/>
    <w:rsid w:val="00833118"/>
    <w:rsid w:val="0084019A"/>
    <w:rsid w:val="00845DB4"/>
    <w:rsid w:val="008469CE"/>
    <w:rsid w:val="00853EC3"/>
    <w:rsid w:val="0088365F"/>
    <w:rsid w:val="00891CF8"/>
    <w:rsid w:val="00896993"/>
    <w:rsid w:val="008A38B5"/>
    <w:rsid w:val="008A4665"/>
    <w:rsid w:val="008B0E81"/>
    <w:rsid w:val="008D36F0"/>
    <w:rsid w:val="008D4CD8"/>
    <w:rsid w:val="008E1279"/>
    <w:rsid w:val="008E12F7"/>
    <w:rsid w:val="008E6BBC"/>
    <w:rsid w:val="00922F37"/>
    <w:rsid w:val="00923732"/>
    <w:rsid w:val="00923AE3"/>
    <w:rsid w:val="0093613C"/>
    <w:rsid w:val="00943F28"/>
    <w:rsid w:val="00952C3D"/>
    <w:rsid w:val="00972213"/>
    <w:rsid w:val="009820A8"/>
    <w:rsid w:val="009930E6"/>
    <w:rsid w:val="009D1D7E"/>
    <w:rsid w:val="009E01CB"/>
    <w:rsid w:val="009F48F4"/>
    <w:rsid w:val="00A12105"/>
    <w:rsid w:val="00A14C84"/>
    <w:rsid w:val="00A309E6"/>
    <w:rsid w:val="00A414B9"/>
    <w:rsid w:val="00A46EF7"/>
    <w:rsid w:val="00A51DB9"/>
    <w:rsid w:val="00A723E6"/>
    <w:rsid w:val="00A75FF7"/>
    <w:rsid w:val="00AA0FE1"/>
    <w:rsid w:val="00AC62EA"/>
    <w:rsid w:val="00AD2C09"/>
    <w:rsid w:val="00AD69BC"/>
    <w:rsid w:val="00AD701D"/>
    <w:rsid w:val="00AE3468"/>
    <w:rsid w:val="00AE3E2A"/>
    <w:rsid w:val="00AE7C47"/>
    <w:rsid w:val="00B01521"/>
    <w:rsid w:val="00B0260B"/>
    <w:rsid w:val="00B07095"/>
    <w:rsid w:val="00B10721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1F51"/>
    <w:rsid w:val="00C02E94"/>
    <w:rsid w:val="00C0398D"/>
    <w:rsid w:val="00C06428"/>
    <w:rsid w:val="00C23F0B"/>
    <w:rsid w:val="00C2458D"/>
    <w:rsid w:val="00C2722C"/>
    <w:rsid w:val="00C41401"/>
    <w:rsid w:val="00C60333"/>
    <w:rsid w:val="00C61BF0"/>
    <w:rsid w:val="00C652FA"/>
    <w:rsid w:val="00C76166"/>
    <w:rsid w:val="00CA2679"/>
    <w:rsid w:val="00CA5A3D"/>
    <w:rsid w:val="00CD17AE"/>
    <w:rsid w:val="00CF7770"/>
    <w:rsid w:val="00D01F89"/>
    <w:rsid w:val="00D1292D"/>
    <w:rsid w:val="00D138FC"/>
    <w:rsid w:val="00D21D19"/>
    <w:rsid w:val="00D26E1E"/>
    <w:rsid w:val="00D27817"/>
    <w:rsid w:val="00D346A8"/>
    <w:rsid w:val="00D5168E"/>
    <w:rsid w:val="00D53677"/>
    <w:rsid w:val="00D75AC0"/>
    <w:rsid w:val="00D9351F"/>
    <w:rsid w:val="00D942C7"/>
    <w:rsid w:val="00D94C7B"/>
    <w:rsid w:val="00DA2665"/>
    <w:rsid w:val="00DB7B40"/>
    <w:rsid w:val="00DE53C1"/>
    <w:rsid w:val="00E02228"/>
    <w:rsid w:val="00E13CE2"/>
    <w:rsid w:val="00E57882"/>
    <w:rsid w:val="00E618AB"/>
    <w:rsid w:val="00E6338C"/>
    <w:rsid w:val="00E80A08"/>
    <w:rsid w:val="00EA140E"/>
    <w:rsid w:val="00EA25C6"/>
    <w:rsid w:val="00EA7BCD"/>
    <w:rsid w:val="00EB1ECF"/>
    <w:rsid w:val="00EE2111"/>
    <w:rsid w:val="00EF699E"/>
    <w:rsid w:val="00F0507A"/>
    <w:rsid w:val="00F05AD7"/>
    <w:rsid w:val="00F07A5A"/>
    <w:rsid w:val="00F15A1A"/>
    <w:rsid w:val="00F2100E"/>
    <w:rsid w:val="00F22DA3"/>
    <w:rsid w:val="00F32261"/>
    <w:rsid w:val="00F332C3"/>
    <w:rsid w:val="00F46360"/>
    <w:rsid w:val="00F53197"/>
    <w:rsid w:val="00F63796"/>
    <w:rsid w:val="00F6793B"/>
    <w:rsid w:val="00F80F9E"/>
    <w:rsid w:val="00F8308C"/>
    <w:rsid w:val="00FB7E91"/>
    <w:rsid w:val="00FC04D8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459B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6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665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F0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AB95-3831-4495-9CBE-3154D156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2054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Tomasz Maliszewski</cp:lastModifiedBy>
  <cp:revision>18</cp:revision>
  <cp:lastPrinted>2023-07-18T10:25:00Z</cp:lastPrinted>
  <dcterms:created xsi:type="dcterms:W3CDTF">2022-08-12T09:32:00Z</dcterms:created>
  <dcterms:modified xsi:type="dcterms:W3CDTF">2023-07-26T06:48:00Z</dcterms:modified>
</cp:coreProperties>
</file>