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18B81184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 xml:space="preserve">iejsce zamieszkania i adres </w:t>
      </w:r>
      <w:r w:rsidR="00B917A4">
        <w:rPr>
          <w:rFonts w:ascii="Times New Roman" w:hAnsi="Times New Roman"/>
          <w:i/>
        </w:rPr>
        <w:t>Zleceniobior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4662A512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76F225CC" w:rsidR="007D4239" w:rsidRDefault="00797023" w:rsidP="008D3378">
      <w:pPr>
        <w:shd w:val="clear" w:color="auto" w:fill="FFFFFF"/>
        <w:spacing w:after="240" w:line="312" w:lineRule="auto"/>
        <w:jc w:val="both"/>
        <w:rPr>
          <w:rFonts w:ascii="Times New Roman" w:hAnsi="Times New Roman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…………………….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………………….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8D3378">
        <w:rPr>
          <w:rFonts w:ascii="Times New Roman" w:hAnsi="Times New Roman"/>
        </w:rPr>
        <w:t xml:space="preserve">Wykonawcy 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usługi audytu zewnętrznego projektu pn. </w:t>
      </w:r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>„</w:t>
      </w:r>
      <w:r w:rsidR="00FF7D44" w:rsidRPr="00FF7D44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Nowe skojarzone terapie w leczeniu nadciśnienia płucnego ukierunkowane na blokowanie obwodowych receptorów </w:t>
      </w:r>
      <w:proofErr w:type="spellStart"/>
      <w:r w:rsidR="00FF7D44" w:rsidRPr="00FF7D44">
        <w:rPr>
          <w:rFonts w:ascii="Times New Roman" w:eastAsia="Lucida Sans Unicode" w:hAnsi="Times New Roman"/>
          <w:b/>
          <w:bCs/>
          <w:kern w:val="1"/>
          <w:lang w:eastAsia="ar-SA"/>
        </w:rPr>
        <w:t>kannabinoidowych</w:t>
      </w:r>
      <w:proofErr w:type="spellEnd"/>
      <w:r w:rsidR="00FF7D44" w:rsidRPr="00FF7D44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 CB1 plus hamowanie </w:t>
      </w:r>
      <w:proofErr w:type="spellStart"/>
      <w:r w:rsidR="00FF7D44" w:rsidRPr="00FF7D44">
        <w:rPr>
          <w:rFonts w:ascii="Times New Roman" w:eastAsia="Lucida Sans Unicode" w:hAnsi="Times New Roman"/>
          <w:b/>
          <w:bCs/>
          <w:kern w:val="1"/>
          <w:lang w:eastAsia="ar-SA"/>
        </w:rPr>
        <w:t>iNOS</w:t>
      </w:r>
      <w:proofErr w:type="spellEnd"/>
      <w:r w:rsidR="00FF7D44" w:rsidRPr="00FF7D44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 lub pobudzanie AMPK</w:t>
      </w:r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>”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, finansowanego ze środków Narodowego Centrum Nauki na podstawie umowy nr </w:t>
      </w:r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>UMO-</w:t>
      </w:r>
      <w:r w:rsidR="00FF7D44" w:rsidRPr="00FF7D44">
        <w:rPr>
          <w:rFonts w:ascii="Times New Roman" w:eastAsia="Lucida Sans Unicode" w:hAnsi="Times New Roman"/>
          <w:b/>
          <w:bCs/>
          <w:kern w:val="1"/>
          <w:lang w:eastAsia="ar-SA"/>
        </w:rPr>
        <w:t>2021/41/B/NZ7/03757</w:t>
      </w:r>
      <w:r w:rsidR="00FF7D44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 </w:t>
      </w:r>
      <w:r w:rsidR="008D3378">
        <w:rPr>
          <w:rFonts w:ascii="Times New Roman" w:eastAsia="Lucida Sans Unicode" w:hAnsi="Times New Roman"/>
          <w:bCs/>
          <w:kern w:val="1"/>
          <w:lang w:eastAsia="ar-SA"/>
        </w:rPr>
        <w:t>z dnia 10.0</w:t>
      </w:r>
      <w:r w:rsidR="00FF7D44">
        <w:rPr>
          <w:rFonts w:ascii="Times New Roman" w:eastAsia="Lucida Sans Unicode" w:hAnsi="Times New Roman"/>
          <w:bCs/>
          <w:kern w:val="1"/>
          <w:lang w:eastAsia="ar-SA"/>
        </w:rPr>
        <w:t>1</w:t>
      </w:r>
      <w:r w:rsidR="008D3378">
        <w:rPr>
          <w:rFonts w:ascii="Times New Roman" w:eastAsia="Lucida Sans Unicode" w:hAnsi="Times New Roman"/>
          <w:bCs/>
          <w:kern w:val="1"/>
          <w:lang w:eastAsia="ar-SA"/>
        </w:rPr>
        <w:t>.202</w:t>
      </w:r>
      <w:r w:rsidR="00FF7D44">
        <w:rPr>
          <w:rFonts w:ascii="Times New Roman" w:eastAsia="Lucida Sans Unicode" w:hAnsi="Times New Roman"/>
          <w:bCs/>
          <w:kern w:val="1"/>
          <w:lang w:eastAsia="ar-SA"/>
        </w:rPr>
        <w:t>2</w:t>
      </w:r>
      <w:r w:rsidR="008D3378">
        <w:rPr>
          <w:rFonts w:ascii="Times New Roman" w:eastAsia="Lucida Sans Unicode" w:hAnsi="Times New Roman"/>
          <w:bCs/>
          <w:kern w:val="1"/>
          <w:lang w:eastAsia="ar-SA"/>
        </w:rPr>
        <w:t xml:space="preserve"> r.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28721A" w:rsidRPr="0028721A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0D00F1">
        <w:rPr>
          <w:rFonts w:ascii="Times New Roman" w:hAnsi="Times New Roman"/>
        </w:rPr>
        <w:t xml:space="preserve">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5E6B38">
        <w:rPr>
          <w:rFonts w:ascii="Times New Roman" w:hAnsi="Times New Roman"/>
        </w:rPr>
        <w:t xml:space="preserve">kwotę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</w:t>
      </w:r>
      <w:r w:rsidR="007B0A0A" w:rsidRPr="001C6F39">
        <w:rPr>
          <w:rFonts w:ascii="Times New Roman" w:hAnsi="Times New Roman"/>
        </w:rPr>
        <w:t>.</w:t>
      </w:r>
      <w:bookmarkStart w:id="0" w:name="_GoBack"/>
      <w:bookmarkEnd w:id="0"/>
    </w:p>
    <w:p w14:paraId="40457522" w14:textId="116B1C5F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 xml:space="preserve">publicznoprawne </w:t>
      </w:r>
      <w:r w:rsidR="00EF4894">
        <w:rPr>
          <w:rFonts w:ascii="Times New Roman" w:hAnsi="Times New Roman"/>
        </w:rPr>
        <w:t>Zleceniobior</w:t>
      </w:r>
      <w:r w:rsidR="000768E8">
        <w:rPr>
          <w:rFonts w:ascii="Times New Roman" w:hAnsi="Times New Roman"/>
        </w:rPr>
        <w:t>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233E403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="00B917A4">
        <w:rPr>
          <w:rFonts w:ascii="Times New Roman" w:hAnsi="Times New Roman"/>
        </w:rPr>
        <w:t>Zleceniobior</w:t>
      </w:r>
      <w:r w:rsidRPr="001C6F39">
        <w:rPr>
          <w:rFonts w:ascii="Times New Roman" w:hAnsi="Times New Roman"/>
        </w:rPr>
        <w:t>cy)</w:t>
      </w:r>
    </w:p>
    <w:sectPr w:rsidR="0018417E" w:rsidRPr="001C6F39" w:rsidSect="007444F2">
      <w:head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2F8C" w14:textId="77777777" w:rsidR="006C7D46" w:rsidRDefault="006C7D46" w:rsidP="007D0747">
      <w:pPr>
        <w:spacing w:after="0" w:line="240" w:lineRule="auto"/>
      </w:pPr>
      <w:r>
        <w:separator/>
      </w:r>
    </w:p>
  </w:endnote>
  <w:endnote w:type="continuationSeparator" w:id="0">
    <w:p w14:paraId="6D077E0D" w14:textId="77777777" w:rsidR="006C7D46" w:rsidRDefault="006C7D4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A0C62" w14:textId="77777777" w:rsidR="006C7D46" w:rsidRDefault="006C7D46" w:rsidP="007D0747">
      <w:pPr>
        <w:spacing w:after="0" w:line="240" w:lineRule="auto"/>
      </w:pPr>
      <w:r>
        <w:separator/>
      </w:r>
    </w:p>
  </w:footnote>
  <w:footnote w:type="continuationSeparator" w:id="0">
    <w:p w14:paraId="7C75D2AE" w14:textId="77777777" w:rsidR="006C7D46" w:rsidRDefault="006C7D46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61B8" w14:textId="6F8E2C00" w:rsidR="00B917A4" w:rsidRDefault="00B917A4" w:rsidP="00B917A4">
    <w:pPr>
      <w:pStyle w:val="Nagwek"/>
      <w:tabs>
        <w:tab w:val="clear" w:pos="9072"/>
        <w:tab w:val="right" w:pos="8647"/>
      </w:tabs>
    </w:pPr>
    <w:r>
      <w:tab/>
    </w:r>
    <w:r>
      <w:tab/>
    </w:r>
  </w:p>
  <w:p w14:paraId="067C8AAF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E6B38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C7D46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3378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A5CCC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F3158E"/>
    <w:rsid w:val="00F50206"/>
    <w:rsid w:val="00F8764A"/>
    <w:rsid w:val="00F90F77"/>
    <w:rsid w:val="00FA35DB"/>
    <w:rsid w:val="00FC6BF5"/>
    <w:rsid w:val="00FD248D"/>
    <w:rsid w:val="00FD2F45"/>
    <w:rsid w:val="00FF4788"/>
    <w:rsid w:val="00FF4C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AE515-408D-4F91-929C-44DA459F6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934F68-2FB0-4BFA-B42D-BED7FE4C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Szklarzewska</cp:lastModifiedBy>
  <cp:revision>4</cp:revision>
  <cp:lastPrinted>2022-02-21T12:38:00Z</cp:lastPrinted>
  <dcterms:created xsi:type="dcterms:W3CDTF">2023-01-25T13:50:00Z</dcterms:created>
  <dcterms:modified xsi:type="dcterms:W3CDTF">2023-02-13T09:46:00Z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