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81C3" w14:textId="77777777" w:rsidR="00F12158" w:rsidRDefault="00F12158" w:rsidP="00776111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7F88413" w14:textId="77777777" w:rsidR="00F12158" w:rsidRPr="00284CEC" w:rsidRDefault="00F12158" w:rsidP="00F12158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84CE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MODYFIKACJA</w:t>
      </w:r>
    </w:p>
    <w:p w14:paraId="23EFAAA4" w14:textId="702873FD" w:rsidR="00F12158" w:rsidRPr="00015864" w:rsidRDefault="00F12158" w:rsidP="00F1215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015864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Zał</w:t>
      </w:r>
      <w:r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ącznik nr 2, pkt 1, ust. 1, pkt 7);</w:t>
      </w:r>
    </w:p>
    <w:p w14:paraId="3C7211F9" w14:textId="7C1B340B" w:rsidR="00F12158" w:rsidRPr="00015864" w:rsidRDefault="00F12158" w:rsidP="00F1215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Załącznik nr 5, pkt ust. 1, pkt 6), </w:t>
      </w:r>
      <w:r w:rsidRPr="00F12158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11), 13), 17);</w:t>
      </w:r>
    </w:p>
    <w:p w14:paraId="55F4C158" w14:textId="77777777" w:rsidR="001B635D" w:rsidRPr="000D0F02" w:rsidRDefault="001B635D" w:rsidP="00776111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29AA3E30" w14:textId="77777777" w:rsidR="001B635D" w:rsidRPr="00182BA4" w:rsidRDefault="001B635D" w:rsidP="00776111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182BA4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03207C87" w14:textId="77777777" w:rsidR="001B635D" w:rsidRPr="00CF251C" w:rsidRDefault="001B635D" w:rsidP="001B635D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1055E64B" w14:textId="77777777" w:rsidR="001B635D" w:rsidRPr="00CF251C" w:rsidRDefault="001B635D" w:rsidP="001B635D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b/>
        </w:rPr>
      </w:pPr>
      <w:r w:rsidRPr="00CF251C">
        <w:rPr>
          <w:rFonts w:asciiTheme="minorHAnsi" w:hAnsiTheme="minorHAnsi" w:cstheme="minorHAnsi"/>
          <w:b/>
        </w:rPr>
        <w:t>Centrum Badań Klinicznych (Laboratorium Genomiki i Analiz Epigenetycznych) Uniwersytetu Medycznego w Białymstoku</w:t>
      </w:r>
    </w:p>
    <w:p w14:paraId="5741D8D3" w14:textId="50F7F3D0" w:rsidR="001B635D" w:rsidRDefault="001A5F2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F2D">
        <w:rPr>
          <w:rFonts w:asciiTheme="minorHAnsi" w:hAnsiTheme="minorHAnsi" w:cstheme="minorHAnsi"/>
          <w:b/>
          <w:sz w:val="24"/>
          <w:szCs w:val="24"/>
          <w:u w:val="single"/>
        </w:rPr>
        <w:t>Wytrząsarka szybkoobrotowa laboratoryjna – 1 szt.</w:t>
      </w:r>
    </w:p>
    <w:p w14:paraId="1427E9C0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A3F2F15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4FE2BA5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5DD2BCF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0E6A05A" w14:textId="77777777" w:rsidR="001B635D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FF1EAD3" w14:textId="55886AF3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AA29C12" w14:textId="77777777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DEAFEA9" w14:textId="77777777" w:rsidR="001B635D" w:rsidRPr="00CF251C" w:rsidRDefault="001B635D" w:rsidP="001B635D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1B3889DD" w14:textId="77777777" w:rsidR="001B635D" w:rsidRPr="00CF251C" w:rsidRDefault="001B635D" w:rsidP="001B635D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630DAF69" w14:textId="77777777" w:rsidR="001B635D" w:rsidRPr="00CF251C" w:rsidRDefault="001B635D" w:rsidP="001B635D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26C8F902" w14:textId="77777777" w:rsidR="001B635D" w:rsidRPr="00CF251C" w:rsidRDefault="001B635D" w:rsidP="001B635D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0705981F" w14:textId="77777777" w:rsidR="001B635D" w:rsidRPr="007A15CD" w:rsidRDefault="001B635D" w:rsidP="001B635D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A9A14B" w14:textId="77777777" w:rsidR="001B635D" w:rsidRPr="007A15CD" w:rsidRDefault="001B635D" w:rsidP="001B635D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129DB7C1" w14:textId="48B72840" w:rsidR="001B635D" w:rsidRPr="007A15CD" w:rsidRDefault="001B635D" w:rsidP="001B635D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3F3BD3F9" w14:textId="745BC44E" w:rsidR="001B635D" w:rsidRPr="00CF251C" w:rsidRDefault="001B635D" w:rsidP="00F12158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21DD3524" w14:textId="77777777" w:rsidR="00074FE8" w:rsidRDefault="00074FE8" w:rsidP="00074FE8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873E9CD" w14:textId="15110BDC" w:rsidR="00074FE8" w:rsidRPr="000D0F02" w:rsidRDefault="00074FE8" w:rsidP="00776111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2</w:t>
      </w:r>
    </w:p>
    <w:p w14:paraId="41358847" w14:textId="1CC5C43F" w:rsidR="0095537D" w:rsidRPr="00105C47" w:rsidRDefault="006524D6" w:rsidP="00776111">
      <w:pPr>
        <w:pStyle w:val="Nagwek1"/>
        <w:ind w:right="91"/>
        <w:jc w:val="center"/>
      </w:pPr>
      <w:r w:rsidRPr="00105C47">
        <w:t>OPIS PR</w:t>
      </w:r>
      <w:r w:rsidR="00A46452">
        <w:t>ZEDMIOTU ZAMÓWIENIA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32D40565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22D728" w14:textId="533B248C" w:rsidR="00047F68" w:rsidRDefault="006356B2" w:rsidP="002465BE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6D945DD" w14:textId="77777777" w:rsidR="00A4626D" w:rsidRDefault="00A4626D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6EC2E7F" w14:textId="77777777" w:rsidR="00B137A3" w:rsidRPr="008A2501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716C97E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Wytrząsarka laboratoryjna z adapterem do mikropłytek z płaskim dnem.</w:t>
      </w:r>
    </w:p>
    <w:p w14:paraId="549703B6" w14:textId="63801636" w:rsidR="004B5071" w:rsidRPr="004B5071" w:rsidRDefault="00260A47" w:rsidP="004B5071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Możliwość pracy z różnego typu probówkami i mikropłytkami, co najmniej:</w:t>
      </w:r>
    </w:p>
    <w:p w14:paraId="24CA6350" w14:textId="5C279F92" w:rsidR="00260A47" w:rsidRDefault="00260A47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z mikropłytkami 96 / 384 / 1536 dołkowymi</w:t>
      </w:r>
      <w:r>
        <w:rPr>
          <w:rFonts w:ascii="Calibri" w:hAnsi="Calibri" w:cs="Calibri"/>
          <w:sz w:val="24"/>
          <w:szCs w:val="24"/>
        </w:rPr>
        <w:t>,</w:t>
      </w:r>
    </w:p>
    <w:p w14:paraId="0350C61D" w14:textId="44B04898" w:rsidR="00260A47" w:rsidRPr="00260A47" w:rsidRDefault="004B5071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r w:rsidR="00260A47" w:rsidRPr="00260A47">
        <w:rPr>
          <w:rFonts w:ascii="Calibri" w:hAnsi="Calibri" w:cs="Calibri"/>
          <w:sz w:val="24"/>
          <w:szCs w:val="24"/>
        </w:rPr>
        <w:t>probówkami 0.2 / 0.5 / 1.5 / 2.0 ml</w:t>
      </w:r>
      <w:r w:rsidR="00260A47">
        <w:rPr>
          <w:rFonts w:ascii="Calibri" w:hAnsi="Calibri" w:cs="Calibri"/>
          <w:sz w:val="24"/>
          <w:szCs w:val="24"/>
        </w:rPr>
        <w:t>,</w:t>
      </w:r>
    </w:p>
    <w:p w14:paraId="4CCCF60A" w14:textId="39DDBAD2" w:rsidR="00260A47" w:rsidRPr="00260A47" w:rsidRDefault="004B5071" w:rsidP="00260A47">
      <w:pPr>
        <w:pStyle w:val="Akapitzlist"/>
        <w:numPr>
          <w:ilvl w:val="1"/>
          <w:numId w:val="27"/>
        </w:numPr>
        <w:spacing w:line="360" w:lineRule="auto"/>
        <w:ind w:left="9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260A47" w:rsidRPr="00260A47">
        <w:rPr>
          <w:rFonts w:ascii="Calibri" w:hAnsi="Calibri" w:cs="Calibri"/>
          <w:sz w:val="24"/>
          <w:szCs w:val="24"/>
        </w:rPr>
        <w:t>vialkami</w:t>
      </w:r>
      <w:proofErr w:type="spellEnd"/>
      <w:r w:rsidR="00260A47" w:rsidRPr="00260A47">
        <w:rPr>
          <w:rFonts w:ascii="Calibri" w:hAnsi="Calibri" w:cs="Calibri"/>
          <w:sz w:val="24"/>
          <w:szCs w:val="24"/>
        </w:rPr>
        <w:t xml:space="preserve"> 2 – 6 ml o średnicach: Ø12,  Ø 15,  Ø 17,  Ø 19 mm </w:t>
      </w:r>
    </w:p>
    <w:p w14:paraId="6E07BD9E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Obroty w zakresie nie mniejszym niż od 200 do 3 000rpm dla płytek 96-dołkowych oraz 200 do 1800rpm dla </w:t>
      </w:r>
      <w:proofErr w:type="spellStart"/>
      <w:r w:rsidRPr="00260A47">
        <w:rPr>
          <w:rFonts w:ascii="Calibri" w:hAnsi="Calibri" w:cs="Calibri"/>
          <w:sz w:val="24"/>
          <w:szCs w:val="24"/>
        </w:rPr>
        <w:t>vialek</w:t>
      </w:r>
      <w:proofErr w:type="spellEnd"/>
      <w:r w:rsidRPr="00260A47">
        <w:rPr>
          <w:rFonts w:ascii="Calibri" w:hAnsi="Calibri" w:cs="Calibri"/>
          <w:sz w:val="24"/>
          <w:szCs w:val="24"/>
        </w:rPr>
        <w:t>.</w:t>
      </w:r>
    </w:p>
    <w:p w14:paraId="3A023B07" w14:textId="3FFE1C86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Rozdzielczość ustawienia prędkości w krokach maksymalnych nie większych niż co 50 rpm</w:t>
      </w:r>
    </w:p>
    <w:p w14:paraId="029F534A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Dokładność regulacji mieszania nie gorsza niż ± 25 rpm</w:t>
      </w:r>
    </w:p>
    <w:p w14:paraId="354AE5E5" w14:textId="4597CF64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Regulator czasowy w zakresie nie </w:t>
      </w:r>
      <w:r w:rsidRPr="000A4DE4">
        <w:rPr>
          <w:rFonts w:ascii="Calibri" w:hAnsi="Calibri" w:cs="Calibri"/>
          <w:sz w:val="24"/>
          <w:szCs w:val="24"/>
        </w:rPr>
        <w:t>mniejszym niż od 1 min do 99 godzin.</w:t>
      </w:r>
    </w:p>
    <w:p w14:paraId="15625BE3" w14:textId="7D9A657D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Regulacja temperatury </w:t>
      </w:r>
      <w:r w:rsidR="00F12158" w:rsidRPr="00F12158">
        <w:rPr>
          <w:rFonts w:ascii="Calibri" w:hAnsi="Calibri" w:cs="Calibri"/>
          <w:color w:val="FF0000"/>
          <w:sz w:val="24"/>
          <w:szCs w:val="24"/>
        </w:rPr>
        <w:t>co najmniej</w:t>
      </w:r>
      <w:r w:rsidR="00F12158" w:rsidRPr="00260A47">
        <w:rPr>
          <w:rFonts w:ascii="Calibri" w:hAnsi="Calibri" w:cs="Calibri"/>
          <w:sz w:val="24"/>
          <w:szCs w:val="24"/>
        </w:rPr>
        <w:t xml:space="preserve"> </w:t>
      </w:r>
      <w:r w:rsidRPr="00260A47">
        <w:rPr>
          <w:rFonts w:ascii="Calibri" w:hAnsi="Calibri" w:cs="Calibri"/>
          <w:sz w:val="24"/>
          <w:szCs w:val="24"/>
        </w:rPr>
        <w:t>od RT do 99°C</w:t>
      </w:r>
      <w:r w:rsidR="00F12158">
        <w:rPr>
          <w:rFonts w:ascii="Calibri" w:hAnsi="Calibri" w:cs="Calibri"/>
          <w:sz w:val="24"/>
          <w:szCs w:val="24"/>
        </w:rPr>
        <w:t>.</w:t>
      </w:r>
      <w:r w:rsidRPr="00260A47">
        <w:rPr>
          <w:rFonts w:ascii="Calibri" w:hAnsi="Calibri" w:cs="Calibri"/>
          <w:sz w:val="24"/>
          <w:szCs w:val="24"/>
        </w:rPr>
        <w:t xml:space="preserve"> </w:t>
      </w:r>
    </w:p>
    <w:p w14:paraId="796BC7D6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Maksymalny czas nagrzewania od RT do 95°C – 10 min</w:t>
      </w:r>
    </w:p>
    <w:p w14:paraId="36DE5BAC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Funkcja regulatora czasowego.</w:t>
      </w:r>
    </w:p>
    <w:p w14:paraId="0B6FA3F0" w14:textId="129922C4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Orbita mieszania 2 mm (±10%)</w:t>
      </w:r>
      <w:r w:rsidRPr="00260A47">
        <w:rPr>
          <w:rFonts w:ascii="Calibri" w:hAnsi="Calibri" w:cs="Calibri"/>
          <w:b/>
          <w:sz w:val="24"/>
          <w:szCs w:val="24"/>
        </w:rPr>
        <w:t>.</w:t>
      </w:r>
    </w:p>
    <w:p w14:paraId="54F0E87B" w14:textId="3D1B1046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Aluminiowa obudowa</w:t>
      </w:r>
      <w:r w:rsidRPr="00260A47">
        <w:rPr>
          <w:rFonts w:ascii="Calibri" w:hAnsi="Calibri" w:cs="Calibri"/>
          <w:b/>
          <w:sz w:val="24"/>
          <w:szCs w:val="24"/>
        </w:rPr>
        <w:t xml:space="preserve"> </w:t>
      </w:r>
      <w:r w:rsidRPr="00260A47">
        <w:rPr>
          <w:rFonts w:ascii="Calibri" w:hAnsi="Calibri" w:cs="Calibri"/>
          <w:sz w:val="24"/>
          <w:szCs w:val="24"/>
        </w:rPr>
        <w:t>odporna na czynniki zewnętrzne.</w:t>
      </w:r>
    </w:p>
    <w:p w14:paraId="39139CA9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Minimum 2 wierszowy wyświetlacz LCD wyświetlający co najmniej: czas, częstotliwość mieszania, temperaturę.</w:t>
      </w:r>
    </w:p>
    <w:p w14:paraId="406DE167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>Możliwość zapisania min. 2 programów.</w:t>
      </w:r>
    </w:p>
    <w:p w14:paraId="526CF65F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lastRenderedPageBreak/>
        <w:t xml:space="preserve">Kompaktowe wymiary nie większe niż (szerokość x głębokość x wysokość): 150mm x 200mm x 100mm </w:t>
      </w:r>
    </w:p>
    <w:p w14:paraId="39347F11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Zasilanie 100-240 V AC, 50-60 </w:t>
      </w:r>
      <w:proofErr w:type="spellStart"/>
      <w:r w:rsidRPr="00260A47">
        <w:rPr>
          <w:rFonts w:ascii="Calibri" w:hAnsi="Calibri" w:cs="Calibri"/>
          <w:sz w:val="24"/>
          <w:szCs w:val="24"/>
        </w:rPr>
        <w:t>Hz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</w:t>
      </w:r>
    </w:p>
    <w:p w14:paraId="2DFB7FE0" w14:textId="77777777" w:rsidR="00260A47" w:rsidRPr="00260A47" w:rsidRDefault="00260A47" w:rsidP="00260A47">
      <w:pPr>
        <w:pStyle w:val="Akapitzlist"/>
        <w:numPr>
          <w:ilvl w:val="0"/>
          <w:numId w:val="26"/>
        </w:numPr>
        <w:spacing w:line="36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260A47">
        <w:rPr>
          <w:rFonts w:ascii="Calibri" w:hAnsi="Calibri" w:cs="Calibri"/>
          <w:sz w:val="24"/>
          <w:szCs w:val="24"/>
        </w:rPr>
        <w:t xml:space="preserve">Wytrząsarka w pełni kompatybilna i dedykowana do protokołów przygotowywania prób bibliotek DNA oraz RNA (na których bazuje Użytkownik w pracy laboratoryjnej) do sekwencjonowania nowej generacji, na </w:t>
      </w:r>
      <w:proofErr w:type="spellStart"/>
      <w:r w:rsidRPr="00260A47">
        <w:rPr>
          <w:rFonts w:ascii="Calibri" w:hAnsi="Calibri" w:cs="Calibri"/>
          <w:sz w:val="24"/>
          <w:szCs w:val="24"/>
        </w:rPr>
        <w:t>sekwanatorach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firmy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(posiadanych przez Użytkownika). Kompatybilność ta pozwala na ewentualną reklamację nieudanych analiz. W przypadku jakichkolwiek odstępstw od protokołów, firma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nie oferuje możliwości całkowitego zwrotu wykorzystanych odczynników czy też wsparcia aplikacyjnego w procesie przygotowania prób. Konieczność zachowania kompatybilności z protokołami: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DNA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Pr="00260A47">
        <w:rPr>
          <w:rFonts w:ascii="Calibri" w:hAnsi="Calibri" w:cs="Calibri"/>
          <w:sz w:val="24"/>
          <w:szCs w:val="24"/>
        </w:rPr>
        <w:t>Enrichment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#1000000048041),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DNA PCR-</w:t>
      </w:r>
      <w:proofErr w:type="spellStart"/>
      <w:r w:rsidRPr="00260A47">
        <w:rPr>
          <w:rFonts w:ascii="Calibri" w:hAnsi="Calibri" w:cs="Calibri"/>
          <w:sz w:val="24"/>
          <w:szCs w:val="24"/>
        </w:rPr>
        <w:t>Free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Library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60A47">
        <w:rPr>
          <w:rFonts w:ascii="Calibri" w:hAnsi="Calibri" w:cs="Calibri"/>
          <w:sz w:val="24"/>
          <w:szCs w:val="24"/>
        </w:rPr>
        <w:t>Tagmentation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#1000000086922), </w:t>
      </w:r>
      <w:proofErr w:type="spellStart"/>
      <w:r w:rsidRPr="00260A47">
        <w:rPr>
          <w:rFonts w:ascii="Calibri" w:hAnsi="Calibri" w:cs="Calibri"/>
          <w:sz w:val="24"/>
          <w:szCs w:val="24"/>
        </w:rPr>
        <w:t>Illumina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60A47">
        <w:rPr>
          <w:rFonts w:ascii="Calibri" w:hAnsi="Calibri" w:cs="Calibri"/>
          <w:sz w:val="24"/>
          <w:szCs w:val="24"/>
        </w:rPr>
        <w:t>Stranded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Total RNA </w:t>
      </w:r>
      <w:proofErr w:type="spellStart"/>
      <w:r w:rsidRPr="00260A47">
        <w:rPr>
          <w:rFonts w:ascii="Calibri" w:hAnsi="Calibri" w:cs="Calibri"/>
          <w:sz w:val="24"/>
          <w:szCs w:val="24"/>
        </w:rPr>
        <w:t>Prep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60A47">
        <w:rPr>
          <w:rFonts w:ascii="Calibri" w:hAnsi="Calibri" w:cs="Calibri"/>
          <w:sz w:val="24"/>
          <w:szCs w:val="24"/>
        </w:rPr>
        <w:t>Ligation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 with </w:t>
      </w:r>
      <w:proofErr w:type="spellStart"/>
      <w:r w:rsidRPr="00260A47">
        <w:rPr>
          <w:rFonts w:ascii="Calibri" w:hAnsi="Calibri" w:cs="Calibri"/>
          <w:sz w:val="24"/>
          <w:szCs w:val="24"/>
        </w:rPr>
        <w:t>Ribo</w:t>
      </w:r>
      <w:proofErr w:type="spellEnd"/>
      <w:r w:rsidRPr="00260A47">
        <w:rPr>
          <w:rFonts w:ascii="Calibri" w:hAnsi="Calibri" w:cs="Calibri"/>
          <w:sz w:val="24"/>
          <w:szCs w:val="24"/>
        </w:rPr>
        <w:t xml:space="preserve">-Zero Plus (Reference Guide, </w:t>
      </w:r>
      <w:proofErr w:type="spellStart"/>
      <w:r w:rsidRPr="00260A47">
        <w:rPr>
          <w:rFonts w:ascii="Calibri" w:hAnsi="Calibri" w:cs="Calibri"/>
          <w:sz w:val="24"/>
          <w:szCs w:val="24"/>
        </w:rPr>
        <w:t>document</w:t>
      </w:r>
      <w:proofErr w:type="spellEnd"/>
      <w:r w:rsidRPr="00260A47">
        <w:rPr>
          <w:rFonts w:ascii="Calibri" w:hAnsi="Calibri" w:cs="Calibri"/>
          <w:sz w:val="24"/>
          <w:szCs w:val="24"/>
        </w:rPr>
        <w:t>:  #1000000124514).</w:t>
      </w: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 xml:space="preserve">aktualizacja oprogramowania będzie dostarczana i instalowana na koszt Wykonawcy w </w:t>
      </w:r>
      <w:r w:rsidRPr="00493985">
        <w:rPr>
          <w:rFonts w:asciiTheme="minorHAnsi" w:hAnsiTheme="minorHAnsi" w:cstheme="minorHAnsi"/>
          <w:sz w:val="24"/>
          <w:szCs w:val="24"/>
        </w:rPr>
        <w:lastRenderedPageBreak/>
        <w:t>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A43598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CC2C647" w14:textId="7948ECD3" w:rsidR="006E49E4" w:rsidRDefault="006E49E4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4DF8E786" w14:textId="273D4951" w:rsidR="006346FA" w:rsidRPr="00BC26BF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4E539E59" w14:textId="77777777" w:rsidR="006346FA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78EEAC92" w:rsidR="00493985" w:rsidRDefault="006346FA" w:rsidP="006346F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BC26BF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77777777" w:rsidR="0095537D" w:rsidRPr="00383D8F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528ED578" w14:textId="77777777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4CA04BB6" w14:textId="3C856D45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8F74150" w14:textId="77777777" w:rsidR="00074FE8" w:rsidRDefault="00074FE8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C60D032" w14:textId="77777777" w:rsidR="00074FE8" w:rsidRDefault="00074FE8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C8F3BB9" w14:textId="1A396652" w:rsidR="00582C80" w:rsidRPr="006035E9" w:rsidRDefault="007C088D" w:rsidP="0077611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Załącznik nr 3</w:t>
      </w:r>
    </w:p>
    <w:p w14:paraId="0DF2F709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3CFBCB0B" w14:textId="039E5402" w:rsidR="00582C80" w:rsidRPr="00C10C2C" w:rsidRDefault="00182BA4" w:rsidP="00776111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OCENA TECHNICZNA</w:t>
      </w:r>
    </w:p>
    <w:p w14:paraId="22A9365F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C10C2C">
        <w:rPr>
          <w:rFonts w:asciiTheme="minorHAnsi" w:hAnsiTheme="minorHAnsi" w:cstheme="minorHAnsi"/>
          <w:color w:val="000000"/>
        </w:rPr>
        <w:t>Dostawa wraz z rozładunkiem, wniesieniem, zainstalowaniem, uruchomieniem urządzenia i dostarczeniem instrukcji stanowiskowej oraz jej wdrożeniem</w:t>
      </w:r>
      <w:r>
        <w:rPr>
          <w:rFonts w:asciiTheme="minorHAnsi" w:hAnsiTheme="minorHAnsi" w:cstheme="minorHAnsi"/>
          <w:color w:val="000000"/>
        </w:rPr>
        <w:t xml:space="preserve"> do</w:t>
      </w:r>
      <w:r w:rsidRPr="00C10C2C">
        <w:rPr>
          <w:rFonts w:asciiTheme="minorHAnsi" w:hAnsiTheme="minorHAnsi" w:cstheme="minorHAnsi"/>
          <w:color w:val="000000"/>
        </w:rPr>
        <w:t xml:space="preserve"> </w:t>
      </w:r>
    </w:p>
    <w:p w14:paraId="2AA22AC7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A81337E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D89A4B6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480C0B1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03344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</w:t>
      </w:r>
      <w:r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>w pozycji „Parametry i funkcje oferowane”</w:t>
      </w:r>
      <w:r w:rsidRPr="00303344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– zgodnie ze stanem faktycznym – oferowaną wartość ocenianego parametru i/lub oferowaną funkcję</w:t>
      </w:r>
    </w:p>
    <w:p w14:paraId="6A6D39C3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7B4DEA84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303344">
        <w:rPr>
          <w:rFonts w:asciiTheme="minorHAnsi" w:hAnsiTheme="minorHAnsi" w:cstheme="minorHAnsi"/>
          <w:b/>
          <w:bCs/>
          <w:color w:val="000000"/>
        </w:rPr>
        <w:t>Parametry i funkcje oceniane:</w:t>
      </w:r>
    </w:p>
    <w:p w14:paraId="30E50C50" w14:textId="5790D761" w:rsidR="006356B2" w:rsidRDefault="006356B2" w:rsidP="001A5F2D">
      <w:pPr>
        <w:pStyle w:val="Bezodstpw"/>
        <w:numPr>
          <w:ilvl w:val="0"/>
          <w:numId w:val="28"/>
        </w:numPr>
        <w:spacing w:line="360" w:lineRule="auto"/>
        <w:jc w:val="both"/>
        <w:rPr>
          <w:rFonts w:cstheme="minorHAnsi"/>
          <w:b/>
          <w:bCs/>
          <w:color w:val="000000"/>
        </w:rPr>
      </w:pPr>
      <w:r w:rsidRPr="001B2801">
        <w:rPr>
          <w:rFonts w:ascii="Calibri" w:hAnsi="Calibri" w:cs="Calibri"/>
          <w:sz w:val="24"/>
          <w:szCs w:val="24"/>
        </w:rPr>
        <w:t>Funkcj</w:t>
      </w:r>
      <w:r>
        <w:rPr>
          <w:rFonts w:ascii="Calibri" w:hAnsi="Calibri" w:cs="Calibri"/>
          <w:sz w:val="24"/>
          <w:szCs w:val="24"/>
        </w:rPr>
        <w:t>a</w:t>
      </w:r>
      <w:r w:rsidRPr="001B2801">
        <w:rPr>
          <w:rFonts w:ascii="Calibri" w:hAnsi="Calibri" w:cs="Calibri"/>
          <w:sz w:val="24"/>
          <w:szCs w:val="24"/>
        </w:rPr>
        <w:t xml:space="preserve"> krótkiego mieszania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cstheme="minorHAnsi"/>
          <w:b/>
          <w:bCs/>
          <w:color w:val="000000"/>
        </w:rPr>
        <w:t xml:space="preserve"> </w:t>
      </w:r>
    </w:p>
    <w:p w14:paraId="68AD17A1" w14:textId="5E1616F4" w:rsidR="00582C80" w:rsidRPr="00582C80" w:rsidRDefault="00582C80" w:rsidP="006356B2">
      <w:pPr>
        <w:pStyle w:val="Bezodstpw"/>
        <w:spacing w:line="36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Skala oceny w punktach  - </w:t>
      </w:r>
      <w:r w:rsidRPr="00582C80">
        <w:rPr>
          <w:rFonts w:cstheme="minorHAnsi"/>
          <w:bCs/>
          <w:color w:val="000000"/>
        </w:rPr>
        <w:t xml:space="preserve">0 / </w:t>
      </w:r>
      <w:r w:rsidR="00B44CFB">
        <w:rPr>
          <w:rFonts w:cstheme="minorHAnsi"/>
          <w:bCs/>
          <w:color w:val="000000"/>
        </w:rPr>
        <w:t>10</w:t>
      </w:r>
    </w:p>
    <w:p w14:paraId="1C2693E8" w14:textId="77777777" w:rsidR="00582C80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17BD9B1C" w14:textId="77777777" w:rsidR="00582C80" w:rsidRPr="00A0735A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0F04FAC9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  <w:r w:rsidRPr="00303344"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Parametry i funkcje oferowane</w:t>
      </w:r>
      <w:r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  <w:t>:</w:t>
      </w:r>
    </w:p>
    <w:p w14:paraId="4AD2E590" w14:textId="77777777" w:rsidR="00582C80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Cs w:val="20"/>
          <w:lang w:eastAsia="hi-IN"/>
        </w:rPr>
      </w:pPr>
    </w:p>
    <w:p w14:paraId="4D1599C8" w14:textId="77777777" w:rsidR="00582C80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1A62B51B" w14:textId="77777777" w:rsid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14:paraId="0DF04A79" w14:textId="77777777" w:rsid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5BDB5F9" w14:textId="1671B80D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7A15CD">
        <w:rPr>
          <w:rFonts w:ascii="Calibri" w:eastAsia="Times New Roman" w:hAnsi="Calibri" w:cs="Calibri"/>
          <w:szCs w:val="24"/>
          <w:lang w:eastAsia="pl-PL"/>
        </w:rPr>
        <w:t>………………………………………………………………..</w:t>
      </w:r>
    </w:p>
    <w:p w14:paraId="39FAFD5B" w14:textId="758C1731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7128DD15" w14:textId="77777777" w:rsidR="00582C80" w:rsidRDefault="00582C80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3AE91AF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7B179A92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5391D57D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CB7FF65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59CD7725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3A609BC9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7454397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73EBBF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2CBDD0D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358FFD49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6FF4B1C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95544D0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7F86D985" w14:textId="77777777" w:rsidR="00F12158" w:rsidRDefault="00F1215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7353C6D0" w14:textId="77777777" w:rsidR="00F12158" w:rsidRDefault="00F12158" w:rsidP="00582C80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0901A758" w14:textId="77777777" w:rsidR="00074FE8" w:rsidRDefault="00074FE8" w:rsidP="00582C80">
      <w:pPr>
        <w:rPr>
          <w:rFonts w:asciiTheme="minorHAnsi" w:hAnsiTheme="minorHAnsi" w:cstheme="minorHAnsi"/>
          <w:b/>
          <w:sz w:val="20"/>
          <w:szCs w:val="20"/>
        </w:rPr>
      </w:pPr>
    </w:p>
    <w:p w14:paraId="183BE45C" w14:textId="2A52BC4E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4CB44C67" w14:textId="1F34074A" w:rsidR="0095537D" w:rsidRPr="00383D8F" w:rsidRDefault="008A08AC" w:rsidP="00776111">
      <w:pPr>
        <w:pStyle w:val="Nagwek1"/>
        <w:ind w:right="91"/>
        <w:jc w:val="center"/>
      </w:pPr>
      <w:r>
        <w:t>OCENA</w:t>
      </w:r>
      <w:r w:rsidR="00182BA4">
        <w:t xml:space="preserve"> WARUNKÓW GWARANCJI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B819911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C48FDC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6A5C0D" w14:textId="39A14443" w:rsidR="008E72E9" w:rsidRDefault="008E72E9" w:rsidP="008E72E9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650BF1DD" w14:textId="77777777" w:rsidR="00724DD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7BE3D02" w:rsidR="00204CA6" w:rsidRPr="00383D8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01D24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9DC8ADE" w:rsidR="00204CA6" w:rsidRPr="00383D8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44CF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BB3C5A4" w:rsidR="00204CA6" w:rsidRPr="00383D8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101D24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438DF23D" w:rsidR="00204CA6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01D24">
        <w:rPr>
          <w:rFonts w:asciiTheme="minorHAnsi" w:hAnsiTheme="minorHAnsi" w:cstheme="minorHAnsi"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5388CAEB" w14:textId="77777777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5760"/>
        <w:jc w:val="both"/>
        <w:rPr>
          <w:rFonts w:ascii="Calibri" w:eastAsia="Times New Roman" w:hAnsi="Calibri" w:cs="Calibri"/>
          <w:szCs w:val="24"/>
          <w:lang w:eastAsia="pl-PL"/>
        </w:rPr>
      </w:pPr>
      <w:r w:rsidRPr="00074FE8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41DD8C03" w14:textId="44C387EC" w:rsidR="00074FE8" w:rsidRPr="00074FE8" w:rsidRDefault="00074FE8" w:rsidP="00074FE8">
      <w:pPr>
        <w:pStyle w:val="Akapitzlist"/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1080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074FE8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074FE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C2A94C6" w14:textId="77777777" w:rsidR="00074FE8" w:rsidRDefault="00074FE8" w:rsidP="00074FE8">
      <w:pPr>
        <w:pStyle w:val="TableParagraph"/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43600FFA" w14:textId="1C423636" w:rsidR="00AB1529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26886A" w14:textId="77777777" w:rsidR="00074FE8" w:rsidRPr="00383D8F" w:rsidRDefault="00074FE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51BE43" w14:textId="3C22B04F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75FD0560" w14:textId="0452B963" w:rsidR="0095537D" w:rsidRPr="00383D8F" w:rsidRDefault="006524D6" w:rsidP="00776111">
      <w:pPr>
        <w:pStyle w:val="Nagwek1"/>
        <w:ind w:right="91"/>
        <w:jc w:val="center"/>
      </w:pPr>
      <w:r w:rsidRPr="00383D8F">
        <w:t>WARUNKI GWARANCJI, RĘKOJMI I SE</w:t>
      </w:r>
      <w:r w:rsidR="00182BA4">
        <w:t>RWISU GWARANCYJNEGO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C42803E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ABE3DDC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1FCD17" w14:textId="77777777" w:rsidR="006524D6" w:rsidRPr="00383D8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3F76C9C6" w:rsidR="006524D6" w:rsidRPr="00FE3B3F" w:rsidRDefault="00F12158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525299">
        <w:rPr>
          <w:rFonts w:asciiTheme="minorHAnsi" w:hAnsiTheme="minorHAnsi" w:cstheme="minorHAnsi"/>
          <w:color w:val="FF0000"/>
          <w:sz w:val="24"/>
          <w:szCs w:val="24"/>
        </w:rPr>
        <w:t>O ile producent urządzenia tego wymaga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16EFF" w:rsidRPr="00FE3B3F">
        <w:rPr>
          <w:rFonts w:asciiTheme="minorHAnsi" w:hAnsiTheme="minorHAnsi" w:cstheme="minorHAnsi"/>
          <w:sz w:val="24"/>
          <w:szCs w:val="24"/>
        </w:rPr>
        <w:t>W</w:t>
      </w:r>
      <w:r w:rsidR="006524D6" w:rsidRPr="00FE3B3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1D1EC1">
        <w:rPr>
          <w:rFonts w:asciiTheme="minorHAnsi" w:hAnsiTheme="minorHAnsi" w:cstheme="minorHAnsi"/>
          <w:sz w:val="24"/>
          <w:szCs w:val="24"/>
        </w:rPr>
        <w:t xml:space="preserve"> rocznie</w:t>
      </w:r>
      <w:r w:rsidR="00B44CFB">
        <w:rPr>
          <w:rFonts w:asciiTheme="minorHAnsi" w:hAnsiTheme="minorHAnsi" w:cstheme="minorHAnsi"/>
          <w:sz w:val="24"/>
          <w:szCs w:val="24"/>
        </w:rPr>
        <w:t xml:space="preserve"> </w:t>
      </w:r>
      <w:r w:rsidR="00B44CFB" w:rsidRPr="00B91541">
        <w:rPr>
          <w:rFonts w:asciiTheme="minorHAnsi" w:hAnsiTheme="minorHAnsi" w:cstheme="minorHAnsi"/>
          <w:sz w:val="24"/>
          <w:szCs w:val="24"/>
        </w:rPr>
        <w:t>(jeżeli producent zaleca częstsze przeglądy konserwacyjne / serwisowe, to wtedy zgodnie z punktem 4)</w:t>
      </w:r>
      <w:r w:rsidR="006524D6" w:rsidRPr="00FE3B3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terminem zakończenia okresu gwarancji,</w:t>
      </w:r>
    </w:p>
    <w:p w14:paraId="7DCC10A4" w14:textId="54899DB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383D8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45882150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do </w:t>
      </w:r>
      <w:r w:rsidR="00F12158" w:rsidRPr="00F12158">
        <w:rPr>
          <w:rFonts w:asciiTheme="minorHAnsi" w:hAnsiTheme="minorHAnsi" w:cstheme="minorHAnsi"/>
          <w:color w:val="FF0000"/>
          <w:sz w:val="24"/>
          <w:szCs w:val="24"/>
        </w:rPr>
        <w:t>14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 roboczych liczonych od dnia przystąpienia do naprawy,</w:t>
      </w:r>
    </w:p>
    <w:p w14:paraId="57BF906E" w14:textId="45FDA8C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59D37B1D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 na nowy (fabrycznie identyczny egzemplarz) po 3 naprawach gwarancyjnych w terminie </w:t>
      </w:r>
      <w:r w:rsidR="00F12158" w:rsidRPr="00F12158">
        <w:rPr>
          <w:rFonts w:asciiTheme="minorHAnsi" w:hAnsiTheme="minorHAnsi" w:cstheme="minorHAnsi"/>
          <w:color w:val="FF0000"/>
          <w:sz w:val="24"/>
          <w:szCs w:val="24"/>
        </w:rPr>
        <w:t>14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FEDE003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F12158" w:rsidRPr="00F12158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lat od daty protokołu odbioru,</w:t>
      </w:r>
    </w:p>
    <w:p w14:paraId="6483EB36" w14:textId="147692EC" w:rsidR="006524D6" w:rsidRPr="00074FE8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E32A437" w14:textId="27FEC33F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ab/>
      </w:r>
      <w:r>
        <w:rPr>
          <w:rFonts w:ascii="Calibri" w:eastAsia="Times New Roman" w:hAnsi="Calibri" w:cs="Calibri"/>
          <w:szCs w:val="24"/>
          <w:lang w:eastAsia="pl-PL"/>
        </w:rPr>
        <w:tab/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</w:t>
      </w: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</w:t>
      </w:r>
      <w:r w:rsidRPr="00074FE8">
        <w:rPr>
          <w:rFonts w:ascii="Calibri" w:eastAsia="Times New Roman" w:hAnsi="Calibri" w:cs="Calibri"/>
          <w:szCs w:val="24"/>
          <w:lang w:eastAsia="pl-PL"/>
        </w:rPr>
        <w:t xml:space="preserve"> ………………………………………………………………..</w:t>
      </w:r>
    </w:p>
    <w:p w14:paraId="37D29B7C" w14:textId="3AD69B45" w:rsidR="00074FE8" w:rsidRPr="00074FE8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074FE8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074FE8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074FE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074FE8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684C1955" w14:textId="77777777" w:rsidR="00074FE8" w:rsidRDefault="00074FE8" w:rsidP="00074FE8">
      <w:pPr>
        <w:spacing w:after="240" w:line="360" w:lineRule="auto"/>
        <w:ind w:right="91"/>
        <w:jc w:val="both"/>
        <w:rPr>
          <w:rFonts w:asciiTheme="minorHAnsi" w:hAnsiTheme="minorHAnsi" w:cstheme="minorHAnsi"/>
        </w:rPr>
      </w:pPr>
    </w:p>
    <w:p w14:paraId="4863F81F" w14:textId="77777777" w:rsidR="00074FE8" w:rsidRPr="00074FE8" w:rsidRDefault="00074FE8" w:rsidP="00074FE8">
      <w:pPr>
        <w:spacing w:after="240" w:line="360" w:lineRule="auto"/>
        <w:ind w:right="91"/>
        <w:jc w:val="both"/>
        <w:rPr>
          <w:rFonts w:asciiTheme="minorHAnsi" w:hAnsiTheme="minorHAnsi" w:cstheme="minorHAnsi"/>
        </w:rPr>
      </w:pPr>
    </w:p>
    <w:p w14:paraId="1DF645E7" w14:textId="5EFA2C27" w:rsidR="0095537D" w:rsidRPr="00383D8F" w:rsidRDefault="007C088D" w:rsidP="00776111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6</w:t>
      </w:r>
    </w:p>
    <w:p w14:paraId="0BE48218" w14:textId="3E89FBE3" w:rsidR="0095537D" w:rsidRPr="00383D8F" w:rsidRDefault="006524D6" w:rsidP="00776111">
      <w:pPr>
        <w:pStyle w:val="Nagwek1"/>
        <w:ind w:right="91"/>
        <w:jc w:val="center"/>
      </w:pPr>
      <w:r w:rsidRPr="00383D8F">
        <w:t xml:space="preserve">PROCEDURA DOSTAW </w:t>
      </w:r>
      <w:r w:rsidR="00182BA4">
        <w:t>I ODBIORÓW URZĄDZEŃ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86D24E7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21C27EB1" w14:textId="77777777" w:rsidR="006356B2" w:rsidRDefault="006356B2" w:rsidP="00A0045D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szybkoobrotowa laboratoryjna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2443233E" w14:textId="77777777" w:rsidR="008C0B5E" w:rsidRPr="00383D8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83D8F">
        <w:t>PROCEDURA DOSTAW URZĄDZEŃ</w:t>
      </w:r>
    </w:p>
    <w:p w14:paraId="36011A4D" w14:textId="77777777" w:rsidR="005F76C5" w:rsidRPr="00F8300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F83009">
        <w:rPr>
          <w:rFonts w:asciiTheme="minorHAnsi" w:hAnsiTheme="minorHAnsi" w:cstheme="minorHAnsi"/>
          <w:color w:val="000000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Urządzenia zostaną dostarczone do pomieszczeń wskazanych przez  Bezpośredniego Użytkownika lub osobę upoważnioną.</w:t>
      </w:r>
    </w:p>
    <w:p w14:paraId="750BFC20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 xml:space="preserve">Wykonawca ponosi wszelkie koszty związane z podłączeniem urządzeń i/lub elementów wyposażenia do istniejących instalacji i/lub koszty modyfikacji tych instalacji. </w:t>
      </w:r>
      <w:r w:rsidRPr="00F83009">
        <w:rPr>
          <w:rFonts w:asciiTheme="minorHAnsi" w:hAnsiTheme="minorHAnsi" w:cstheme="minorHAnsi"/>
          <w:strike/>
          <w:color w:val="000000"/>
        </w:rPr>
        <w:t>Wykonawca ponosi też koszty ewentualnych robót budowlanych, związanych z dostosowaniem np. stropu lub ścian w pomieszczeniu w którym zostanie zainstalowane urządzenie.</w:t>
      </w:r>
      <w:r w:rsidRPr="000035E4">
        <w:rPr>
          <w:rFonts w:asciiTheme="minorHAnsi" w:hAnsiTheme="minorHAnsi" w:cstheme="minorHAnsi"/>
          <w:color w:val="000000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2920BB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</w:rPr>
      </w:pPr>
      <w:r w:rsidRPr="002920BB">
        <w:rPr>
          <w:rFonts w:asciiTheme="minorHAnsi" w:hAnsiTheme="minorHAnsi" w:cstheme="minorHAnsi"/>
          <w:color w:val="000000"/>
        </w:rPr>
        <w:t xml:space="preserve"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</w:t>
      </w:r>
      <w:r w:rsidRPr="002920BB">
        <w:rPr>
          <w:rFonts w:asciiTheme="minorHAnsi" w:hAnsiTheme="minorHAnsi" w:cstheme="minorHAnsi"/>
          <w:color w:val="000000"/>
        </w:rPr>
        <w:lastRenderedPageBreak/>
        <w:t>uprawnionego elektryka.</w:t>
      </w:r>
    </w:p>
    <w:p w14:paraId="2A45D842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0035E4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5F76C5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7C68BC78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754F54">
        <w:rPr>
          <w:rFonts w:asciiTheme="minorHAnsi" w:hAnsiTheme="minorHAnsi" w:cstheme="minorHAnsi"/>
          <w:color w:val="000000"/>
        </w:rPr>
        <w:t xml:space="preserve">Procedura odbioru rozpocznie się </w:t>
      </w:r>
      <w:r w:rsidRPr="00B95CFD">
        <w:rPr>
          <w:rFonts w:asciiTheme="minorHAnsi" w:hAnsiTheme="minorHAnsi" w:cstheme="minorHAnsi"/>
          <w:color w:val="000000"/>
        </w:rPr>
        <w:t>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B95CFD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B95CFD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B95CFD">
        <w:rPr>
          <w:rFonts w:asciiTheme="minorHAnsi" w:hAnsiTheme="minorHAnsi" w:cstheme="minorHAnsi"/>
          <w:color w:val="000000"/>
        </w:rPr>
        <w:t>Wykonawcy (lub przedstawiciela Wykonawcy) przedmiotu zamówienia;</w:t>
      </w:r>
    </w:p>
    <w:p w14:paraId="72AE5D8C" w14:textId="18AC9A1C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Bezpośredniego Użytkownika (lub osoby upoważnionej) przedmiotu zamówienia;</w:t>
      </w:r>
    </w:p>
    <w:p w14:paraId="2647B8F9" w14:textId="30A0D03B" w:rsidR="00B66438" w:rsidRPr="00AB1678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</w:rPr>
      </w:pPr>
      <w:r w:rsidRPr="00AB1678">
        <w:rPr>
          <w:rFonts w:asciiTheme="minorHAnsi" w:hAnsiTheme="minorHAnsi" w:cstheme="minorHAnsi"/>
          <w:color w:val="000000"/>
        </w:rPr>
        <w:t>Osoby odpowiedzialnej (lub upoważnionej) za realizację przedmiotu zamówienia z Działu Zaopatrzenia UMB.</w:t>
      </w:r>
    </w:p>
    <w:p w14:paraId="288FFEB4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Protokół odbioru będzie sporządzony w 2 egzemplarzach.</w:t>
      </w:r>
    </w:p>
    <w:p w14:paraId="372AF57D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0035E4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t>a)</w:t>
      </w:r>
      <w:r w:rsidRPr="000035E4">
        <w:rPr>
          <w:rFonts w:asciiTheme="minorHAnsi" w:hAnsiTheme="minorHAnsi" w:cstheme="minorHAnsi"/>
          <w:color w:val="000000"/>
        </w:rPr>
        <w:tab/>
        <w:t>Instrukcję stanowiskową / instrukcję obsługi ur</w:t>
      </w:r>
      <w:r w:rsidR="009314C5">
        <w:rPr>
          <w:rFonts w:asciiTheme="minorHAnsi" w:hAnsiTheme="minorHAnsi" w:cstheme="minorHAnsi"/>
          <w:color w:val="000000"/>
        </w:rPr>
        <w:t>ządzeń,</w:t>
      </w:r>
    </w:p>
    <w:p w14:paraId="15DA7EA5" w14:textId="0D73CB36" w:rsidR="009314C5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b)</w:t>
      </w:r>
      <w:r>
        <w:rPr>
          <w:rFonts w:asciiTheme="minorHAnsi" w:hAnsiTheme="minorHAnsi" w:cstheme="minorHAnsi"/>
          <w:color w:val="000000"/>
        </w:rPr>
        <w:tab/>
        <w:t>Kartę gwarancyjną,</w:t>
      </w:r>
    </w:p>
    <w:p w14:paraId="2EAF7B7C" w14:textId="6F329CCE" w:rsidR="009314C5" w:rsidRPr="009314C5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Paszport techniczny urządzenia.</w:t>
      </w:r>
    </w:p>
    <w:p w14:paraId="002A610A" w14:textId="77777777" w:rsidR="00B66438" w:rsidRPr="000035E4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0035E4">
        <w:rPr>
          <w:rFonts w:asciiTheme="minorHAnsi" w:hAnsiTheme="minorHAnsi" w:cstheme="minorHAnsi"/>
          <w:color w:val="000000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94FFC8" w14:textId="77777777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362588D4" w14:textId="58FEF984" w:rsidR="00074FE8" w:rsidRPr="007A15CD" w:rsidRDefault="00074FE8" w:rsidP="00074FE8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68B2D18" w14:textId="3E7CC011" w:rsidR="0095537D" w:rsidRPr="003E1F20" w:rsidRDefault="0095537D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i/>
          <w:sz w:val="24"/>
          <w:szCs w:val="24"/>
        </w:rPr>
      </w:pPr>
    </w:p>
    <w:sectPr w:rsidR="0095537D" w:rsidRPr="003E1F20" w:rsidSect="00AB1678">
      <w:headerReference w:type="default" r:id="rId9"/>
      <w:footerReference w:type="default" r:id="rId10"/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DBC4" w14:textId="77777777" w:rsidR="00CF1A3A" w:rsidRDefault="00CF1A3A" w:rsidP="00EE7F46">
      <w:r>
        <w:separator/>
      </w:r>
    </w:p>
  </w:endnote>
  <w:endnote w:type="continuationSeparator" w:id="0">
    <w:p w14:paraId="6B9ECBCE" w14:textId="77777777" w:rsidR="00CF1A3A" w:rsidRDefault="00CF1A3A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2D2E" w14:textId="77777777" w:rsidR="00CF1A3A" w:rsidRDefault="00CF1A3A" w:rsidP="00EE7F46">
      <w:r>
        <w:separator/>
      </w:r>
    </w:p>
  </w:footnote>
  <w:footnote w:type="continuationSeparator" w:id="0">
    <w:p w14:paraId="6472B68F" w14:textId="77777777" w:rsidR="00CF1A3A" w:rsidRDefault="00CF1A3A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775"/>
    <w:multiLevelType w:val="hybridMultilevel"/>
    <w:tmpl w:val="9B20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E92EFB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34A8D"/>
    <w:multiLevelType w:val="hybridMultilevel"/>
    <w:tmpl w:val="B3C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7194A"/>
    <w:multiLevelType w:val="hybridMultilevel"/>
    <w:tmpl w:val="9E023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14F0"/>
    <w:multiLevelType w:val="hybridMultilevel"/>
    <w:tmpl w:val="E580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4EB0"/>
    <w:multiLevelType w:val="hybridMultilevel"/>
    <w:tmpl w:val="15584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2DE4"/>
    <w:multiLevelType w:val="hybridMultilevel"/>
    <w:tmpl w:val="908C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317B6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21C31"/>
    <w:multiLevelType w:val="hybridMultilevel"/>
    <w:tmpl w:val="074C27FA"/>
    <w:lvl w:ilvl="0" w:tplc="D3FE351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53FEB"/>
    <w:multiLevelType w:val="hybridMultilevel"/>
    <w:tmpl w:val="5BA42CA2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157"/>
    <w:multiLevelType w:val="hybridMultilevel"/>
    <w:tmpl w:val="34CE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2"/>
    <w:lvlOverride w:ilvl="0">
      <w:startOverride w:val="1"/>
    </w:lvlOverride>
  </w:num>
  <w:num w:numId="4">
    <w:abstractNumId w:val="18"/>
  </w:num>
  <w:num w:numId="5">
    <w:abstractNumId w:val="22"/>
    <w:lvlOverride w:ilvl="0">
      <w:startOverride w:val="1"/>
    </w:lvlOverride>
  </w:num>
  <w:num w:numId="6">
    <w:abstractNumId w:val="11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24"/>
  </w:num>
  <w:num w:numId="12">
    <w:abstractNumId w:val="5"/>
  </w:num>
  <w:num w:numId="13">
    <w:abstractNumId w:val="8"/>
  </w:num>
  <w:num w:numId="14">
    <w:abstractNumId w:val="10"/>
  </w:num>
  <w:num w:numId="15">
    <w:abstractNumId w:val="26"/>
  </w:num>
  <w:num w:numId="16">
    <w:abstractNumId w:val="6"/>
  </w:num>
  <w:num w:numId="17">
    <w:abstractNumId w:val="25"/>
  </w:num>
  <w:num w:numId="18">
    <w:abstractNumId w:val="14"/>
  </w:num>
  <w:num w:numId="19">
    <w:abstractNumId w:val="17"/>
  </w:num>
  <w:num w:numId="20">
    <w:abstractNumId w:val="4"/>
  </w:num>
  <w:num w:numId="21">
    <w:abstractNumId w:val="20"/>
  </w:num>
  <w:num w:numId="22">
    <w:abstractNumId w:val="9"/>
  </w:num>
  <w:num w:numId="23">
    <w:abstractNumId w:val="7"/>
  </w:num>
  <w:num w:numId="24">
    <w:abstractNumId w:val="19"/>
  </w:num>
  <w:num w:numId="25">
    <w:abstractNumId w:val="13"/>
  </w:num>
  <w:num w:numId="26">
    <w:abstractNumId w:val="16"/>
  </w:num>
  <w:num w:numId="27">
    <w:abstractNumId w:val="23"/>
  </w:num>
  <w:num w:numId="28">
    <w:abstractNumId w:val="21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30067"/>
    <w:rsid w:val="00040867"/>
    <w:rsid w:val="00044D4B"/>
    <w:rsid w:val="00046B06"/>
    <w:rsid w:val="000478D5"/>
    <w:rsid w:val="00047F68"/>
    <w:rsid w:val="00055D70"/>
    <w:rsid w:val="00061EA7"/>
    <w:rsid w:val="00074FE8"/>
    <w:rsid w:val="00077F8E"/>
    <w:rsid w:val="000A4DE4"/>
    <w:rsid w:val="000C3C7E"/>
    <w:rsid w:val="00101D24"/>
    <w:rsid w:val="00105C47"/>
    <w:rsid w:val="001113AD"/>
    <w:rsid w:val="00126F59"/>
    <w:rsid w:val="001450AB"/>
    <w:rsid w:val="001507AF"/>
    <w:rsid w:val="00161D53"/>
    <w:rsid w:val="001743A8"/>
    <w:rsid w:val="00176E65"/>
    <w:rsid w:val="00182BA4"/>
    <w:rsid w:val="0018662F"/>
    <w:rsid w:val="00187B9D"/>
    <w:rsid w:val="001A2456"/>
    <w:rsid w:val="001A5F2D"/>
    <w:rsid w:val="001B1256"/>
    <w:rsid w:val="001B4EF8"/>
    <w:rsid w:val="001B635D"/>
    <w:rsid w:val="001D1EC1"/>
    <w:rsid w:val="001E0D8A"/>
    <w:rsid w:val="001F09DD"/>
    <w:rsid w:val="001F68B0"/>
    <w:rsid w:val="001F79C8"/>
    <w:rsid w:val="002002E6"/>
    <w:rsid w:val="00204CA6"/>
    <w:rsid w:val="002135F9"/>
    <w:rsid w:val="0022241B"/>
    <w:rsid w:val="00224606"/>
    <w:rsid w:val="00226702"/>
    <w:rsid w:val="0024083A"/>
    <w:rsid w:val="002465BE"/>
    <w:rsid w:val="00260A47"/>
    <w:rsid w:val="00265CE9"/>
    <w:rsid w:val="00272163"/>
    <w:rsid w:val="00282DF3"/>
    <w:rsid w:val="002920BB"/>
    <w:rsid w:val="002B1B84"/>
    <w:rsid w:val="002B51F3"/>
    <w:rsid w:val="002D5AED"/>
    <w:rsid w:val="002E3BF6"/>
    <w:rsid w:val="002F23FD"/>
    <w:rsid w:val="00300951"/>
    <w:rsid w:val="003052A0"/>
    <w:rsid w:val="0032320B"/>
    <w:rsid w:val="0032527B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01CB2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8526F"/>
    <w:rsid w:val="00490600"/>
    <w:rsid w:val="00491435"/>
    <w:rsid w:val="00493985"/>
    <w:rsid w:val="004A0C32"/>
    <w:rsid w:val="004A1C6C"/>
    <w:rsid w:val="004B4AFF"/>
    <w:rsid w:val="004B5071"/>
    <w:rsid w:val="004B79E8"/>
    <w:rsid w:val="004C3FEF"/>
    <w:rsid w:val="004F19ED"/>
    <w:rsid w:val="004F792A"/>
    <w:rsid w:val="00501119"/>
    <w:rsid w:val="00501E6D"/>
    <w:rsid w:val="00502298"/>
    <w:rsid w:val="00505232"/>
    <w:rsid w:val="00554108"/>
    <w:rsid w:val="00563D19"/>
    <w:rsid w:val="00582C80"/>
    <w:rsid w:val="005854BC"/>
    <w:rsid w:val="00586EBC"/>
    <w:rsid w:val="005D79DD"/>
    <w:rsid w:val="005F58EA"/>
    <w:rsid w:val="005F76C5"/>
    <w:rsid w:val="00601B8F"/>
    <w:rsid w:val="006110C6"/>
    <w:rsid w:val="006346FA"/>
    <w:rsid w:val="006356B2"/>
    <w:rsid w:val="00636B12"/>
    <w:rsid w:val="006524D6"/>
    <w:rsid w:val="0065570C"/>
    <w:rsid w:val="0065610B"/>
    <w:rsid w:val="006720BC"/>
    <w:rsid w:val="006818E3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49E4"/>
    <w:rsid w:val="006F4559"/>
    <w:rsid w:val="00724D28"/>
    <w:rsid w:val="00724DDB"/>
    <w:rsid w:val="007278B2"/>
    <w:rsid w:val="00731ADB"/>
    <w:rsid w:val="007403F5"/>
    <w:rsid w:val="007409DD"/>
    <w:rsid w:val="00740D0D"/>
    <w:rsid w:val="00754F54"/>
    <w:rsid w:val="00773D41"/>
    <w:rsid w:val="00776111"/>
    <w:rsid w:val="007765B7"/>
    <w:rsid w:val="00796734"/>
    <w:rsid w:val="007B11BD"/>
    <w:rsid w:val="007B7120"/>
    <w:rsid w:val="007C088D"/>
    <w:rsid w:val="007E6909"/>
    <w:rsid w:val="007F028C"/>
    <w:rsid w:val="007F140B"/>
    <w:rsid w:val="008022DF"/>
    <w:rsid w:val="008500A3"/>
    <w:rsid w:val="008901DD"/>
    <w:rsid w:val="008A08AC"/>
    <w:rsid w:val="008A2501"/>
    <w:rsid w:val="008C078F"/>
    <w:rsid w:val="008C0B5E"/>
    <w:rsid w:val="008C39CA"/>
    <w:rsid w:val="008E01BD"/>
    <w:rsid w:val="008E72E9"/>
    <w:rsid w:val="00900A37"/>
    <w:rsid w:val="009038CF"/>
    <w:rsid w:val="00915624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A0412"/>
    <w:rsid w:val="009A503C"/>
    <w:rsid w:val="009A5ACF"/>
    <w:rsid w:val="009F65FE"/>
    <w:rsid w:val="00A0045D"/>
    <w:rsid w:val="00A0484F"/>
    <w:rsid w:val="00A0772F"/>
    <w:rsid w:val="00A2392A"/>
    <w:rsid w:val="00A24C9D"/>
    <w:rsid w:val="00A32693"/>
    <w:rsid w:val="00A41332"/>
    <w:rsid w:val="00A43598"/>
    <w:rsid w:val="00A4626D"/>
    <w:rsid w:val="00A46452"/>
    <w:rsid w:val="00A86417"/>
    <w:rsid w:val="00A97FC5"/>
    <w:rsid w:val="00AA274F"/>
    <w:rsid w:val="00AB1529"/>
    <w:rsid w:val="00AB1678"/>
    <w:rsid w:val="00AD5B42"/>
    <w:rsid w:val="00AE722E"/>
    <w:rsid w:val="00AE784F"/>
    <w:rsid w:val="00B11A16"/>
    <w:rsid w:val="00B12707"/>
    <w:rsid w:val="00B137A3"/>
    <w:rsid w:val="00B16969"/>
    <w:rsid w:val="00B43872"/>
    <w:rsid w:val="00B44CFB"/>
    <w:rsid w:val="00B617AC"/>
    <w:rsid w:val="00B635EB"/>
    <w:rsid w:val="00B66438"/>
    <w:rsid w:val="00B81217"/>
    <w:rsid w:val="00B82E97"/>
    <w:rsid w:val="00B87E66"/>
    <w:rsid w:val="00B95CFD"/>
    <w:rsid w:val="00B9722A"/>
    <w:rsid w:val="00BB6E6D"/>
    <w:rsid w:val="00BC4EC7"/>
    <w:rsid w:val="00BE3F6E"/>
    <w:rsid w:val="00BE6DCA"/>
    <w:rsid w:val="00BF2C33"/>
    <w:rsid w:val="00BF331E"/>
    <w:rsid w:val="00BF4E8F"/>
    <w:rsid w:val="00BF62BC"/>
    <w:rsid w:val="00C253CB"/>
    <w:rsid w:val="00C27D0D"/>
    <w:rsid w:val="00C32D06"/>
    <w:rsid w:val="00C33586"/>
    <w:rsid w:val="00C4066E"/>
    <w:rsid w:val="00C464D9"/>
    <w:rsid w:val="00C5333A"/>
    <w:rsid w:val="00C749DD"/>
    <w:rsid w:val="00C7707F"/>
    <w:rsid w:val="00CA3C42"/>
    <w:rsid w:val="00CB4D66"/>
    <w:rsid w:val="00CC2736"/>
    <w:rsid w:val="00CE7529"/>
    <w:rsid w:val="00CF1A3A"/>
    <w:rsid w:val="00CF59F5"/>
    <w:rsid w:val="00D25BA0"/>
    <w:rsid w:val="00D470E1"/>
    <w:rsid w:val="00D5476E"/>
    <w:rsid w:val="00D55035"/>
    <w:rsid w:val="00D6367F"/>
    <w:rsid w:val="00DC0D5C"/>
    <w:rsid w:val="00DE0F3F"/>
    <w:rsid w:val="00DE3B31"/>
    <w:rsid w:val="00DE4527"/>
    <w:rsid w:val="00DE6D0B"/>
    <w:rsid w:val="00E01E97"/>
    <w:rsid w:val="00E061EE"/>
    <w:rsid w:val="00E16814"/>
    <w:rsid w:val="00E42D2D"/>
    <w:rsid w:val="00E44E82"/>
    <w:rsid w:val="00E4595A"/>
    <w:rsid w:val="00E5542B"/>
    <w:rsid w:val="00E73AC0"/>
    <w:rsid w:val="00E80CC1"/>
    <w:rsid w:val="00E8470D"/>
    <w:rsid w:val="00E951A1"/>
    <w:rsid w:val="00EB7425"/>
    <w:rsid w:val="00ED21D6"/>
    <w:rsid w:val="00EE3D16"/>
    <w:rsid w:val="00EE7348"/>
    <w:rsid w:val="00EE7F46"/>
    <w:rsid w:val="00F01A8C"/>
    <w:rsid w:val="00F12158"/>
    <w:rsid w:val="00F304AD"/>
    <w:rsid w:val="00F475F6"/>
    <w:rsid w:val="00F50300"/>
    <w:rsid w:val="00F52419"/>
    <w:rsid w:val="00F5472A"/>
    <w:rsid w:val="00F62803"/>
    <w:rsid w:val="00F92A4E"/>
    <w:rsid w:val="00FA66B0"/>
    <w:rsid w:val="00FB6827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635D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5107-A5BA-49EF-B8CC-592FFAAA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2022-07-26T06:38:00Z</cp:lastPrinted>
  <dcterms:created xsi:type="dcterms:W3CDTF">2023-10-05T06:48:00Z</dcterms:created>
  <dcterms:modified xsi:type="dcterms:W3CDTF">2023-10-05T06:48:00Z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