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8B" w:rsidRPr="00AC7324" w:rsidRDefault="00C64B8B" w:rsidP="00C64B8B">
      <w:pPr>
        <w:spacing w:line="360" w:lineRule="auto"/>
        <w:ind w:right="139"/>
        <w:jc w:val="both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Załącznik </w:t>
      </w:r>
      <w:r w:rsidR="00A40AE8">
        <w:rPr>
          <w:rFonts w:ascii="Calibri" w:hAnsi="Calibri" w:cs="Calibri"/>
          <w:b/>
        </w:rPr>
        <w:t>2a</w:t>
      </w:r>
      <w:bookmarkStart w:id="0" w:name="_GoBack"/>
      <w:bookmarkEnd w:id="0"/>
      <w:r w:rsidRPr="00AC7324">
        <w:rPr>
          <w:rFonts w:ascii="Calibri" w:hAnsi="Calibri" w:cs="Calibri"/>
          <w:b/>
        </w:rPr>
        <w:t xml:space="preserve"> </w:t>
      </w:r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 - WYMAGANIA dotyczące przedmiotu zamówienia wynikające z zasady DNSH"/>
        <w:tblDescription w:val="tabela WYMAGANIA dotyczące przedmiotu zamówienia wynikające z zasady DNSH"/>
      </w:tblPr>
      <w:tblGrid>
        <w:gridCol w:w="675"/>
        <w:gridCol w:w="8534"/>
      </w:tblGrid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lastRenderedPageBreak/>
              <w:t>W produkcji zostały wykorzystane  materiały nadające się do recyklingu, preferowane 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</w:t>
            </w:r>
            <w:r w:rsidR="009D2884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</w:t>
            </w:r>
            <w:r w:rsidR="005F0903">
              <w:rPr>
                <w:rFonts w:ascii="Calibri" w:hAnsi="Calibri" w:cs="Calibri"/>
                <w:sz w:val="22"/>
                <w:szCs w:val="22"/>
              </w:rPr>
              <w:t>adów  niebezpiecznych nienadają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cych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138EE" w:rsidRDefault="00C138EE"/>
    <w:sectPr w:rsidR="00C138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83" w:rsidRDefault="003C7F83" w:rsidP="00B96328">
      <w:r>
        <w:separator/>
      </w:r>
    </w:p>
  </w:endnote>
  <w:endnote w:type="continuationSeparator" w:id="0">
    <w:p w:rsidR="003C7F83" w:rsidRDefault="003C7F83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03" w:rsidRPr="003F0161" w:rsidRDefault="005F0903" w:rsidP="005F0903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Przedsięwzięcie pt. „Innowacyjne produkty spożywcze jako żywność specjalnego przeznaczenia medycznego dla pacjentów</w:t>
    </w:r>
  </w:p>
  <w:p w:rsidR="005F0903" w:rsidRPr="003F0161" w:rsidRDefault="005F0903" w:rsidP="005F0903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z zaburzeniami metabolicznymi – badania przedwdrożeniowe” w ramach Krajowego Planu Odbudowy i Zwiększania Odporności,</w:t>
    </w:r>
  </w:p>
  <w:p w:rsidR="005F0903" w:rsidRPr="003F0161" w:rsidRDefault="005F0903" w:rsidP="005F0903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Numer Konkursu: 2024/ABM/03/KPO</w:t>
    </w:r>
  </w:p>
  <w:p w:rsidR="00B96328" w:rsidRPr="005F0903" w:rsidRDefault="00B96328" w:rsidP="005F0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83" w:rsidRDefault="003C7F83" w:rsidP="00B96328">
      <w:r>
        <w:separator/>
      </w:r>
    </w:p>
  </w:footnote>
  <w:footnote w:type="continuationSeparator" w:id="0">
    <w:p w:rsidR="003C7F83" w:rsidRDefault="003C7F83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28" w:rsidRDefault="005F0903" w:rsidP="00C438D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F95952" wp14:editId="5DE4582F">
          <wp:extent cx="4817745" cy="600075"/>
          <wp:effectExtent l="0" t="0" r="1905" b="9525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E93785E-6681-44FE-BFA8-ADA55ABD336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E93785E-6681-44FE-BFA8-ADA55ABD3365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43" b="17006"/>
                  <a:stretch/>
                </pic:blipFill>
                <pic:spPr bwMode="auto">
                  <a:xfrm>
                    <a:off x="0" y="0"/>
                    <a:ext cx="4820231" cy="600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8B"/>
    <w:rsid w:val="000A1C72"/>
    <w:rsid w:val="003C7F83"/>
    <w:rsid w:val="005A70A8"/>
    <w:rsid w:val="005F0903"/>
    <w:rsid w:val="009D2884"/>
    <w:rsid w:val="00A14589"/>
    <w:rsid w:val="00A40AE8"/>
    <w:rsid w:val="00B96328"/>
    <w:rsid w:val="00C138EE"/>
    <w:rsid w:val="00C438DB"/>
    <w:rsid w:val="00C64B8B"/>
    <w:rsid w:val="00CA2B6D"/>
    <w:rsid w:val="00DD18DD"/>
    <w:rsid w:val="00E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6B6BE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1513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Marek Trochimczyk</cp:lastModifiedBy>
  <cp:revision>6</cp:revision>
  <cp:lastPrinted>2025-08-07T08:59:00Z</cp:lastPrinted>
  <dcterms:created xsi:type="dcterms:W3CDTF">2025-09-26T12:05:00Z</dcterms:created>
  <dcterms:modified xsi:type="dcterms:W3CDTF">2025-09-26T12:29:00Z</dcterms:modified>
</cp:coreProperties>
</file>