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AE5E9" w14:textId="019781C8" w:rsidR="008E5CCE" w:rsidRPr="00E07EE2" w:rsidRDefault="008E5CCE" w:rsidP="00E07EE2">
      <w:pPr>
        <w:spacing w:after="240"/>
        <w:jc w:val="center"/>
        <w:rPr>
          <w:rFonts w:eastAsia="Times New Roman" w:cstheme="minorHAnsi"/>
          <w:b/>
          <w:color w:val="000000"/>
          <w:sz w:val="28"/>
          <w:szCs w:val="28"/>
          <w:lang w:eastAsia="pl-PL"/>
        </w:rPr>
      </w:pPr>
      <w:r w:rsidRPr="00E07EE2">
        <w:rPr>
          <w:rFonts w:eastAsia="Times New Roman" w:cstheme="minorHAnsi"/>
          <w:b/>
          <w:color w:val="000000"/>
          <w:sz w:val="28"/>
          <w:szCs w:val="28"/>
          <w:lang w:eastAsia="pl-PL"/>
        </w:rPr>
        <w:t>OPIS PRZEDMIOTU ZAMÓWIENIA</w:t>
      </w:r>
    </w:p>
    <w:p w14:paraId="5392DEDB" w14:textId="690408DC" w:rsidR="008E5CCE" w:rsidRPr="00E07EE2" w:rsidRDefault="008E5CCE" w:rsidP="004E7E5F">
      <w:pPr>
        <w:pStyle w:val="Nagwek4"/>
        <w:spacing w:after="240" w:line="276" w:lineRule="auto"/>
        <w:rPr>
          <w:rFonts w:asciiTheme="minorHAnsi" w:hAnsiTheme="minorHAnsi" w:cstheme="minorHAnsi"/>
        </w:rPr>
      </w:pPr>
      <w:r w:rsidRPr="00E07EE2">
        <w:rPr>
          <w:rFonts w:asciiTheme="minorHAnsi" w:hAnsiTheme="minorHAnsi" w:cstheme="minorHAnsi"/>
        </w:rPr>
        <w:t>Nazwa przedmiotu zamówienia</w:t>
      </w:r>
      <w:r w:rsidR="004E7E5F" w:rsidRPr="00E07EE2">
        <w:rPr>
          <w:rFonts w:asciiTheme="minorHAnsi" w:hAnsiTheme="minorHAnsi" w:cstheme="minorHAnsi"/>
        </w:rPr>
        <w:t>:</w:t>
      </w:r>
    </w:p>
    <w:p w14:paraId="0F15086F" w14:textId="11EBC11F" w:rsidR="00693316" w:rsidRPr="00E07EE2" w:rsidRDefault="008E5CCE" w:rsidP="004E7E5F">
      <w:pPr>
        <w:spacing w:after="240"/>
        <w:ind w:left="360" w:firstLine="348"/>
        <w:rPr>
          <w:rFonts w:cstheme="minorHAnsi"/>
          <w:sz w:val="24"/>
          <w:szCs w:val="24"/>
        </w:rPr>
      </w:pPr>
      <w:r w:rsidRPr="00E07EE2">
        <w:rPr>
          <w:rFonts w:cstheme="minorHAnsi"/>
          <w:color w:val="000000"/>
          <w:sz w:val="24"/>
          <w:szCs w:val="24"/>
        </w:rPr>
        <w:t xml:space="preserve">Przedmiotem zamówienia jest </w:t>
      </w:r>
      <w:r w:rsidR="0049632B" w:rsidRPr="00E07EE2">
        <w:rPr>
          <w:rFonts w:cstheme="minorHAnsi"/>
          <w:sz w:val="24"/>
          <w:szCs w:val="24"/>
        </w:rPr>
        <w:t xml:space="preserve">wykonanie projektu technicznego aranżacji </w:t>
      </w:r>
      <w:r w:rsidR="00693316" w:rsidRPr="00E07EE2">
        <w:rPr>
          <w:rFonts w:cstheme="minorHAnsi"/>
          <w:sz w:val="24"/>
          <w:szCs w:val="24"/>
        </w:rPr>
        <w:t>(adaptacja i wyposażenie pomieszczeń)</w:t>
      </w:r>
      <w:r w:rsidR="0049632B" w:rsidRPr="00E07EE2">
        <w:rPr>
          <w:rFonts w:cstheme="minorHAnsi"/>
          <w:sz w:val="24"/>
          <w:szCs w:val="24"/>
        </w:rPr>
        <w:t xml:space="preserve"> </w:t>
      </w:r>
      <w:r w:rsidR="00AE4D4F" w:rsidRPr="00E07EE2">
        <w:rPr>
          <w:rFonts w:cstheme="minorHAnsi"/>
          <w:sz w:val="24"/>
          <w:szCs w:val="24"/>
        </w:rPr>
        <w:t>Strefy Relaksu i Wypoczynku (</w:t>
      </w:r>
      <w:proofErr w:type="spellStart"/>
      <w:r w:rsidR="0049632B" w:rsidRPr="00E07EE2">
        <w:rPr>
          <w:rFonts w:cstheme="minorHAnsi"/>
          <w:sz w:val="24"/>
          <w:szCs w:val="24"/>
        </w:rPr>
        <w:t>SRiW</w:t>
      </w:r>
      <w:proofErr w:type="spellEnd"/>
      <w:r w:rsidR="00AE4D4F" w:rsidRPr="00E07EE2">
        <w:rPr>
          <w:rFonts w:cstheme="minorHAnsi"/>
          <w:sz w:val="24"/>
          <w:szCs w:val="24"/>
        </w:rPr>
        <w:t>)</w:t>
      </w:r>
      <w:r w:rsidR="0049632B" w:rsidRPr="00E07EE2">
        <w:rPr>
          <w:rFonts w:cstheme="minorHAnsi"/>
          <w:sz w:val="24"/>
          <w:szCs w:val="24"/>
        </w:rPr>
        <w:t xml:space="preserve"> wraz </w:t>
      </w:r>
      <w:r w:rsidR="00D45272" w:rsidRPr="00E07EE2">
        <w:rPr>
          <w:rFonts w:cstheme="minorHAnsi"/>
          <w:sz w:val="24"/>
          <w:szCs w:val="24"/>
        </w:rPr>
        <w:br/>
      </w:r>
      <w:r w:rsidR="0049632B" w:rsidRPr="00E07EE2">
        <w:rPr>
          <w:rFonts w:cstheme="minorHAnsi"/>
          <w:sz w:val="24"/>
          <w:szCs w:val="24"/>
        </w:rPr>
        <w:t>z projektem instalacji elektrycznej na</w:t>
      </w:r>
      <w:r w:rsidR="00AE4D4F" w:rsidRPr="00E07EE2">
        <w:rPr>
          <w:rFonts w:cstheme="minorHAnsi"/>
          <w:sz w:val="24"/>
          <w:szCs w:val="24"/>
        </w:rPr>
        <w:t xml:space="preserve"> </w:t>
      </w:r>
      <w:r w:rsidR="0049632B" w:rsidRPr="00E07EE2">
        <w:rPr>
          <w:rFonts w:cstheme="minorHAnsi"/>
          <w:sz w:val="24"/>
          <w:szCs w:val="24"/>
        </w:rPr>
        <w:t>kampusie UMB prow</w:t>
      </w:r>
      <w:r w:rsidR="00693316" w:rsidRPr="00E07EE2">
        <w:rPr>
          <w:rFonts w:cstheme="minorHAnsi"/>
          <w:sz w:val="24"/>
          <w:szCs w:val="24"/>
        </w:rPr>
        <w:t xml:space="preserve">adzące do </w:t>
      </w:r>
      <w:r w:rsidR="0049632B" w:rsidRPr="00E07EE2">
        <w:rPr>
          <w:rFonts w:cstheme="minorHAnsi"/>
          <w:sz w:val="24"/>
          <w:szCs w:val="24"/>
        </w:rPr>
        <w:t>utw</w:t>
      </w:r>
      <w:r w:rsidR="00AE4D4F" w:rsidRPr="00E07EE2">
        <w:rPr>
          <w:rFonts w:cstheme="minorHAnsi"/>
          <w:sz w:val="24"/>
          <w:szCs w:val="24"/>
        </w:rPr>
        <w:t>orzenia przestrzeni przyjaznych STUDENTOM</w:t>
      </w:r>
      <w:r w:rsidR="0049632B" w:rsidRPr="00E07EE2">
        <w:rPr>
          <w:rFonts w:cstheme="minorHAnsi"/>
          <w:sz w:val="24"/>
          <w:szCs w:val="24"/>
        </w:rPr>
        <w:t xml:space="preserve"> w ramach 3 różnych funkcji: relaksu, cichej nauki i coworkingu celem stworz</w:t>
      </w:r>
      <w:r w:rsidR="00AE4D4F" w:rsidRPr="00E07EE2">
        <w:rPr>
          <w:rFonts w:cstheme="minorHAnsi"/>
          <w:sz w:val="24"/>
          <w:szCs w:val="24"/>
        </w:rPr>
        <w:t>enia</w:t>
      </w:r>
      <w:r w:rsidR="0049632B" w:rsidRPr="00E07EE2">
        <w:rPr>
          <w:rFonts w:cstheme="minorHAnsi"/>
          <w:sz w:val="24"/>
          <w:szCs w:val="24"/>
        </w:rPr>
        <w:t xml:space="preserve"> łącznie 7 </w:t>
      </w:r>
      <w:proofErr w:type="spellStart"/>
      <w:r w:rsidR="0049632B" w:rsidRPr="00E07EE2">
        <w:rPr>
          <w:rFonts w:cstheme="minorHAnsi"/>
          <w:sz w:val="24"/>
          <w:szCs w:val="24"/>
        </w:rPr>
        <w:t>SRiW</w:t>
      </w:r>
      <w:proofErr w:type="spellEnd"/>
      <w:r w:rsidR="0049632B" w:rsidRPr="00E07EE2">
        <w:rPr>
          <w:rFonts w:cstheme="minorHAnsi"/>
          <w:sz w:val="24"/>
          <w:szCs w:val="24"/>
        </w:rPr>
        <w:t xml:space="preserve"> w </w:t>
      </w:r>
      <w:r w:rsidR="00AE4D4F" w:rsidRPr="00E07EE2">
        <w:rPr>
          <w:rFonts w:cstheme="minorHAnsi"/>
          <w:sz w:val="24"/>
          <w:szCs w:val="24"/>
        </w:rPr>
        <w:t>budynku Collegium</w:t>
      </w:r>
      <w:r w:rsidR="0049632B" w:rsidRPr="00E07EE2">
        <w:rPr>
          <w:rFonts w:cstheme="minorHAnsi"/>
          <w:sz w:val="24"/>
          <w:szCs w:val="24"/>
        </w:rPr>
        <w:t xml:space="preserve"> </w:t>
      </w:r>
      <w:proofErr w:type="spellStart"/>
      <w:r w:rsidR="0049632B" w:rsidRPr="00E07EE2">
        <w:rPr>
          <w:rFonts w:cstheme="minorHAnsi"/>
          <w:sz w:val="24"/>
          <w:szCs w:val="24"/>
        </w:rPr>
        <w:t>Uni</w:t>
      </w:r>
      <w:r w:rsidR="00D45272" w:rsidRPr="00E07EE2">
        <w:rPr>
          <w:rFonts w:cstheme="minorHAnsi"/>
          <w:sz w:val="24"/>
          <w:szCs w:val="24"/>
        </w:rPr>
        <w:t>v</w:t>
      </w:r>
      <w:r w:rsidR="00AE4D4F" w:rsidRPr="00E07EE2">
        <w:rPr>
          <w:rFonts w:cstheme="minorHAnsi"/>
          <w:sz w:val="24"/>
          <w:szCs w:val="24"/>
        </w:rPr>
        <w:t>ersum</w:t>
      </w:r>
      <w:proofErr w:type="spellEnd"/>
      <w:r w:rsidR="00AE4D4F" w:rsidRPr="00E07EE2">
        <w:rPr>
          <w:rFonts w:cstheme="minorHAnsi"/>
          <w:sz w:val="24"/>
          <w:szCs w:val="24"/>
        </w:rPr>
        <w:t xml:space="preserve"> oraz </w:t>
      </w:r>
      <w:proofErr w:type="spellStart"/>
      <w:r w:rsidR="00AE4D4F" w:rsidRPr="00E07EE2">
        <w:rPr>
          <w:rFonts w:cstheme="minorHAnsi"/>
          <w:sz w:val="24"/>
          <w:szCs w:val="24"/>
        </w:rPr>
        <w:t>Euroregionalnym</w:t>
      </w:r>
      <w:proofErr w:type="spellEnd"/>
      <w:r w:rsidR="00AE4D4F" w:rsidRPr="00E07EE2">
        <w:rPr>
          <w:rFonts w:cstheme="minorHAnsi"/>
          <w:sz w:val="24"/>
          <w:szCs w:val="24"/>
        </w:rPr>
        <w:t xml:space="preserve"> Centrum</w:t>
      </w:r>
      <w:r w:rsidR="0049632B" w:rsidRPr="00E07EE2">
        <w:rPr>
          <w:rFonts w:cstheme="minorHAnsi"/>
          <w:sz w:val="24"/>
          <w:szCs w:val="24"/>
        </w:rPr>
        <w:t xml:space="preserve"> Farm</w:t>
      </w:r>
      <w:r w:rsidR="00AE4D4F" w:rsidRPr="00E07EE2">
        <w:rPr>
          <w:rFonts w:cstheme="minorHAnsi"/>
          <w:sz w:val="24"/>
          <w:szCs w:val="24"/>
        </w:rPr>
        <w:t>acji</w:t>
      </w:r>
      <w:r w:rsidR="00693316" w:rsidRPr="00E07EE2">
        <w:rPr>
          <w:rFonts w:cstheme="minorHAnsi"/>
          <w:sz w:val="24"/>
          <w:szCs w:val="24"/>
        </w:rPr>
        <w:t xml:space="preserve"> tj.:</w:t>
      </w:r>
    </w:p>
    <w:p w14:paraId="34F14837" w14:textId="41F09B47" w:rsidR="00693316" w:rsidRPr="00E07EE2" w:rsidRDefault="00693316" w:rsidP="00A66681">
      <w:pPr>
        <w:pStyle w:val="Akapitzlist"/>
        <w:numPr>
          <w:ilvl w:val="0"/>
          <w:numId w:val="23"/>
        </w:numPr>
        <w:spacing w:before="0" w:after="240"/>
        <w:rPr>
          <w:rFonts w:cstheme="minorHAnsi"/>
          <w:sz w:val="24"/>
          <w:szCs w:val="24"/>
        </w:rPr>
      </w:pPr>
      <w:r w:rsidRPr="00E07EE2">
        <w:rPr>
          <w:rFonts w:cstheme="minorHAnsi"/>
          <w:sz w:val="24"/>
          <w:szCs w:val="24"/>
        </w:rPr>
        <w:t xml:space="preserve">Collegium </w:t>
      </w:r>
      <w:proofErr w:type="spellStart"/>
      <w:r w:rsidRPr="00E07EE2">
        <w:rPr>
          <w:rFonts w:cstheme="minorHAnsi"/>
          <w:sz w:val="24"/>
          <w:szCs w:val="24"/>
        </w:rPr>
        <w:t>Uni</w:t>
      </w:r>
      <w:r w:rsidR="00D45272" w:rsidRPr="00E07EE2">
        <w:rPr>
          <w:rFonts w:cstheme="minorHAnsi"/>
          <w:sz w:val="24"/>
          <w:szCs w:val="24"/>
        </w:rPr>
        <w:t>v</w:t>
      </w:r>
      <w:r w:rsidRPr="00E07EE2">
        <w:rPr>
          <w:rFonts w:cstheme="minorHAnsi"/>
          <w:sz w:val="24"/>
          <w:szCs w:val="24"/>
        </w:rPr>
        <w:t>ersum</w:t>
      </w:r>
      <w:proofErr w:type="spellEnd"/>
      <w:r w:rsidRPr="00E07EE2">
        <w:rPr>
          <w:rFonts w:cstheme="minorHAnsi"/>
          <w:sz w:val="24"/>
          <w:szCs w:val="24"/>
        </w:rPr>
        <w:t xml:space="preserve"> - 3 </w:t>
      </w:r>
      <w:proofErr w:type="spellStart"/>
      <w:r w:rsidRPr="00E07EE2">
        <w:rPr>
          <w:rFonts w:cstheme="minorHAnsi"/>
          <w:sz w:val="24"/>
          <w:szCs w:val="24"/>
        </w:rPr>
        <w:t>SRiW</w:t>
      </w:r>
      <w:proofErr w:type="spellEnd"/>
    </w:p>
    <w:p w14:paraId="5D5F41E8" w14:textId="6F7C9EF2" w:rsidR="004E7E5F" w:rsidRPr="00E07EE2" w:rsidRDefault="00693316" w:rsidP="00A66681">
      <w:pPr>
        <w:pStyle w:val="Akapitzlist"/>
        <w:numPr>
          <w:ilvl w:val="0"/>
          <w:numId w:val="23"/>
        </w:numPr>
        <w:spacing w:before="0" w:after="240"/>
        <w:rPr>
          <w:rFonts w:cstheme="minorHAnsi"/>
          <w:sz w:val="24"/>
          <w:szCs w:val="24"/>
        </w:rPr>
      </w:pPr>
      <w:proofErr w:type="spellStart"/>
      <w:r w:rsidRPr="00E07EE2">
        <w:rPr>
          <w:rFonts w:cstheme="minorHAnsi"/>
          <w:sz w:val="24"/>
          <w:szCs w:val="24"/>
        </w:rPr>
        <w:t>Euroregionalne</w:t>
      </w:r>
      <w:proofErr w:type="spellEnd"/>
      <w:r w:rsidRPr="00E07EE2">
        <w:rPr>
          <w:rFonts w:cstheme="minorHAnsi"/>
          <w:sz w:val="24"/>
          <w:szCs w:val="24"/>
        </w:rPr>
        <w:t xml:space="preserve"> Centrum Farmacji - 4 </w:t>
      </w:r>
      <w:proofErr w:type="spellStart"/>
      <w:r w:rsidRPr="00E07EE2">
        <w:rPr>
          <w:rFonts w:cstheme="minorHAnsi"/>
          <w:sz w:val="24"/>
          <w:szCs w:val="24"/>
        </w:rPr>
        <w:t>SRiW</w:t>
      </w:r>
      <w:proofErr w:type="spellEnd"/>
      <w:r w:rsidRPr="00E07EE2">
        <w:rPr>
          <w:rFonts w:cstheme="minorHAnsi"/>
          <w:sz w:val="24"/>
          <w:szCs w:val="24"/>
        </w:rPr>
        <w:t>.</w:t>
      </w:r>
    </w:p>
    <w:p w14:paraId="46945892" w14:textId="0D07FF73" w:rsidR="004E7E5F" w:rsidRPr="00E07EE2" w:rsidRDefault="00693316" w:rsidP="004E7E5F">
      <w:pPr>
        <w:pStyle w:val="Nagwek4"/>
        <w:spacing w:after="240" w:line="276" w:lineRule="auto"/>
        <w:rPr>
          <w:rFonts w:asciiTheme="minorHAnsi" w:hAnsiTheme="minorHAnsi" w:cstheme="minorHAnsi"/>
        </w:rPr>
      </w:pPr>
      <w:proofErr w:type="spellStart"/>
      <w:r w:rsidRPr="00E07EE2">
        <w:rPr>
          <w:rFonts w:asciiTheme="minorHAnsi" w:hAnsiTheme="minorHAnsi" w:cstheme="minorHAnsi"/>
        </w:rPr>
        <w:t>SRiW</w:t>
      </w:r>
      <w:proofErr w:type="spellEnd"/>
      <w:r w:rsidRPr="00E07EE2">
        <w:rPr>
          <w:rFonts w:asciiTheme="minorHAnsi" w:hAnsiTheme="minorHAnsi" w:cstheme="minorHAnsi"/>
        </w:rPr>
        <w:t xml:space="preserve"> będą </w:t>
      </w:r>
      <w:proofErr w:type="gramStart"/>
      <w:r w:rsidRPr="00E07EE2">
        <w:rPr>
          <w:rFonts w:asciiTheme="minorHAnsi" w:hAnsiTheme="minorHAnsi" w:cstheme="minorHAnsi"/>
        </w:rPr>
        <w:t>zrealizowane jako</w:t>
      </w:r>
      <w:proofErr w:type="gramEnd"/>
      <w:r w:rsidRPr="00E07EE2">
        <w:rPr>
          <w:rFonts w:asciiTheme="minorHAnsi" w:hAnsiTheme="minorHAnsi" w:cstheme="minorHAnsi"/>
        </w:rPr>
        <w:t>:</w:t>
      </w:r>
    </w:p>
    <w:p w14:paraId="00B7A6A2" w14:textId="48C283DB" w:rsidR="00693316" w:rsidRPr="00E07EE2" w:rsidRDefault="00693316" w:rsidP="00A66681">
      <w:pPr>
        <w:pStyle w:val="Akapitzlist"/>
        <w:numPr>
          <w:ilvl w:val="0"/>
          <w:numId w:val="24"/>
        </w:numPr>
        <w:spacing w:before="0" w:after="240"/>
        <w:jc w:val="left"/>
        <w:rPr>
          <w:rFonts w:cstheme="minorHAnsi"/>
          <w:sz w:val="24"/>
          <w:szCs w:val="24"/>
        </w:rPr>
      </w:pPr>
      <w:r w:rsidRPr="00E07EE2">
        <w:rPr>
          <w:rFonts w:cstheme="minorHAnsi"/>
          <w:sz w:val="24"/>
          <w:szCs w:val="24"/>
        </w:rPr>
        <w:t>Str</w:t>
      </w:r>
      <w:r w:rsidR="009D06F0" w:rsidRPr="00E07EE2">
        <w:rPr>
          <w:rFonts w:cstheme="minorHAnsi"/>
          <w:sz w:val="24"/>
          <w:szCs w:val="24"/>
        </w:rPr>
        <w:t>efy relaksu – sprzyjająca indywidualnemu</w:t>
      </w:r>
      <w:r w:rsidRPr="00E07EE2">
        <w:rPr>
          <w:rFonts w:cstheme="minorHAnsi"/>
          <w:sz w:val="24"/>
          <w:szCs w:val="24"/>
        </w:rPr>
        <w:t xml:space="preserve"> relaksowi,</w:t>
      </w:r>
      <w:r w:rsidR="009D06F0" w:rsidRPr="00E07EE2">
        <w:rPr>
          <w:rFonts w:cstheme="minorHAnsi"/>
          <w:sz w:val="24"/>
          <w:szCs w:val="24"/>
        </w:rPr>
        <w:t xml:space="preserve"> rozmowom w małych grupach, składające</w:t>
      </w:r>
      <w:r w:rsidRPr="00E07EE2">
        <w:rPr>
          <w:rFonts w:cstheme="minorHAnsi"/>
          <w:sz w:val="24"/>
          <w:szCs w:val="24"/>
        </w:rPr>
        <w:t xml:space="preserve"> się z miękkich mebli (sofy, pufy, fotele)</w:t>
      </w:r>
      <w:r w:rsidR="009D06F0" w:rsidRPr="00E07EE2">
        <w:rPr>
          <w:rFonts w:cstheme="minorHAnsi"/>
          <w:sz w:val="24"/>
          <w:szCs w:val="24"/>
        </w:rPr>
        <w:t>;</w:t>
      </w:r>
    </w:p>
    <w:p w14:paraId="20804016" w14:textId="1C8A6F20" w:rsidR="00693316" w:rsidRPr="00E07EE2" w:rsidRDefault="009D06F0" w:rsidP="00A66681">
      <w:pPr>
        <w:pStyle w:val="Akapitzlist"/>
        <w:numPr>
          <w:ilvl w:val="0"/>
          <w:numId w:val="24"/>
        </w:numPr>
        <w:spacing w:before="0" w:after="240"/>
        <w:jc w:val="left"/>
        <w:rPr>
          <w:rFonts w:cstheme="minorHAnsi"/>
          <w:sz w:val="24"/>
          <w:szCs w:val="24"/>
        </w:rPr>
      </w:pPr>
      <w:r w:rsidRPr="00E07EE2">
        <w:rPr>
          <w:rFonts w:cstheme="minorHAnsi"/>
          <w:sz w:val="24"/>
          <w:szCs w:val="24"/>
        </w:rPr>
        <w:t>Strefy cichej nauki – przeznaczone do indywidualnego</w:t>
      </w:r>
      <w:r w:rsidR="00693316" w:rsidRPr="00E07EE2">
        <w:rPr>
          <w:rFonts w:cstheme="minorHAnsi"/>
          <w:sz w:val="24"/>
          <w:szCs w:val="24"/>
        </w:rPr>
        <w:t xml:space="preserve"> skupienia i nauki w ciszy, wspierające koncentrację oraz </w:t>
      </w:r>
      <w:r w:rsidRPr="00E07EE2">
        <w:rPr>
          <w:rFonts w:cstheme="minorHAnsi"/>
          <w:sz w:val="24"/>
          <w:szCs w:val="24"/>
        </w:rPr>
        <w:t>ograniczenie</w:t>
      </w:r>
      <w:r w:rsidR="00693316" w:rsidRPr="00E07EE2">
        <w:rPr>
          <w:rFonts w:cstheme="minorHAnsi"/>
          <w:sz w:val="24"/>
          <w:szCs w:val="24"/>
        </w:rPr>
        <w:t xml:space="preserve"> zakłócenia. Oddzielone od innych stref, </w:t>
      </w:r>
      <w:r w:rsidR="00D45272" w:rsidRPr="00E07EE2">
        <w:rPr>
          <w:rFonts w:cstheme="minorHAnsi"/>
          <w:sz w:val="24"/>
          <w:szCs w:val="24"/>
        </w:rPr>
        <w:t>wyposażenia</w:t>
      </w:r>
      <w:r w:rsidRPr="00E07EE2">
        <w:rPr>
          <w:rFonts w:cstheme="minorHAnsi"/>
          <w:sz w:val="24"/>
          <w:szCs w:val="24"/>
        </w:rPr>
        <w:t xml:space="preserve"> w materiały dźwiękochłonne</w:t>
      </w:r>
      <w:r w:rsidR="00693316" w:rsidRPr="00E07EE2">
        <w:rPr>
          <w:rFonts w:cstheme="minorHAnsi"/>
          <w:sz w:val="24"/>
          <w:szCs w:val="24"/>
        </w:rPr>
        <w:t xml:space="preserve">, np. </w:t>
      </w:r>
      <w:r w:rsidRPr="00E07EE2">
        <w:rPr>
          <w:rFonts w:cstheme="minorHAnsi"/>
          <w:sz w:val="24"/>
          <w:szCs w:val="24"/>
        </w:rPr>
        <w:t>panele/boksy akustyczne;</w:t>
      </w:r>
    </w:p>
    <w:p w14:paraId="116248A6" w14:textId="32161E5D" w:rsidR="004E7E5F" w:rsidRPr="00E07EE2" w:rsidRDefault="00693316" w:rsidP="00A66681">
      <w:pPr>
        <w:pStyle w:val="Akapitzlist"/>
        <w:numPr>
          <w:ilvl w:val="0"/>
          <w:numId w:val="24"/>
        </w:numPr>
        <w:spacing w:before="0" w:after="240"/>
        <w:jc w:val="left"/>
        <w:rPr>
          <w:rFonts w:cstheme="minorHAnsi"/>
          <w:sz w:val="24"/>
          <w:szCs w:val="24"/>
        </w:rPr>
      </w:pPr>
      <w:proofErr w:type="gramStart"/>
      <w:r w:rsidRPr="00E07EE2">
        <w:rPr>
          <w:rFonts w:cstheme="minorHAnsi"/>
          <w:sz w:val="24"/>
          <w:szCs w:val="24"/>
        </w:rPr>
        <w:t>s</w:t>
      </w:r>
      <w:r w:rsidR="009D06F0" w:rsidRPr="00E07EE2">
        <w:rPr>
          <w:rFonts w:cstheme="minorHAnsi"/>
          <w:sz w:val="24"/>
          <w:szCs w:val="24"/>
        </w:rPr>
        <w:t>trefy</w:t>
      </w:r>
      <w:proofErr w:type="gramEnd"/>
      <w:r w:rsidR="009D06F0" w:rsidRPr="00E07EE2">
        <w:rPr>
          <w:rFonts w:cstheme="minorHAnsi"/>
          <w:sz w:val="24"/>
          <w:szCs w:val="24"/>
        </w:rPr>
        <w:t xml:space="preserve"> coworkingu – umożliwiające</w:t>
      </w:r>
      <w:r w:rsidRPr="00E07EE2">
        <w:rPr>
          <w:rFonts w:cstheme="minorHAnsi"/>
          <w:sz w:val="24"/>
          <w:szCs w:val="24"/>
        </w:rPr>
        <w:t xml:space="preserve"> wspólną pracę proj</w:t>
      </w:r>
      <w:r w:rsidR="009D06F0" w:rsidRPr="00E07EE2">
        <w:rPr>
          <w:rFonts w:cstheme="minorHAnsi"/>
          <w:sz w:val="24"/>
          <w:szCs w:val="24"/>
        </w:rPr>
        <w:t>ektową, wymianę pomysłów. Przygotowanie</w:t>
      </w:r>
      <w:r w:rsidRPr="00E07EE2">
        <w:rPr>
          <w:rFonts w:cstheme="minorHAnsi"/>
          <w:sz w:val="24"/>
          <w:szCs w:val="24"/>
        </w:rPr>
        <w:t xml:space="preserve"> dla zespołów </w:t>
      </w:r>
      <w:r w:rsidR="009D06F0" w:rsidRPr="00E07EE2">
        <w:rPr>
          <w:rFonts w:cstheme="minorHAnsi"/>
          <w:sz w:val="24"/>
          <w:szCs w:val="24"/>
        </w:rPr>
        <w:t xml:space="preserve">pracujących nad zadaniami grupowymi </w:t>
      </w:r>
      <w:proofErr w:type="gramStart"/>
      <w:r w:rsidR="009D06F0" w:rsidRPr="00E07EE2">
        <w:rPr>
          <w:rFonts w:cstheme="minorHAnsi"/>
          <w:sz w:val="24"/>
          <w:szCs w:val="24"/>
        </w:rPr>
        <w:t>oraz</w:t>
      </w:r>
      <w:proofErr w:type="gramEnd"/>
      <w:r w:rsidR="009D06F0" w:rsidRPr="00E07EE2">
        <w:rPr>
          <w:rFonts w:cstheme="minorHAnsi"/>
          <w:sz w:val="24"/>
          <w:szCs w:val="24"/>
        </w:rPr>
        <w:t xml:space="preserve"> dla STUDENTÓW preferujących</w:t>
      </w:r>
      <w:r w:rsidRPr="00E07EE2">
        <w:rPr>
          <w:rFonts w:cstheme="minorHAnsi"/>
          <w:sz w:val="24"/>
          <w:szCs w:val="24"/>
        </w:rPr>
        <w:t xml:space="preserve"> otwartą przestrzeń. Duże, modułowe stoły, łatwe </w:t>
      </w:r>
      <w:r w:rsidR="009D06F0" w:rsidRPr="00E07EE2">
        <w:rPr>
          <w:rFonts w:cstheme="minorHAnsi"/>
          <w:sz w:val="24"/>
          <w:szCs w:val="24"/>
        </w:rPr>
        <w:t>do przearanżowania</w:t>
      </w:r>
      <w:r w:rsidRPr="00E07EE2">
        <w:rPr>
          <w:rFonts w:cstheme="minorHAnsi"/>
          <w:sz w:val="24"/>
          <w:szCs w:val="24"/>
        </w:rPr>
        <w:t xml:space="preserve"> w zależności od potrzeb zespołu.</w:t>
      </w:r>
    </w:p>
    <w:p w14:paraId="14A6AB25" w14:textId="5D4A95D1" w:rsidR="004E7E5F" w:rsidRPr="00E07EE2" w:rsidRDefault="000470DB" w:rsidP="004E7E5F">
      <w:pPr>
        <w:pStyle w:val="Nagwek4"/>
        <w:spacing w:after="240" w:line="276" w:lineRule="auto"/>
        <w:rPr>
          <w:rFonts w:asciiTheme="minorHAnsi" w:hAnsiTheme="minorHAnsi" w:cstheme="minorHAnsi"/>
        </w:rPr>
      </w:pPr>
      <w:r w:rsidRPr="00E07EE2">
        <w:rPr>
          <w:rFonts w:asciiTheme="minorHAnsi" w:hAnsiTheme="minorHAnsi" w:cstheme="minorHAnsi"/>
        </w:rPr>
        <w:t>Wykonanie projektu technicznego (1 projekt/7stref)</w:t>
      </w:r>
    </w:p>
    <w:p w14:paraId="7FC5F487" w14:textId="740295F2" w:rsidR="000470DB" w:rsidRPr="00E07EE2" w:rsidRDefault="000470DB" w:rsidP="004E7E5F">
      <w:pPr>
        <w:spacing w:before="0" w:after="240"/>
        <w:ind w:firstLine="360"/>
        <w:jc w:val="left"/>
        <w:rPr>
          <w:rFonts w:eastAsia="Times New Roman" w:cstheme="minorHAnsi"/>
          <w:sz w:val="24"/>
          <w:szCs w:val="24"/>
          <w:lang w:eastAsia="pl-PL"/>
        </w:rPr>
      </w:pPr>
      <w:r w:rsidRPr="00E07EE2">
        <w:rPr>
          <w:rFonts w:cstheme="minorHAnsi"/>
          <w:color w:val="000000"/>
          <w:sz w:val="24"/>
          <w:szCs w:val="24"/>
        </w:rPr>
        <w:t xml:space="preserve">Zaplanowano przygotowanie 7 </w:t>
      </w:r>
      <w:proofErr w:type="spellStart"/>
      <w:r w:rsidRPr="00E07EE2">
        <w:rPr>
          <w:rFonts w:cstheme="minorHAnsi"/>
          <w:color w:val="000000"/>
          <w:sz w:val="24"/>
          <w:szCs w:val="24"/>
        </w:rPr>
        <w:t>SRiW</w:t>
      </w:r>
      <w:proofErr w:type="spellEnd"/>
      <w:r w:rsidRPr="00E07EE2">
        <w:rPr>
          <w:rFonts w:cstheme="minorHAnsi"/>
          <w:color w:val="000000"/>
          <w:sz w:val="24"/>
          <w:szCs w:val="24"/>
        </w:rPr>
        <w:t xml:space="preserve"> w dwóch budynkach kampusu UMB</w:t>
      </w:r>
      <w:r w:rsidR="004E7E5F" w:rsidRPr="00E07EE2">
        <w:rPr>
          <w:rFonts w:cstheme="minorHAnsi"/>
          <w:color w:val="000000"/>
          <w:sz w:val="24"/>
          <w:szCs w:val="24"/>
        </w:rPr>
        <w:t>.</w:t>
      </w:r>
      <w:r w:rsidR="004E7E5F" w:rsidRPr="00E07EE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Strefy wskazane do zaprojektowania są zaznaczone na załączonych rysunkach</w:t>
      </w:r>
      <w:r w:rsidRPr="00E07EE2">
        <w:rPr>
          <w:rFonts w:cstheme="minorHAnsi"/>
          <w:color w:val="000000"/>
          <w:sz w:val="24"/>
          <w:szCs w:val="24"/>
        </w:rPr>
        <w:t>:</w:t>
      </w:r>
    </w:p>
    <w:p w14:paraId="17B40218" w14:textId="7D912924" w:rsidR="000470DB" w:rsidRPr="00E07EE2" w:rsidRDefault="000470DB" w:rsidP="00A66681">
      <w:pPr>
        <w:pStyle w:val="NormalnyWeb"/>
        <w:numPr>
          <w:ilvl w:val="0"/>
          <w:numId w:val="25"/>
        </w:numPr>
        <w:spacing w:before="80" w:beforeAutospacing="0" w:after="240" w:afterAutospacing="0" w:line="276" w:lineRule="auto"/>
        <w:rPr>
          <w:rFonts w:asciiTheme="minorHAnsi" w:hAnsiTheme="minorHAnsi" w:cstheme="minorHAnsi"/>
          <w:color w:val="000000"/>
        </w:rPr>
      </w:pPr>
      <w:r w:rsidRPr="00E07EE2">
        <w:rPr>
          <w:rFonts w:asciiTheme="minorHAnsi" w:hAnsiTheme="minorHAnsi" w:cstheme="minorHAnsi"/>
          <w:color w:val="000000"/>
        </w:rPr>
        <w:t xml:space="preserve">3 strefy w Collegium </w:t>
      </w:r>
      <w:proofErr w:type="spellStart"/>
      <w:r w:rsidRPr="00E07EE2">
        <w:rPr>
          <w:rFonts w:asciiTheme="minorHAnsi" w:hAnsiTheme="minorHAnsi" w:cstheme="minorHAnsi"/>
          <w:color w:val="000000"/>
        </w:rPr>
        <w:t>Uni</w:t>
      </w:r>
      <w:r w:rsidR="00D45272" w:rsidRPr="00E07EE2">
        <w:rPr>
          <w:rFonts w:asciiTheme="minorHAnsi" w:hAnsiTheme="minorHAnsi" w:cstheme="minorHAnsi"/>
          <w:color w:val="000000"/>
        </w:rPr>
        <w:t>v</w:t>
      </w:r>
      <w:r w:rsidRPr="00E07EE2">
        <w:rPr>
          <w:rFonts w:asciiTheme="minorHAnsi" w:hAnsiTheme="minorHAnsi" w:cstheme="minorHAnsi"/>
          <w:color w:val="000000"/>
        </w:rPr>
        <w:t>ersum</w:t>
      </w:r>
      <w:proofErr w:type="spellEnd"/>
      <w:r w:rsidRPr="00E07EE2">
        <w:rPr>
          <w:rFonts w:asciiTheme="minorHAnsi" w:hAnsiTheme="minorHAnsi" w:cstheme="minorHAnsi"/>
          <w:color w:val="000000"/>
        </w:rPr>
        <w:t>, blok D – ul. Mickiewicza 2c</w:t>
      </w:r>
    </w:p>
    <w:p w14:paraId="7CC21919" w14:textId="1F1267A5" w:rsidR="004E7E5F" w:rsidRPr="00E07EE2" w:rsidRDefault="000470DB" w:rsidP="00A66681">
      <w:pPr>
        <w:pStyle w:val="NormalnyWeb"/>
        <w:numPr>
          <w:ilvl w:val="0"/>
          <w:numId w:val="25"/>
        </w:numPr>
        <w:spacing w:before="80" w:beforeAutospacing="0" w:after="240" w:afterAutospacing="0" w:line="276" w:lineRule="auto"/>
        <w:rPr>
          <w:rFonts w:asciiTheme="minorHAnsi" w:hAnsiTheme="minorHAnsi" w:cstheme="minorHAnsi"/>
          <w:color w:val="000000"/>
        </w:rPr>
      </w:pPr>
      <w:r w:rsidRPr="00E07EE2">
        <w:rPr>
          <w:rFonts w:asciiTheme="minorHAnsi" w:hAnsiTheme="minorHAnsi" w:cstheme="minorHAnsi"/>
          <w:color w:val="000000"/>
        </w:rPr>
        <w:t xml:space="preserve">4 strefy w </w:t>
      </w:r>
      <w:proofErr w:type="spellStart"/>
      <w:proofErr w:type="gramStart"/>
      <w:r w:rsidRPr="00E07EE2">
        <w:rPr>
          <w:rFonts w:asciiTheme="minorHAnsi" w:hAnsiTheme="minorHAnsi" w:cstheme="minorHAnsi"/>
          <w:color w:val="000000"/>
        </w:rPr>
        <w:t>Euroregionalnym</w:t>
      </w:r>
      <w:proofErr w:type="spellEnd"/>
      <w:r w:rsidRPr="00E07EE2">
        <w:rPr>
          <w:rFonts w:asciiTheme="minorHAnsi" w:hAnsiTheme="minorHAnsi" w:cstheme="minorHAnsi"/>
          <w:color w:val="000000"/>
        </w:rPr>
        <w:t xml:space="preserve">  Centrum</w:t>
      </w:r>
      <w:proofErr w:type="gramEnd"/>
      <w:r w:rsidRPr="00E07EE2">
        <w:rPr>
          <w:rFonts w:asciiTheme="minorHAnsi" w:hAnsiTheme="minorHAnsi" w:cstheme="minorHAnsi"/>
          <w:color w:val="000000"/>
        </w:rPr>
        <w:t xml:space="preserve"> Farmacji – ul. Mickiewicza 2d.</w:t>
      </w:r>
      <w:r w:rsidR="00A86F14" w:rsidRPr="00E07EE2">
        <w:rPr>
          <w:rFonts w:asciiTheme="minorHAnsi" w:hAnsiTheme="minorHAnsi" w:cstheme="minorHAnsi"/>
          <w:color w:val="000000"/>
        </w:rPr>
        <w:t xml:space="preserve"> </w:t>
      </w:r>
    </w:p>
    <w:p w14:paraId="33C57B3C" w14:textId="02565CB0" w:rsidR="000470DB" w:rsidRPr="00E07EE2" w:rsidRDefault="000470DB" w:rsidP="004E7E5F">
      <w:pPr>
        <w:pStyle w:val="NormalnyWeb"/>
        <w:spacing w:before="80" w:beforeAutospacing="0" w:after="240" w:afterAutospacing="0" w:line="276" w:lineRule="auto"/>
        <w:rPr>
          <w:rFonts w:asciiTheme="minorHAnsi" w:hAnsiTheme="minorHAnsi" w:cstheme="minorHAnsi"/>
          <w:color w:val="000000"/>
        </w:rPr>
      </w:pPr>
      <w:r w:rsidRPr="00E07EE2">
        <w:rPr>
          <w:rFonts w:asciiTheme="minorHAnsi" w:hAnsiTheme="minorHAnsi" w:cstheme="minorHAnsi"/>
          <w:color w:val="000000"/>
        </w:rPr>
        <w:t xml:space="preserve">W budynku Collegium </w:t>
      </w:r>
      <w:proofErr w:type="spellStart"/>
      <w:r w:rsidRPr="00E07EE2">
        <w:rPr>
          <w:rFonts w:asciiTheme="minorHAnsi" w:hAnsiTheme="minorHAnsi" w:cstheme="minorHAnsi"/>
          <w:color w:val="000000"/>
        </w:rPr>
        <w:t>Uni</w:t>
      </w:r>
      <w:r w:rsidR="00D45272" w:rsidRPr="00E07EE2">
        <w:rPr>
          <w:rFonts w:asciiTheme="minorHAnsi" w:hAnsiTheme="minorHAnsi" w:cstheme="minorHAnsi"/>
          <w:color w:val="000000"/>
        </w:rPr>
        <w:t>v</w:t>
      </w:r>
      <w:r w:rsidRPr="00E07EE2">
        <w:rPr>
          <w:rFonts w:asciiTheme="minorHAnsi" w:hAnsiTheme="minorHAnsi" w:cstheme="minorHAnsi"/>
          <w:color w:val="000000"/>
        </w:rPr>
        <w:t>ersum</w:t>
      </w:r>
      <w:proofErr w:type="spellEnd"/>
      <w:r w:rsidRPr="00E07EE2">
        <w:rPr>
          <w:rFonts w:asciiTheme="minorHAnsi" w:hAnsiTheme="minorHAnsi" w:cstheme="minorHAnsi"/>
          <w:color w:val="000000"/>
        </w:rPr>
        <w:t xml:space="preserve"> zaplanowano następujące strefy oraz ich metraż:</w:t>
      </w:r>
    </w:p>
    <w:p w14:paraId="3A156BF6" w14:textId="639211C9" w:rsidR="000470DB" w:rsidRPr="00E07EE2" w:rsidRDefault="000470DB" w:rsidP="00A66681">
      <w:pPr>
        <w:pStyle w:val="NormalnyWeb"/>
        <w:numPr>
          <w:ilvl w:val="0"/>
          <w:numId w:val="26"/>
        </w:numPr>
        <w:spacing w:after="240" w:afterAutospacing="0" w:line="276" w:lineRule="auto"/>
        <w:rPr>
          <w:rFonts w:asciiTheme="minorHAnsi" w:hAnsiTheme="minorHAnsi" w:cstheme="minorHAnsi"/>
          <w:color w:val="000000"/>
        </w:rPr>
      </w:pPr>
      <w:r w:rsidRPr="00E07EE2">
        <w:rPr>
          <w:rFonts w:asciiTheme="minorHAnsi" w:hAnsiTheme="minorHAnsi" w:cstheme="minorHAnsi"/>
          <w:color w:val="000000"/>
        </w:rPr>
        <w:t>I p. hol przy łazienkach około 20 m2;</w:t>
      </w:r>
    </w:p>
    <w:p w14:paraId="62DB9AED" w14:textId="59C94865" w:rsidR="000470DB" w:rsidRPr="00E07EE2" w:rsidRDefault="000470DB" w:rsidP="00A66681">
      <w:pPr>
        <w:pStyle w:val="NormalnyWeb"/>
        <w:numPr>
          <w:ilvl w:val="0"/>
          <w:numId w:val="26"/>
        </w:numPr>
        <w:spacing w:after="240" w:afterAutospacing="0" w:line="276" w:lineRule="auto"/>
        <w:rPr>
          <w:rFonts w:asciiTheme="minorHAnsi" w:hAnsiTheme="minorHAnsi" w:cstheme="minorHAnsi"/>
          <w:color w:val="000000"/>
        </w:rPr>
      </w:pPr>
      <w:r w:rsidRPr="00E07EE2">
        <w:rPr>
          <w:rFonts w:asciiTheme="minorHAnsi" w:hAnsiTheme="minorHAnsi" w:cstheme="minorHAnsi"/>
          <w:color w:val="000000"/>
        </w:rPr>
        <w:t>II p.: przestrzeń za schodami około 42 m2;</w:t>
      </w:r>
    </w:p>
    <w:p w14:paraId="5001AC99" w14:textId="7F07C0FB" w:rsidR="000470DB" w:rsidRPr="00E07EE2" w:rsidRDefault="000470DB" w:rsidP="00A66681">
      <w:pPr>
        <w:pStyle w:val="NormalnyWeb"/>
        <w:numPr>
          <w:ilvl w:val="0"/>
          <w:numId w:val="26"/>
        </w:numPr>
        <w:spacing w:after="240" w:afterAutospacing="0" w:line="276" w:lineRule="auto"/>
        <w:rPr>
          <w:rFonts w:asciiTheme="minorHAnsi" w:hAnsiTheme="minorHAnsi" w:cstheme="minorHAnsi"/>
          <w:color w:val="000000"/>
        </w:rPr>
      </w:pPr>
      <w:r w:rsidRPr="00E07EE2">
        <w:rPr>
          <w:rFonts w:asciiTheme="minorHAnsi" w:hAnsiTheme="minorHAnsi" w:cstheme="minorHAnsi"/>
          <w:color w:val="000000"/>
        </w:rPr>
        <w:t>III p.: naprzeciwko schodów w 3 cz. (środkowej i dwóch bocznych): oko</w:t>
      </w:r>
      <w:r w:rsidR="003507C7" w:rsidRPr="00E07EE2">
        <w:rPr>
          <w:rFonts w:asciiTheme="minorHAnsi" w:hAnsiTheme="minorHAnsi" w:cstheme="minorHAnsi"/>
          <w:color w:val="000000"/>
        </w:rPr>
        <w:t xml:space="preserve">ło 42m2 + 25m2 + 23m2, łącznie </w:t>
      </w:r>
      <w:r w:rsidRPr="00E07EE2">
        <w:rPr>
          <w:rFonts w:asciiTheme="minorHAnsi" w:hAnsiTheme="minorHAnsi" w:cstheme="minorHAnsi"/>
          <w:color w:val="000000"/>
        </w:rPr>
        <w:t>około 90m2.</w:t>
      </w:r>
    </w:p>
    <w:p w14:paraId="26363CB2" w14:textId="7F56C8A3" w:rsidR="000470DB" w:rsidRPr="00E07EE2" w:rsidRDefault="000470DB" w:rsidP="004E7E5F">
      <w:pPr>
        <w:pStyle w:val="NormalnyWeb"/>
        <w:spacing w:after="240" w:afterAutospacing="0" w:line="276" w:lineRule="auto"/>
        <w:rPr>
          <w:rFonts w:asciiTheme="minorHAnsi" w:hAnsiTheme="minorHAnsi" w:cstheme="minorHAnsi"/>
          <w:color w:val="000000"/>
        </w:rPr>
      </w:pPr>
      <w:r w:rsidRPr="00E07EE2">
        <w:rPr>
          <w:rFonts w:asciiTheme="minorHAnsi" w:hAnsiTheme="minorHAnsi" w:cstheme="minorHAnsi"/>
          <w:color w:val="000000"/>
        </w:rPr>
        <w:lastRenderedPageBreak/>
        <w:t xml:space="preserve">Razem metraż w Collegium </w:t>
      </w:r>
      <w:proofErr w:type="spellStart"/>
      <w:r w:rsidRPr="00E07EE2">
        <w:rPr>
          <w:rFonts w:asciiTheme="minorHAnsi" w:hAnsiTheme="minorHAnsi" w:cstheme="minorHAnsi"/>
          <w:color w:val="000000"/>
        </w:rPr>
        <w:t>Uni</w:t>
      </w:r>
      <w:r w:rsidR="00D45272" w:rsidRPr="00E07EE2">
        <w:rPr>
          <w:rFonts w:asciiTheme="minorHAnsi" w:hAnsiTheme="minorHAnsi" w:cstheme="minorHAnsi"/>
          <w:color w:val="000000"/>
        </w:rPr>
        <w:t>v</w:t>
      </w:r>
      <w:r w:rsidRPr="00E07EE2">
        <w:rPr>
          <w:rFonts w:asciiTheme="minorHAnsi" w:hAnsiTheme="minorHAnsi" w:cstheme="minorHAnsi"/>
          <w:color w:val="000000"/>
        </w:rPr>
        <w:t>ersum</w:t>
      </w:r>
      <w:proofErr w:type="spellEnd"/>
      <w:r w:rsidR="00A86F14" w:rsidRPr="00E07EE2">
        <w:rPr>
          <w:rFonts w:asciiTheme="minorHAnsi" w:hAnsiTheme="minorHAnsi" w:cstheme="minorHAnsi"/>
          <w:color w:val="000000"/>
        </w:rPr>
        <w:t xml:space="preserve"> – </w:t>
      </w:r>
      <w:r w:rsidR="00894145" w:rsidRPr="00E07EE2">
        <w:rPr>
          <w:rFonts w:asciiTheme="minorHAnsi" w:hAnsiTheme="minorHAnsi" w:cstheme="minorHAnsi"/>
          <w:color w:val="000000"/>
        </w:rPr>
        <w:t xml:space="preserve">około </w:t>
      </w:r>
      <w:r w:rsidR="00A86F14" w:rsidRPr="00E07EE2">
        <w:rPr>
          <w:rFonts w:asciiTheme="minorHAnsi" w:hAnsiTheme="minorHAnsi" w:cstheme="minorHAnsi"/>
          <w:color w:val="000000"/>
        </w:rPr>
        <w:t>152m2 – 3 strefy.</w:t>
      </w:r>
    </w:p>
    <w:p w14:paraId="09C3386F" w14:textId="3D2920D0" w:rsidR="000470DB" w:rsidRPr="00E07EE2" w:rsidRDefault="00A86F14" w:rsidP="004E7E5F">
      <w:pPr>
        <w:pStyle w:val="NormalnyWeb"/>
        <w:spacing w:after="240" w:afterAutospacing="0" w:line="276" w:lineRule="auto"/>
        <w:ind w:firstLine="360"/>
        <w:rPr>
          <w:rFonts w:asciiTheme="minorHAnsi" w:hAnsiTheme="minorHAnsi" w:cstheme="minorHAnsi"/>
          <w:color w:val="000000"/>
        </w:rPr>
      </w:pPr>
      <w:r w:rsidRPr="00E07EE2">
        <w:rPr>
          <w:rFonts w:asciiTheme="minorHAnsi" w:hAnsiTheme="minorHAnsi" w:cstheme="minorHAnsi"/>
          <w:color w:val="000000"/>
        </w:rPr>
        <w:t xml:space="preserve">W budynku </w:t>
      </w:r>
      <w:proofErr w:type="spellStart"/>
      <w:r w:rsidRPr="00E07EE2">
        <w:rPr>
          <w:rFonts w:asciiTheme="minorHAnsi" w:hAnsiTheme="minorHAnsi" w:cstheme="minorHAnsi"/>
          <w:color w:val="000000"/>
        </w:rPr>
        <w:t>Euroregionalnym</w:t>
      </w:r>
      <w:proofErr w:type="spellEnd"/>
      <w:r w:rsidRPr="00E07EE2">
        <w:rPr>
          <w:rFonts w:asciiTheme="minorHAnsi" w:hAnsiTheme="minorHAnsi" w:cstheme="minorHAnsi"/>
          <w:color w:val="000000"/>
        </w:rPr>
        <w:t xml:space="preserve"> Centrum Farmacji zaplanowano następujące</w:t>
      </w:r>
      <w:r w:rsidR="000470DB" w:rsidRPr="00E07EE2">
        <w:rPr>
          <w:rFonts w:asciiTheme="minorHAnsi" w:hAnsiTheme="minorHAnsi" w:cstheme="minorHAnsi"/>
          <w:color w:val="000000"/>
        </w:rPr>
        <w:t xml:space="preserve"> strefy oraz ich metraż:</w:t>
      </w:r>
    </w:p>
    <w:p w14:paraId="21589D8B" w14:textId="021032AF" w:rsidR="000470DB" w:rsidRPr="00E07EE2" w:rsidRDefault="000470DB" w:rsidP="00A66681">
      <w:pPr>
        <w:pStyle w:val="NormalnyWeb"/>
        <w:numPr>
          <w:ilvl w:val="0"/>
          <w:numId w:val="27"/>
        </w:numPr>
        <w:spacing w:after="240" w:afterAutospacing="0" w:line="276" w:lineRule="auto"/>
        <w:rPr>
          <w:rFonts w:asciiTheme="minorHAnsi" w:hAnsiTheme="minorHAnsi" w:cstheme="minorHAnsi"/>
          <w:color w:val="000000"/>
        </w:rPr>
      </w:pPr>
      <w:r w:rsidRPr="00E07EE2">
        <w:rPr>
          <w:rFonts w:asciiTheme="minorHAnsi" w:hAnsiTheme="minorHAnsi" w:cstheme="minorHAnsi"/>
          <w:color w:val="000000"/>
        </w:rPr>
        <w:t xml:space="preserve">Parter, hol główny – </w:t>
      </w:r>
      <w:r w:rsidR="00A86F14" w:rsidRPr="00E07EE2">
        <w:rPr>
          <w:rFonts w:asciiTheme="minorHAnsi" w:hAnsiTheme="minorHAnsi" w:cstheme="minorHAnsi"/>
          <w:color w:val="000000"/>
        </w:rPr>
        <w:t xml:space="preserve">około </w:t>
      </w:r>
      <w:r w:rsidRPr="00E07EE2">
        <w:rPr>
          <w:rFonts w:asciiTheme="minorHAnsi" w:hAnsiTheme="minorHAnsi" w:cstheme="minorHAnsi"/>
          <w:color w:val="000000"/>
        </w:rPr>
        <w:t>215m2,</w:t>
      </w:r>
    </w:p>
    <w:p w14:paraId="5FA09F35" w14:textId="709E9E53" w:rsidR="000470DB" w:rsidRPr="00E07EE2" w:rsidRDefault="000470DB" w:rsidP="00A66681">
      <w:pPr>
        <w:pStyle w:val="NormalnyWeb"/>
        <w:numPr>
          <w:ilvl w:val="0"/>
          <w:numId w:val="27"/>
        </w:numPr>
        <w:spacing w:after="240" w:afterAutospacing="0" w:line="276" w:lineRule="auto"/>
        <w:rPr>
          <w:rFonts w:asciiTheme="minorHAnsi" w:hAnsiTheme="minorHAnsi" w:cstheme="minorHAnsi"/>
          <w:color w:val="000000"/>
        </w:rPr>
      </w:pPr>
      <w:r w:rsidRPr="00E07EE2">
        <w:rPr>
          <w:rFonts w:asciiTheme="minorHAnsi" w:hAnsiTheme="minorHAnsi" w:cstheme="minorHAnsi"/>
          <w:color w:val="000000"/>
        </w:rPr>
        <w:t xml:space="preserve">I p.: hol </w:t>
      </w:r>
      <w:r w:rsidR="00A86F14" w:rsidRPr="00E07EE2">
        <w:rPr>
          <w:rFonts w:asciiTheme="minorHAnsi" w:hAnsiTheme="minorHAnsi" w:cstheme="minorHAnsi"/>
          <w:color w:val="000000"/>
        </w:rPr>
        <w:t xml:space="preserve">około </w:t>
      </w:r>
      <w:r w:rsidRPr="00E07EE2">
        <w:rPr>
          <w:rFonts w:asciiTheme="minorHAnsi" w:hAnsiTheme="minorHAnsi" w:cstheme="minorHAnsi"/>
          <w:color w:val="000000"/>
        </w:rPr>
        <w:t>87,22m2,</w:t>
      </w:r>
    </w:p>
    <w:p w14:paraId="3008998F" w14:textId="4CC890CF" w:rsidR="000470DB" w:rsidRPr="00E07EE2" w:rsidRDefault="000470DB" w:rsidP="00A66681">
      <w:pPr>
        <w:pStyle w:val="NormalnyWeb"/>
        <w:numPr>
          <w:ilvl w:val="0"/>
          <w:numId w:val="27"/>
        </w:numPr>
        <w:spacing w:after="240" w:afterAutospacing="0" w:line="276" w:lineRule="auto"/>
        <w:rPr>
          <w:rFonts w:asciiTheme="minorHAnsi" w:hAnsiTheme="minorHAnsi" w:cstheme="minorHAnsi"/>
          <w:color w:val="000000"/>
        </w:rPr>
      </w:pPr>
      <w:r w:rsidRPr="00E07EE2">
        <w:rPr>
          <w:rFonts w:asciiTheme="minorHAnsi" w:hAnsiTheme="minorHAnsi" w:cstheme="minorHAnsi"/>
          <w:color w:val="000000"/>
        </w:rPr>
        <w:t xml:space="preserve">II p.: hol </w:t>
      </w:r>
      <w:r w:rsidR="00A86F14" w:rsidRPr="00E07EE2">
        <w:rPr>
          <w:rFonts w:asciiTheme="minorHAnsi" w:hAnsiTheme="minorHAnsi" w:cstheme="minorHAnsi"/>
          <w:color w:val="000000"/>
        </w:rPr>
        <w:t xml:space="preserve">około </w:t>
      </w:r>
      <w:r w:rsidRPr="00E07EE2">
        <w:rPr>
          <w:rFonts w:asciiTheme="minorHAnsi" w:hAnsiTheme="minorHAnsi" w:cstheme="minorHAnsi"/>
          <w:color w:val="000000"/>
        </w:rPr>
        <w:t>87,12m2,</w:t>
      </w:r>
    </w:p>
    <w:p w14:paraId="54F7CC9A" w14:textId="017B9ED5" w:rsidR="000470DB" w:rsidRPr="00E07EE2" w:rsidRDefault="000470DB" w:rsidP="00A66681">
      <w:pPr>
        <w:pStyle w:val="NormalnyWeb"/>
        <w:numPr>
          <w:ilvl w:val="0"/>
          <w:numId w:val="27"/>
        </w:numPr>
        <w:spacing w:after="240" w:afterAutospacing="0" w:line="276" w:lineRule="auto"/>
        <w:rPr>
          <w:rFonts w:asciiTheme="minorHAnsi" w:hAnsiTheme="minorHAnsi" w:cstheme="minorHAnsi"/>
          <w:color w:val="000000"/>
        </w:rPr>
      </w:pPr>
      <w:r w:rsidRPr="00E07EE2">
        <w:rPr>
          <w:rFonts w:asciiTheme="minorHAnsi" w:hAnsiTheme="minorHAnsi" w:cstheme="minorHAnsi"/>
          <w:color w:val="000000"/>
        </w:rPr>
        <w:t xml:space="preserve">III p.: hol </w:t>
      </w:r>
      <w:r w:rsidR="00A86F14" w:rsidRPr="00E07EE2">
        <w:rPr>
          <w:rFonts w:asciiTheme="minorHAnsi" w:hAnsiTheme="minorHAnsi" w:cstheme="minorHAnsi"/>
          <w:color w:val="000000"/>
        </w:rPr>
        <w:t xml:space="preserve">około </w:t>
      </w:r>
      <w:r w:rsidRPr="00E07EE2">
        <w:rPr>
          <w:rFonts w:asciiTheme="minorHAnsi" w:hAnsiTheme="minorHAnsi" w:cstheme="minorHAnsi"/>
          <w:color w:val="000000"/>
        </w:rPr>
        <w:t>111,06m2.</w:t>
      </w:r>
    </w:p>
    <w:p w14:paraId="41711EFD" w14:textId="338799BB" w:rsidR="000470DB" w:rsidRPr="00E07EE2" w:rsidRDefault="00A86F14" w:rsidP="004E7E5F">
      <w:pPr>
        <w:pStyle w:val="NormalnyWeb"/>
        <w:spacing w:after="240" w:afterAutospacing="0" w:line="276" w:lineRule="auto"/>
        <w:rPr>
          <w:rFonts w:asciiTheme="minorHAnsi" w:hAnsiTheme="minorHAnsi" w:cstheme="minorHAnsi"/>
          <w:color w:val="000000"/>
        </w:rPr>
      </w:pPr>
      <w:r w:rsidRPr="00E07EE2">
        <w:rPr>
          <w:rFonts w:asciiTheme="minorHAnsi" w:hAnsiTheme="minorHAnsi" w:cstheme="minorHAnsi"/>
          <w:color w:val="000000"/>
        </w:rPr>
        <w:t xml:space="preserve">Razem metraż w </w:t>
      </w:r>
      <w:proofErr w:type="spellStart"/>
      <w:r w:rsidRPr="00E07EE2">
        <w:rPr>
          <w:rFonts w:asciiTheme="minorHAnsi" w:hAnsiTheme="minorHAnsi" w:cstheme="minorHAnsi"/>
          <w:color w:val="000000"/>
        </w:rPr>
        <w:t>Euroregionalnym</w:t>
      </w:r>
      <w:proofErr w:type="spellEnd"/>
      <w:r w:rsidRPr="00E07EE2">
        <w:rPr>
          <w:rFonts w:asciiTheme="minorHAnsi" w:hAnsiTheme="minorHAnsi" w:cstheme="minorHAnsi"/>
          <w:color w:val="000000"/>
        </w:rPr>
        <w:t xml:space="preserve"> Centrum Farmacji</w:t>
      </w:r>
      <w:r w:rsidR="000470DB" w:rsidRPr="00E07EE2">
        <w:rPr>
          <w:rFonts w:asciiTheme="minorHAnsi" w:hAnsiTheme="minorHAnsi" w:cstheme="minorHAnsi"/>
          <w:color w:val="000000"/>
        </w:rPr>
        <w:t xml:space="preserve"> – </w:t>
      </w:r>
      <w:r w:rsidRPr="00E07EE2">
        <w:rPr>
          <w:rFonts w:asciiTheme="minorHAnsi" w:hAnsiTheme="minorHAnsi" w:cstheme="minorHAnsi"/>
          <w:color w:val="000000"/>
        </w:rPr>
        <w:t xml:space="preserve">około </w:t>
      </w:r>
      <w:r w:rsidR="000470DB" w:rsidRPr="00E07EE2">
        <w:rPr>
          <w:rFonts w:asciiTheme="minorHAnsi" w:hAnsiTheme="minorHAnsi" w:cstheme="minorHAnsi"/>
          <w:color w:val="000000"/>
        </w:rPr>
        <w:t>500,4m2 – 4 strefy</w:t>
      </w:r>
    </w:p>
    <w:p w14:paraId="48C40317" w14:textId="77777777" w:rsidR="003507C7" w:rsidRPr="00E07EE2" w:rsidRDefault="000470DB" w:rsidP="004E7E5F">
      <w:pPr>
        <w:pStyle w:val="NormalnyWeb"/>
        <w:spacing w:after="240" w:afterAutospacing="0" w:line="276" w:lineRule="auto"/>
        <w:ind w:firstLine="708"/>
        <w:rPr>
          <w:rFonts w:asciiTheme="minorHAnsi" w:hAnsiTheme="minorHAnsi" w:cstheme="minorHAnsi"/>
          <w:color w:val="000000"/>
        </w:rPr>
      </w:pPr>
      <w:r w:rsidRPr="00E07EE2">
        <w:rPr>
          <w:rFonts w:asciiTheme="minorHAnsi" w:hAnsiTheme="minorHAnsi" w:cstheme="minorHAnsi"/>
          <w:color w:val="000000"/>
        </w:rPr>
        <w:t>Strefa na parterze zostanie zrealizowana częściowo w</w:t>
      </w:r>
      <w:r w:rsidR="00A86F14" w:rsidRPr="00E07EE2">
        <w:rPr>
          <w:rFonts w:asciiTheme="minorHAnsi" w:hAnsiTheme="minorHAnsi" w:cstheme="minorHAnsi"/>
          <w:color w:val="000000"/>
        </w:rPr>
        <w:t xml:space="preserve"> oparciu o istniejące w </w:t>
      </w:r>
      <w:proofErr w:type="spellStart"/>
      <w:r w:rsidR="00A86F14" w:rsidRPr="00E07EE2">
        <w:rPr>
          <w:rFonts w:asciiTheme="minorHAnsi" w:hAnsiTheme="minorHAnsi" w:cstheme="minorHAnsi"/>
          <w:color w:val="000000"/>
        </w:rPr>
        <w:t>Euroregionalnym</w:t>
      </w:r>
      <w:proofErr w:type="spellEnd"/>
      <w:r w:rsidR="00A86F14" w:rsidRPr="00E07EE2">
        <w:rPr>
          <w:rFonts w:asciiTheme="minorHAnsi" w:hAnsiTheme="minorHAnsi" w:cstheme="minorHAnsi"/>
          <w:color w:val="000000"/>
        </w:rPr>
        <w:t xml:space="preserve"> Centrum Farmacji meble (stoły z krzesłami).</w:t>
      </w:r>
    </w:p>
    <w:p w14:paraId="0B97CDF5" w14:textId="4B32B5AB" w:rsidR="007874FF" w:rsidRPr="00E07EE2" w:rsidRDefault="00DD0B84" w:rsidP="004E7E5F">
      <w:pPr>
        <w:pStyle w:val="NormalnyWeb"/>
        <w:spacing w:after="240" w:afterAutospacing="0" w:line="276" w:lineRule="auto"/>
        <w:ind w:firstLine="708"/>
        <w:rPr>
          <w:rFonts w:asciiTheme="minorHAnsi" w:hAnsiTheme="minorHAnsi" w:cstheme="minorHAnsi"/>
          <w:color w:val="000000"/>
        </w:rPr>
      </w:pPr>
      <w:r w:rsidRPr="00E07EE2">
        <w:rPr>
          <w:rFonts w:asciiTheme="minorHAnsi" w:hAnsiTheme="minorHAnsi" w:cstheme="minorHAnsi"/>
          <w:color w:val="000000"/>
        </w:rPr>
        <w:t xml:space="preserve">Do realizacji wymagany jest projekt aranżacji i wystroju wnętrz stref relaksu </w:t>
      </w:r>
      <w:r w:rsidR="00D45272" w:rsidRPr="00E07EE2">
        <w:rPr>
          <w:rFonts w:asciiTheme="minorHAnsi" w:hAnsiTheme="minorHAnsi" w:cstheme="minorHAnsi"/>
          <w:color w:val="000000"/>
        </w:rPr>
        <w:br/>
      </w:r>
      <w:r w:rsidRPr="00E07EE2">
        <w:rPr>
          <w:rFonts w:asciiTheme="minorHAnsi" w:hAnsiTheme="minorHAnsi" w:cstheme="minorHAnsi"/>
          <w:color w:val="000000"/>
        </w:rPr>
        <w:t>i wypoczynku studentów na kampusie UMB wraz z projektem instalacji elektrycznej</w:t>
      </w:r>
      <w:r w:rsidR="00D45272" w:rsidRPr="00E07EE2">
        <w:rPr>
          <w:rFonts w:asciiTheme="minorHAnsi" w:hAnsiTheme="minorHAnsi" w:cstheme="minorHAnsi"/>
          <w:color w:val="000000"/>
        </w:rPr>
        <w:br/>
      </w:r>
      <w:r w:rsidRPr="00E07EE2">
        <w:rPr>
          <w:rFonts w:asciiTheme="minorHAnsi" w:hAnsiTheme="minorHAnsi" w:cstheme="minorHAnsi"/>
          <w:color w:val="000000"/>
        </w:rPr>
        <w:t xml:space="preserve"> i zakup/montaż wyposażenia.</w:t>
      </w:r>
    </w:p>
    <w:p w14:paraId="32B62D62" w14:textId="77777777" w:rsidR="00DD0B84" w:rsidRPr="00E07EE2" w:rsidRDefault="00DD0B84" w:rsidP="004E7E5F">
      <w:pPr>
        <w:spacing w:before="0" w:after="240"/>
        <w:jc w:val="left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E07EE2">
        <w:rPr>
          <w:rFonts w:eastAsiaTheme="majorEastAsia" w:cstheme="minorHAnsi"/>
          <w:sz w:val="24"/>
          <w:szCs w:val="24"/>
          <w:lang w:eastAsia="pl-PL"/>
        </w:rPr>
        <w:t>Wykonawca zapewni projekt zgodny z:</w:t>
      </w:r>
    </w:p>
    <w:p w14:paraId="11F7C765" w14:textId="77777777" w:rsidR="00DD0B84" w:rsidRPr="00E07EE2" w:rsidRDefault="00DD0B84" w:rsidP="00A66681">
      <w:pPr>
        <w:pStyle w:val="Akapitzlist"/>
        <w:numPr>
          <w:ilvl w:val="0"/>
          <w:numId w:val="28"/>
        </w:numPr>
        <w:spacing w:before="0" w:after="240"/>
        <w:jc w:val="left"/>
        <w:textAlignment w:val="baseline"/>
        <w:rPr>
          <w:rFonts w:eastAsiaTheme="majorEastAsia" w:cstheme="minorHAnsi"/>
          <w:sz w:val="24"/>
          <w:szCs w:val="24"/>
          <w:lang w:eastAsia="pl-PL"/>
        </w:rPr>
      </w:pPr>
      <w:proofErr w:type="gramStart"/>
      <w:r w:rsidRPr="00E07EE2">
        <w:rPr>
          <w:rFonts w:eastAsiaTheme="majorEastAsia" w:cstheme="minorHAnsi"/>
          <w:sz w:val="24"/>
          <w:szCs w:val="24"/>
          <w:lang w:eastAsia="pl-PL"/>
        </w:rPr>
        <w:t>projektowaniem</w:t>
      </w:r>
      <w:proofErr w:type="gramEnd"/>
      <w:r w:rsidRPr="00E07EE2">
        <w:rPr>
          <w:rFonts w:eastAsiaTheme="majorEastAsia" w:cstheme="minorHAnsi"/>
          <w:sz w:val="24"/>
          <w:szCs w:val="24"/>
          <w:lang w:eastAsia="pl-PL"/>
        </w:rPr>
        <w:t xml:space="preserve"> uniwersalnym i</w:t>
      </w:r>
      <w:r w:rsidRPr="00E07EE2">
        <w:rPr>
          <w:rFonts w:eastAsiaTheme="majorEastAsia" w:cstheme="minorHAnsi"/>
          <w:b/>
          <w:bCs/>
          <w:sz w:val="24"/>
          <w:szCs w:val="24"/>
          <w:lang w:eastAsia="pl-PL"/>
        </w:rPr>
        <w:t xml:space="preserve"> </w:t>
      </w:r>
      <w:r w:rsidRPr="00E07EE2">
        <w:rPr>
          <w:rFonts w:eastAsiaTheme="majorEastAsia" w:cstheme="minorHAnsi"/>
          <w:sz w:val="24"/>
          <w:szCs w:val="24"/>
          <w:lang w:eastAsia="pl-PL"/>
        </w:rPr>
        <w:t>standardami określonymi w załączniku nr 2 do „Wytycznych dotyczących realizacji zasad równościowych w ramach funduszy unijnych na lata 2021-2027” oraz ustawą z dnia 19 lipca 2019 r. o zapewnianiu dostępności osobom ze szczególnymi potrzebami; </w:t>
      </w:r>
    </w:p>
    <w:p w14:paraId="330DC7C9" w14:textId="4A8BC66F" w:rsidR="00DD0B84" w:rsidRPr="00E07EE2" w:rsidRDefault="00DD0B84" w:rsidP="00A66681">
      <w:pPr>
        <w:pStyle w:val="Akapitzlist"/>
        <w:numPr>
          <w:ilvl w:val="0"/>
          <w:numId w:val="28"/>
        </w:numPr>
        <w:spacing w:before="0" w:after="240"/>
        <w:jc w:val="left"/>
        <w:textAlignment w:val="baseline"/>
        <w:rPr>
          <w:rFonts w:eastAsiaTheme="majorEastAsia" w:cstheme="minorHAnsi"/>
          <w:sz w:val="24"/>
          <w:szCs w:val="24"/>
          <w:lang w:eastAsia="pl-PL"/>
        </w:rPr>
      </w:pPr>
      <w:proofErr w:type="gramStart"/>
      <w:r w:rsidRPr="00E07EE2">
        <w:rPr>
          <w:rFonts w:eastAsiaTheme="majorEastAsia" w:cstheme="minorHAnsi"/>
          <w:sz w:val="24"/>
          <w:szCs w:val="24"/>
          <w:lang w:eastAsia="pl-PL"/>
        </w:rPr>
        <w:t>zasadą</w:t>
      </w:r>
      <w:proofErr w:type="gramEnd"/>
      <w:r w:rsidRPr="00E07EE2">
        <w:rPr>
          <w:rFonts w:eastAsiaTheme="majorEastAsia" w:cstheme="minorHAnsi"/>
          <w:sz w:val="24"/>
          <w:szCs w:val="24"/>
          <w:lang w:eastAsia="pl-PL"/>
        </w:rPr>
        <w:t xml:space="preserve"> zrównoważonego rozwoju (wskazaną w art. 9 ust. 4 Rozporządzenia Parlamentu Europejskiego i Rady (UE) nr 2021/1060 z dnia 24 czerwca 2021 r.), tj. zastosowanie rozwiązań proekologicznych, takich jak: oszczędność energii, powtórne wykorzystanie zasobów;  </w:t>
      </w:r>
    </w:p>
    <w:p w14:paraId="0F0F1DEA" w14:textId="7A3DDAB0" w:rsidR="000470DB" w:rsidRPr="00E07EE2" w:rsidRDefault="000470DB" w:rsidP="004E7E5F">
      <w:pPr>
        <w:pStyle w:val="Nagwek4"/>
        <w:spacing w:after="240" w:line="276" w:lineRule="auto"/>
        <w:rPr>
          <w:rFonts w:asciiTheme="minorHAnsi" w:hAnsiTheme="minorHAnsi" w:cstheme="minorHAnsi"/>
        </w:rPr>
      </w:pPr>
      <w:r w:rsidRPr="00E07EE2">
        <w:rPr>
          <w:rFonts w:asciiTheme="minorHAnsi" w:hAnsiTheme="minorHAnsi" w:cstheme="minorHAnsi"/>
        </w:rPr>
        <w:t>Zakres</w:t>
      </w:r>
      <w:r w:rsidR="00A86F14" w:rsidRPr="00E07EE2">
        <w:rPr>
          <w:rFonts w:asciiTheme="minorHAnsi" w:hAnsiTheme="minorHAnsi" w:cstheme="minorHAnsi"/>
        </w:rPr>
        <w:t xml:space="preserve"> opracowania</w:t>
      </w:r>
      <w:r w:rsidRPr="00E07EE2">
        <w:rPr>
          <w:rFonts w:asciiTheme="minorHAnsi" w:hAnsiTheme="minorHAnsi" w:cstheme="minorHAnsi"/>
        </w:rPr>
        <w:t>:</w:t>
      </w:r>
    </w:p>
    <w:p w14:paraId="51FB4038" w14:textId="737043B9" w:rsidR="000470DB" w:rsidRPr="00E07EE2" w:rsidRDefault="000470DB" w:rsidP="00A66681">
      <w:pPr>
        <w:pStyle w:val="NormalnyWeb"/>
        <w:numPr>
          <w:ilvl w:val="0"/>
          <w:numId w:val="29"/>
        </w:numPr>
        <w:spacing w:after="240" w:afterAutospacing="0" w:line="276" w:lineRule="auto"/>
        <w:rPr>
          <w:rFonts w:asciiTheme="minorHAnsi" w:hAnsiTheme="minorHAnsi" w:cstheme="minorHAnsi"/>
          <w:color w:val="000000"/>
        </w:rPr>
      </w:pPr>
      <w:proofErr w:type="gramStart"/>
      <w:r w:rsidRPr="00E07EE2">
        <w:rPr>
          <w:rFonts w:asciiTheme="minorHAnsi" w:hAnsiTheme="minorHAnsi" w:cstheme="minorHAnsi"/>
          <w:color w:val="000000"/>
        </w:rPr>
        <w:t>opracowanie</w:t>
      </w:r>
      <w:proofErr w:type="gramEnd"/>
      <w:r w:rsidRPr="00E07EE2">
        <w:rPr>
          <w:rFonts w:asciiTheme="minorHAnsi" w:hAnsiTheme="minorHAnsi" w:cstheme="minorHAnsi"/>
          <w:color w:val="000000"/>
        </w:rPr>
        <w:t xml:space="preserve"> rysunkowe i opisowe rozwiązań przestrzenny</w:t>
      </w:r>
      <w:r w:rsidR="007874FF" w:rsidRPr="00E07EE2">
        <w:rPr>
          <w:rFonts w:asciiTheme="minorHAnsi" w:hAnsiTheme="minorHAnsi" w:cstheme="minorHAnsi"/>
          <w:color w:val="000000"/>
        </w:rPr>
        <w:t xml:space="preserve">ch, plastycznych </w:t>
      </w:r>
      <w:r w:rsidR="00D45272" w:rsidRPr="00E07EE2">
        <w:rPr>
          <w:rFonts w:asciiTheme="minorHAnsi" w:hAnsiTheme="minorHAnsi" w:cstheme="minorHAnsi"/>
          <w:color w:val="000000"/>
        </w:rPr>
        <w:br/>
      </w:r>
      <w:r w:rsidR="007874FF" w:rsidRPr="00E07EE2">
        <w:rPr>
          <w:rFonts w:asciiTheme="minorHAnsi" w:hAnsiTheme="minorHAnsi" w:cstheme="minorHAnsi"/>
          <w:color w:val="000000"/>
        </w:rPr>
        <w:t>i technicznych;</w:t>
      </w:r>
    </w:p>
    <w:p w14:paraId="2EDB969C" w14:textId="58D7E2FE" w:rsidR="000470DB" w:rsidRPr="00E07EE2" w:rsidRDefault="000470DB" w:rsidP="00A66681">
      <w:pPr>
        <w:pStyle w:val="NormalnyWeb"/>
        <w:numPr>
          <w:ilvl w:val="0"/>
          <w:numId w:val="29"/>
        </w:numPr>
        <w:spacing w:after="240" w:afterAutospacing="0" w:line="276" w:lineRule="auto"/>
        <w:rPr>
          <w:rFonts w:asciiTheme="minorHAnsi" w:hAnsiTheme="minorHAnsi" w:cstheme="minorHAnsi"/>
          <w:color w:val="000000"/>
        </w:rPr>
      </w:pPr>
      <w:proofErr w:type="gramStart"/>
      <w:r w:rsidRPr="00E07EE2">
        <w:rPr>
          <w:rFonts w:asciiTheme="minorHAnsi" w:hAnsiTheme="minorHAnsi" w:cstheme="minorHAnsi"/>
          <w:color w:val="000000"/>
        </w:rPr>
        <w:t>wykaz</w:t>
      </w:r>
      <w:proofErr w:type="gramEnd"/>
      <w:r w:rsidRPr="00E07EE2">
        <w:rPr>
          <w:rFonts w:asciiTheme="minorHAnsi" w:hAnsiTheme="minorHAnsi" w:cstheme="minorHAnsi"/>
          <w:color w:val="000000"/>
        </w:rPr>
        <w:t xml:space="preserve"> niezbędnych prac budowlanych</w:t>
      </w:r>
      <w:r w:rsidR="00A86F14" w:rsidRPr="00E07EE2">
        <w:rPr>
          <w:rFonts w:asciiTheme="minorHAnsi" w:hAnsiTheme="minorHAnsi" w:cstheme="minorHAnsi"/>
          <w:color w:val="000000"/>
        </w:rPr>
        <w:t xml:space="preserve"> (odświeżenie pomieszczeń – miejscowe szpachlowanie, malowanie)</w:t>
      </w:r>
      <w:r w:rsidR="007874FF" w:rsidRPr="00E07EE2">
        <w:rPr>
          <w:rFonts w:asciiTheme="minorHAnsi" w:hAnsiTheme="minorHAnsi" w:cstheme="minorHAnsi"/>
          <w:color w:val="000000"/>
        </w:rPr>
        <w:t>;</w:t>
      </w:r>
    </w:p>
    <w:p w14:paraId="6F3E8D64" w14:textId="4F867D19" w:rsidR="00A86F14" w:rsidRPr="00E07EE2" w:rsidRDefault="00A86F14" w:rsidP="00A66681">
      <w:pPr>
        <w:pStyle w:val="NormalnyWeb"/>
        <w:numPr>
          <w:ilvl w:val="0"/>
          <w:numId w:val="29"/>
        </w:numPr>
        <w:spacing w:after="240" w:afterAutospacing="0" w:line="276" w:lineRule="auto"/>
        <w:rPr>
          <w:rFonts w:asciiTheme="minorHAnsi" w:hAnsiTheme="minorHAnsi" w:cstheme="minorHAnsi"/>
          <w:color w:val="000000"/>
        </w:rPr>
      </w:pPr>
      <w:proofErr w:type="gramStart"/>
      <w:r w:rsidRPr="00E07EE2">
        <w:rPr>
          <w:rFonts w:asciiTheme="minorHAnsi" w:hAnsiTheme="minorHAnsi" w:cstheme="minorHAnsi"/>
          <w:color w:val="000000"/>
        </w:rPr>
        <w:t>projekt</w:t>
      </w:r>
      <w:proofErr w:type="gramEnd"/>
      <w:r w:rsidRPr="00E07EE2">
        <w:rPr>
          <w:rFonts w:asciiTheme="minorHAnsi" w:hAnsiTheme="minorHAnsi" w:cstheme="minorHAnsi"/>
          <w:color w:val="000000"/>
        </w:rPr>
        <w:t xml:space="preserve"> instalacji </w:t>
      </w:r>
      <w:r w:rsidR="007874FF" w:rsidRPr="00E07EE2">
        <w:rPr>
          <w:rFonts w:asciiTheme="minorHAnsi" w:hAnsiTheme="minorHAnsi" w:cstheme="minorHAnsi"/>
          <w:color w:val="000000"/>
        </w:rPr>
        <w:t>elektrycznej (dodatkowe gniazda, oświetlenie);</w:t>
      </w:r>
    </w:p>
    <w:p w14:paraId="392DB896" w14:textId="677CEBD0" w:rsidR="000470DB" w:rsidRPr="00E07EE2" w:rsidRDefault="000470DB" w:rsidP="00A66681">
      <w:pPr>
        <w:pStyle w:val="NormalnyWeb"/>
        <w:numPr>
          <w:ilvl w:val="0"/>
          <w:numId w:val="29"/>
        </w:numPr>
        <w:spacing w:after="240" w:afterAutospacing="0" w:line="276" w:lineRule="auto"/>
        <w:rPr>
          <w:rFonts w:asciiTheme="minorHAnsi" w:hAnsiTheme="minorHAnsi" w:cstheme="minorHAnsi"/>
          <w:color w:val="000000"/>
        </w:rPr>
      </w:pPr>
      <w:proofErr w:type="gramStart"/>
      <w:r w:rsidRPr="00E07EE2">
        <w:rPr>
          <w:rFonts w:asciiTheme="minorHAnsi" w:hAnsiTheme="minorHAnsi" w:cstheme="minorHAnsi"/>
          <w:color w:val="000000"/>
        </w:rPr>
        <w:lastRenderedPageBreak/>
        <w:t>aranżację</w:t>
      </w:r>
      <w:proofErr w:type="gramEnd"/>
      <w:r w:rsidRPr="00E07EE2">
        <w:rPr>
          <w:rFonts w:asciiTheme="minorHAnsi" w:hAnsiTheme="minorHAnsi" w:cstheme="minorHAnsi"/>
          <w:color w:val="000000"/>
        </w:rPr>
        <w:t xml:space="preserve"> rozmi</w:t>
      </w:r>
      <w:r w:rsidR="007874FF" w:rsidRPr="00E07EE2">
        <w:rPr>
          <w:rFonts w:asciiTheme="minorHAnsi" w:hAnsiTheme="minorHAnsi" w:cstheme="minorHAnsi"/>
          <w:color w:val="000000"/>
        </w:rPr>
        <w:t>eszczenia elementów wyposażenia;</w:t>
      </w:r>
    </w:p>
    <w:p w14:paraId="2A0F2B22" w14:textId="04AEC3B3" w:rsidR="000470DB" w:rsidRPr="00E07EE2" w:rsidRDefault="000470DB" w:rsidP="00A66681">
      <w:pPr>
        <w:pStyle w:val="NormalnyWeb"/>
        <w:numPr>
          <w:ilvl w:val="0"/>
          <w:numId w:val="29"/>
        </w:numPr>
        <w:spacing w:after="240" w:afterAutospacing="0" w:line="276" w:lineRule="auto"/>
        <w:rPr>
          <w:rFonts w:asciiTheme="minorHAnsi" w:hAnsiTheme="minorHAnsi" w:cstheme="minorHAnsi"/>
          <w:color w:val="000000"/>
        </w:rPr>
      </w:pPr>
      <w:proofErr w:type="gramStart"/>
      <w:r w:rsidRPr="00E07EE2">
        <w:rPr>
          <w:rFonts w:asciiTheme="minorHAnsi" w:hAnsiTheme="minorHAnsi" w:cstheme="minorHAnsi"/>
          <w:color w:val="000000"/>
        </w:rPr>
        <w:t>wykaz</w:t>
      </w:r>
      <w:proofErr w:type="gramEnd"/>
      <w:r w:rsidRPr="00E07EE2">
        <w:rPr>
          <w:rFonts w:asciiTheme="minorHAnsi" w:hAnsiTheme="minorHAnsi" w:cstheme="minorHAnsi"/>
          <w:color w:val="000000"/>
        </w:rPr>
        <w:t xml:space="preserve"> wyposażenia wra</w:t>
      </w:r>
      <w:r w:rsidR="007874FF" w:rsidRPr="00E07EE2">
        <w:rPr>
          <w:rFonts w:asciiTheme="minorHAnsi" w:hAnsiTheme="minorHAnsi" w:cstheme="minorHAnsi"/>
          <w:color w:val="000000"/>
        </w:rPr>
        <w:t>z ze specyfikacją i kosztorysem</w:t>
      </w:r>
      <w:r w:rsidR="00AE2D2E" w:rsidRPr="00E07EE2">
        <w:rPr>
          <w:rFonts w:asciiTheme="minorHAnsi" w:hAnsiTheme="minorHAnsi" w:cstheme="minorHAnsi"/>
          <w:color w:val="000000"/>
        </w:rPr>
        <w:t xml:space="preserve"> oddzielny dla każdej SRiW.</w:t>
      </w:r>
      <w:r w:rsidR="007874FF" w:rsidRPr="00E07EE2">
        <w:rPr>
          <w:rFonts w:asciiTheme="minorHAnsi" w:hAnsiTheme="minorHAnsi" w:cstheme="minorHAnsi"/>
          <w:color w:val="000000"/>
        </w:rPr>
        <w:t>;</w:t>
      </w:r>
    </w:p>
    <w:p w14:paraId="754F7C07" w14:textId="77777777" w:rsidR="003507C7" w:rsidRPr="00E07EE2" w:rsidRDefault="000470DB" w:rsidP="00A66681">
      <w:pPr>
        <w:pStyle w:val="NormalnyWeb"/>
        <w:numPr>
          <w:ilvl w:val="0"/>
          <w:numId w:val="29"/>
        </w:numPr>
        <w:spacing w:after="240" w:afterAutospacing="0" w:line="276" w:lineRule="auto"/>
        <w:jc w:val="both"/>
        <w:rPr>
          <w:rFonts w:asciiTheme="minorHAnsi" w:hAnsiTheme="minorHAnsi" w:cstheme="minorHAnsi"/>
          <w:color w:val="000000"/>
        </w:rPr>
      </w:pPr>
      <w:proofErr w:type="gramStart"/>
      <w:r w:rsidRPr="00E07EE2">
        <w:rPr>
          <w:rFonts w:asciiTheme="minorHAnsi" w:hAnsiTheme="minorHAnsi" w:cstheme="minorHAnsi"/>
          <w:color w:val="000000"/>
        </w:rPr>
        <w:t>wizualizacja</w:t>
      </w:r>
      <w:proofErr w:type="gramEnd"/>
      <w:r w:rsidRPr="00E07EE2">
        <w:rPr>
          <w:rFonts w:asciiTheme="minorHAnsi" w:hAnsiTheme="minorHAnsi" w:cstheme="minorHAnsi"/>
          <w:color w:val="000000"/>
        </w:rPr>
        <w:t xml:space="preserve"> każdej strefy</w:t>
      </w:r>
      <w:r w:rsidR="007874FF" w:rsidRPr="00E07EE2">
        <w:rPr>
          <w:rFonts w:asciiTheme="minorHAnsi" w:hAnsiTheme="minorHAnsi" w:cstheme="minorHAnsi"/>
          <w:color w:val="000000"/>
        </w:rPr>
        <w:t>.</w:t>
      </w:r>
    </w:p>
    <w:p w14:paraId="49315C4C" w14:textId="77777777" w:rsidR="003507C7" w:rsidRPr="00E07EE2" w:rsidRDefault="00281622" w:rsidP="004E7E5F">
      <w:pPr>
        <w:pStyle w:val="NormalnyWeb"/>
        <w:spacing w:after="240" w:afterAutospacing="0" w:line="276" w:lineRule="auto"/>
        <w:ind w:firstLine="360"/>
        <w:jc w:val="both"/>
        <w:rPr>
          <w:rFonts w:asciiTheme="minorHAnsi" w:hAnsiTheme="minorHAnsi" w:cstheme="minorHAnsi"/>
        </w:rPr>
      </w:pPr>
      <w:r w:rsidRPr="00E07EE2">
        <w:rPr>
          <w:rFonts w:asciiTheme="minorHAnsi" w:hAnsiTheme="minorHAnsi" w:cstheme="minorHAnsi"/>
        </w:rPr>
        <w:t xml:space="preserve">Projekt aranżacji przestrzeni powinien uwzględniać dostępne produkty pochodzące </w:t>
      </w:r>
      <w:r w:rsidRPr="00E07EE2">
        <w:rPr>
          <w:rFonts w:asciiTheme="minorHAnsi" w:hAnsiTheme="minorHAnsi" w:cstheme="minorHAnsi"/>
        </w:rPr>
        <w:br/>
        <w:t xml:space="preserve">z seryjnej produkcji. Projekt aranżacji powinien zawierać wskazania dotyczące materiałów, kolorystyki oraz sposobu wykończenia elementów wyposażenia. Wszystkie elementy wyposażenia </w:t>
      </w:r>
      <w:r w:rsidR="00B93FD0" w:rsidRPr="00E07EE2">
        <w:rPr>
          <w:rFonts w:asciiTheme="minorHAnsi" w:hAnsiTheme="minorHAnsi" w:cstheme="minorHAnsi"/>
        </w:rPr>
        <w:t xml:space="preserve">użytkowego i </w:t>
      </w:r>
      <w:r w:rsidRPr="00E07EE2">
        <w:rPr>
          <w:rFonts w:asciiTheme="minorHAnsi" w:hAnsiTheme="minorHAnsi" w:cstheme="minorHAnsi"/>
        </w:rPr>
        <w:t xml:space="preserve">dekoracyjnego muszą być odporne na codzienne użytkowanie, </w:t>
      </w:r>
      <w:r w:rsidRPr="00E07EE2">
        <w:rPr>
          <w:rFonts w:asciiTheme="minorHAnsi" w:hAnsiTheme="minorHAnsi" w:cstheme="minorHAnsi"/>
        </w:rPr>
        <w:br/>
        <w:t xml:space="preserve">a ich konserwacja powinna być ekonomiczna i prosta zaś części zamienne łatwo dostępne. </w:t>
      </w:r>
      <w:r w:rsidR="00B93FD0" w:rsidRPr="00E07EE2">
        <w:rPr>
          <w:rFonts w:asciiTheme="minorHAnsi" w:hAnsiTheme="minorHAnsi" w:cstheme="minorHAnsi"/>
        </w:rPr>
        <w:t xml:space="preserve"> </w:t>
      </w:r>
    </w:p>
    <w:p w14:paraId="5CCF26C7" w14:textId="681419FF" w:rsidR="003507C7" w:rsidRPr="00E07EE2" w:rsidRDefault="00281622" w:rsidP="004E7E5F">
      <w:pPr>
        <w:pStyle w:val="NormalnyWeb"/>
        <w:spacing w:after="240" w:afterAutospacing="0" w:line="276" w:lineRule="auto"/>
        <w:ind w:firstLine="360"/>
        <w:jc w:val="both"/>
        <w:rPr>
          <w:rFonts w:asciiTheme="minorHAnsi" w:hAnsiTheme="minorHAnsi" w:cstheme="minorHAnsi"/>
        </w:rPr>
      </w:pPr>
      <w:r w:rsidRPr="00E07EE2">
        <w:rPr>
          <w:rFonts w:asciiTheme="minorHAnsi" w:hAnsiTheme="minorHAnsi" w:cstheme="minorHAnsi"/>
        </w:rPr>
        <w:t>Wszystkie elementy wyposażenia użytkowego i dekoracy</w:t>
      </w:r>
      <w:r w:rsidR="003507C7" w:rsidRPr="00E07EE2">
        <w:rPr>
          <w:rFonts w:asciiTheme="minorHAnsi" w:hAnsiTheme="minorHAnsi" w:cstheme="minorHAnsi"/>
        </w:rPr>
        <w:t xml:space="preserve">jnego muszą spełniać wymagania </w:t>
      </w:r>
      <w:r w:rsidRPr="00E07EE2">
        <w:rPr>
          <w:rFonts w:asciiTheme="minorHAnsi" w:hAnsiTheme="minorHAnsi" w:cstheme="minorHAnsi"/>
        </w:rPr>
        <w:t>w zakresie bezpieczeństwa użytkowania oraz odpow</w:t>
      </w:r>
      <w:r w:rsidR="00D45272" w:rsidRPr="00E07EE2">
        <w:rPr>
          <w:rFonts w:asciiTheme="minorHAnsi" w:hAnsiTheme="minorHAnsi" w:cstheme="minorHAnsi"/>
        </w:rPr>
        <w:t xml:space="preserve">iednich warunków higienicznych </w:t>
      </w:r>
      <w:r w:rsidR="00D45272" w:rsidRPr="00E07EE2">
        <w:rPr>
          <w:rFonts w:asciiTheme="minorHAnsi" w:hAnsiTheme="minorHAnsi" w:cstheme="minorHAnsi"/>
        </w:rPr>
        <w:br/>
      </w:r>
      <w:r w:rsidRPr="00E07EE2">
        <w:rPr>
          <w:rFonts w:asciiTheme="minorHAnsi" w:hAnsiTheme="minorHAnsi" w:cstheme="minorHAnsi"/>
        </w:rPr>
        <w:t xml:space="preserve">i zdrowotnych. Materiały i urządzenia zastosowane do ich wykonania muszą posiadać atesty higieniczne oraz spełniać wymogi dopuszczenia do obrotu i powszechnego stosowania tj. certyfikat na znak bezpieczeństwa, certyfikat zgodności, względnie deklarację </w:t>
      </w:r>
      <w:r w:rsidR="00385389" w:rsidRPr="00E07EE2">
        <w:rPr>
          <w:rFonts w:asciiTheme="minorHAnsi" w:hAnsiTheme="minorHAnsi" w:cstheme="minorHAnsi"/>
        </w:rPr>
        <w:t>zgodności lub aprobatę techniczną.</w:t>
      </w:r>
    </w:p>
    <w:p w14:paraId="2F1E4555" w14:textId="120F9B2E" w:rsidR="00075CB1" w:rsidRPr="00E07EE2" w:rsidRDefault="00075CB1" w:rsidP="004E7E5F">
      <w:pPr>
        <w:spacing w:after="240"/>
        <w:ind w:firstLine="708"/>
        <w:rPr>
          <w:rFonts w:cstheme="minorHAnsi"/>
          <w:sz w:val="24"/>
          <w:szCs w:val="24"/>
        </w:rPr>
      </w:pPr>
      <w:r w:rsidRPr="00E07EE2">
        <w:rPr>
          <w:rFonts w:cstheme="minorHAnsi"/>
          <w:b/>
          <w:sz w:val="24"/>
          <w:szCs w:val="24"/>
        </w:rPr>
        <w:t>Przed przystąpieniem do opracowania dokumentacji Wykonawca zobowiązany jest do uzgodnienia z Zamawiającym wymagań w zakresie aranżacji/ewentualnych zmian.</w:t>
      </w:r>
    </w:p>
    <w:p w14:paraId="2F10DEB6" w14:textId="5A969CCE" w:rsidR="00B93FD0" w:rsidRPr="00E07EE2" w:rsidRDefault="00B93FD0" w:rsidP="004E7E5F">
      <w:pPr>
        <w:pStyle w:val="Nagwek4"/>
        <w:spacing w:after="240" w:line="276" w:lineRule="auto"/>
        <w:rPr>
          <w:rFonts w:asciiTheme="minorHAnsi" w:hAnsiTheme="minorHAnsi" w:cstheme="minorHAnsi"/>
        </w:rPr>
      </w:pPr>
      <w:r w:rsidRPr="00E07EE2">
        <w:rPr>
          <w:rFonts w:asciiTheme="minorHAnsi" w:hAnsiTheme="minorHAnsi" w:cstheme="minorHAnsi"/>
        </w:rPr>
        <w:t>Opracowanie projektowe powinno obejmować w szczególności:</w:t>
      </w:r>
    </w:p>
    <w:p w14:paraId="60755C43" w14:textId="77777777" w:rsidR="00B93FD0" w:rsidRPr="00E07EE2" w:rsidRDefault="00B93FD0" w:rsidP="004E7E5F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0" w:after="240"/>
        <w:rPr>
          <w:rFonts w:cstheme="minorHAnsi"/>
          <w:sz w:val="24"/>
          <w:szCs w:val="24"/>
        </w:rPr>
      </w:pPr>
      <w:r w:rsidRPr="00E07EE2">
        <w:rPr>
          <w:rFonts w:cstheme="minorHAnsi"/>
          <w:sz w:val="24"/>
          <w:szCs w:val="24"/>
        </w:rPr>
        <w:t xml:space="preserve">Projekty techniczne/wykonawcze – 3 egzemplarze </w:t>
      </w:r>
    </w:p>
    <w:p w14:paraId="43522FC7" w14:textId="77777777" w:rsidR="00B93FD0" w:rsidRPr="00E07EE2" w:rsidRDefault="00B93FD0" w:rsidP="004E7E5F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0" w:after="240"/>
        <w:rPr>
          <w:rFonts w:cstheme="minorHAnsi"/>
          <w:sz w:val="24"/>
          <w:szCs w:val="24"/>
        </w:rPr>
      </w:pPr>
      <w:r w:rsidRPr="00E07EE2">
        <w:rPr>
          <w:rFonts w:cstheme="minorHAnsi"/>
          <w:sz w:val="24"/>
          <w:szCs w:val="24"/>
        </w:rPr>
        <w:t>Specyfikacje Techniczne Wykonania i Odbioru Robót Budowlanych wszystkich branż – po 3 egzemplarze</w:t>
      </w:r>
    </w:p>
    <w:p w14:paraId="4D53B9DC" w14:textId="77777777" w:rsidR="00B93FD0" w:rsidRPr="00E07EE2" w:rsidRDefault="00B93FD0" w:rsidP="004E7E5F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0" w:after="240"/>
        <w:rPr>
          <w:rFonts w:cstheme="minorHAnsi"/>
          <w:sz w:val="24"/>
          <w:szCs w:val="24"/>
        </w:rPr>
      </w:pPr>
      <w:r w:rsidRPr="00E07EE2">
        <w:rPr>
          <w:rFonts w:cstheme="minorHAnsi"/>
          <w:sz w:val="24"/>
          <w:szCs w:val="24"/>
        </w:rPr>
        <w:t>Przedmiary robót dla wszystkich branż z uwzględnieniem odniesienia do specyfikacji technicznych wykonania i odbioru robót oraz kodów CPV – po 3 egzemplarze</w:t>
      </w:r>
    </w:p>
    <w:p w14:paraId="76E9382F" w14:textId="7C4505A0" w:rsidR="00B93FD0" w:rsidRPr="00E07EE2" w:rsidRDefault="00B93FD0" w:rsidP="004E7E5F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0" w:after="240"/>
        <w:rPr>
          <w:rFonts w:cstheme="minorHAnsi"/>
          <w:sz w:val="24"/>
          <w:szCs w:val="24"/>
        </w:rPr>
      </w:pPr>
      <w:r w:rsidRPr="00E07EE2">
        <w:rPr>
          <w:rFonts w:cstheme="minorHAnsi"/>
          <w:sz w:val="24"/>
          <w:szCs w:val="24"/>
        </w:rPr>
        <w:t>Kosztorysy inwesto</w:t>
      </w:r>
      <w:r w:rsidR="00C36137" w:rsidRPr="00E07EE2">
        <w:rPr>
          <w:rFonts w:cstheme="minorHAnsi"/>
          <w:sz w:val="24"/>
          <w:szCs w:val="24"/>
        </w:rPr>
        <w:t>rskie wg branż i zakresów – po 2</w:t>
      </w:r>
      <w:r w:rsidRPr="00E07EE2">
        <w:rPr>
          <w:rFonts w:cstheme="minorHAnsi"/>
          <w:sz w:val="24"/>
          <w:szCs w:val="24"/>
        </w:rPr>
        <w:t xml:space="preserve"> egzemplarze</w:t>
      </w:r>
      <w:r w:rsidR="00945E93" w:rsidRPr="00E07EE2">
        <w:rPr>
          <w:rFonts w:cstheme="minorHAnsi"/>
          <w:sz w:val="24"/>
          <w:szCs w:val="24"/>
        </w:rPr>
        <w:t>-*</w:t>
      </w:r>
    </w:p>
    <w:p w14:paraId="74ED7C77" w14:textId="6C1D4C32" w:rsidR="00B93FD0" w:rsidRPr="00E07EE2" w:rsidRDefault="00B93FD0" w:rsidP="004E7E5F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0" w:after="240"/>
        <w:rPr>
          <w:rFonts w:cstheme="minorHAnsi"/>
          <w:sz w:val="24"/>
          <w:szCs w:val="24"/>
        </w:rPr>
      </w:pPr>
      <w:r w:rsidRPr="00E07EE2">
        <w:rPr>
          <w:rFonts w:cstheme="minorHAnsi"/>
          <w:sz w:val="24"/>
          <w:szCs w:val="24"/>
        </w:rPr>
        <w:t>Zbiorcze zestawienie kosztorysów – po 2 egzemplarze</w:t>
      </w:r>
    </w:p>
    <w:p w14:paraId="4CB5C4C3" w14:textId="66364398" w:rsidR="002A3EEA" w:rsidRPr="00E07EE2" w:rsidRDefault="00B93FD0" w:rsidP="004E7E5F">
      <w:pPr>
        <w:spacing w:after="240"/>
        <w:ind w:firstLine="708"/>
        <w:rPr>
          <w:rFonts w:cstheme="minorHAnsi"/>
          <w:sz w:val="24"/>
          <w:szCs w:val="24"/>
        </w:rPr>
      </w:pPr>
      <w:r w:rsidRPr="00E07EE2">
        <w:rPr>
          <w:rFonts w:cstheme="minorHAnsi"/>
          <w:sz w:val="24"/>
          <w:szCs w:val="24"/>
        </w:rPr>
        <w:t xml:space="preserve">W przypadku konieczności opracowania dokumentacji projektowej nieujętej </w:t>
      </w:r>
      <w:r w:rsidR="00D45272" w:rsidRPr="00E07EE2">
        <w:rPr>
          <w:rFonts w:cstheme="minorHAnsi"/>
          <w:sz w:val="24"/>
          <w:szCs w:val="24"/>
        </w:rPr>
        <w:br/>
      </w:r>
      <w:r w:rsidRPr="00E07EE2">
        <w:rPr>
          <w:rFonts w:cstheme="minorHAnsi"/>
          <w:sz w:val="24"/>
          <w:szCs w:val="24"/>
        </w:rPr>
        <w:t xml:space="preserve">w powyższym zestawieniu, a niezbędnej do prawidłowej realizacji zadania, Wykonawca zobowiązany jest ją opracować w ramach zamówienia. </w:t>
      </w:r>
    </w:p>
    <w:p w14:paraId="3FA207AA" w14:textId="744A5C2E" w:rsidR="003507C7" w:rsidRPr="00E07EE2" w:rsidRDefault="00B93FD0" w:rsidP="004E7E5F">
      <w:pPr>
        <w:spacing w:after="240"/>
        <w:ind w:firstLine="708"/>
        <w:rPr>
          <w:rFonts w:cstheme="minorHAnsi"/>
          <w:sz w:val="24"/>
          <w:szCs w:val="24"/>
        </w:rPr>
      </w:pPr>
      <w:r w:rsidRPr="00E07EE2">
        <w:rPr>
          <w:rFonts w:cstheme="minorHAnsi"/>
          <w:sz w:val="24"/>
          <w:szCs w:val="24"/>
        </w:rPr>
        <w:t>Dokumentacja projektowa musi być kompleksowa w zakresie umożliwiającym realizację robót. W przypadku s</w:t>
      </w:r>
      <w:r w:rsidR="003507C7" w:rsidRPr="00E07EE2">
        <w:rPr>
          <w:rFonts w:cstheme="minorHAnsi"/>
          <w:sz w:val="24"/>
          <w:szCs w:val="24"/>
        </w:rPr>
        <w:t xml:space="preserve">twierdzenia, że są elementy </w:t>
      </w:r>
      <w:proofErr w:type="gramStart"/>
      <w:r w:rsidR="003507C7" w:rsidRPr="00E07EE2">
        <w:rPr>
          <w:rFonts w:cstheme="minorHAnsi"/>
          <w:sz w:val="24"/>
          <w:szCs w:val="24"/>
        </w:rPr>
        <w:t xml:space="preserve">nie </w:t>
      </w:r>
      <w:r w:rsidRPr="00E07EE2">
        <w:rPr>
          <w:rFonts w:cstheme="minorHAnsi"/>
          <w:sz w:val="24"/>
          <w:szCs w:val="24"/>
        </w:rPr>
        <w:t>ujęte</w:t>
      </w:r>
      <w:proofErr w:type="gramEnd"/>
      <w:r w:rsidRPr="00E07EE2">
        <w:rPr>
          <w:rFonts w:cstheme="minorHAnsi"/>
          <w:sz w:val="24"/>
          <w:szCs w:val="24"/>
        </w:rPr>
        <w:t xml:space="preserve"> w opracowaniu, a konieczne do uzyskania odpowiednich decyzji lub realizacji robót, Wykonawca wykona je w </w:t>
      </w:r>
      <w:r w:rsidRPr="00E07EE2">
        <w:rPr>
          <w:rFonts w:cstheme="minorHAnsi"/>
          <w:sz w:val="24"/>
          <w:szCs w:val="24"/>
        </w:rPr>
        <w:lastRenderedPageBreak/>
        <w:t>ramach ustalonej ceny ofertowej, w przeciwnym wypadku Zamawiający będzie miał prawo zlecenia ich innemu podmiotowi na koszt Wykonawcy</w:t>
      </w:r>
      <w:r w:rsidR="003507C7" w:rsidRPr="00E07EE2">
        <w:rPr>
          <w:rFonts w:cstheme="minorHAnsi"/>
          <w:sz w:val="24"/>
          <w:szCs w:val="24"/>
        </w:rPr>
        <w:t>.</w:t>
      </w:r>
    </w:p>
    <w:p w14:paraId="164535D1" w14:textId="460CCCD7" w:rsidR="008E5CCE" w:rsidRPr="00E07EE2" w:rsidRDefault="00B93FD0" w:rsidP="004E7E5F">
      <w:pPr>
        <w:spacing w:after="240"/>
        <w:ind w:firstLine="708"/>
        <w:rPr>
          <w:rFonts w:cstheme="minorHAnsi"/>
          <w:sz w:val="24"/>
          <w:szCs w:val="24"/>
        </w:rPr>
      </w:pPr>
      <w:r w:rsidRPr="00E07EE2">
        <w:rPr>
          <w:rFonts w:cstheme="minorHAnsi"/>
          <w:sz w:val="24"/>
          <w:szCs w:val="24"/>
        </w:rPr>
        <w:t xml:space="preserve"> Do opracowania należy dołączyć elektroniczną wersję dokumentacji projektowej, na nośniku CD, w formacie: nieedytowalnym (*pdf) – 1 egz., w formacie edytowalnym (*</w:t>
      </w:r>
      <w:proofErr w:type="spellStart"/>
      <w:r w:rsidRPr="00E07EE2">
        <w:rPr>
          <w:rFonts w:cstheme="minorHAnsi"/>
          <w:sz w:val="24"/>
          <w:szCs w:val="24"/>
        </w:rPr>
        <w:t>doc</w:t>
      </w:r>
      <w:proofErr w:type="spellEnd"/>
      <w:r w:rsidRPr="00E07EE2">
        <w:rPr>
          <w:rFonts w:cstheme="minorHAnsi"/>
          <w:sz w:val="24"/>
          <w:szCs w:val="24"/>
        </w:rPr>
        <w:t>, *xls, *</w:t>
      </w:r>
      <w:proofErr w:type="spellStart"/>
      <w:r w:rsidRPr="00E07EE2">
        <w:rPr>
          <w:rFonts w:cstheme="minorHAnsi"/>
          <w:sz w:val="24"/>
          <w:szCs w:val="24"/>
        </w:rPr>
        <w:t>dwg</w:t>
      </w:r>
      <w:proofErr w:type="spellEnd"/>
      <w:r w:rsidRPr="00E07EE2">
        <w:rPr>
          <w:rFonts w:cstheme="minorHAnsi"/>
          <w:sz w:val="24"/>
          <w:szCs w:val="24"/>
        </w:rPr>
        <w:t xml:space="preserve">) – 1 </w:t>
      </w:r>
      <w:proofErr w:type="gramStart"/>
      <w:r w:rsidRPr="00E07EE2">
        <w:rPr>
          <w:rFonts w:cstheme="minorHAnsi"/>
          <w:sz w:val="24"/>
          <w:szCs w:val="24"/>
        </w:rPr>
        <w:t>egz.,  dokumentacji</w:t>
      </w:r>
      <w:proofErr w:type="gramEnd"/>
      <w:r w:rsidRPr="00E07EE2">
        <w:rPr>
          <w:rFonts w:cstheme="minorHAnsi"/>
          <w:sz w:val="24"/>
          <w:szCs w:val="24"/>
        </w:rPr>
        <w:t xml:space="preserve"> przedmiarowo – kosztorysowej w formacie *</w:t>
      </w:r>
      <w:proofErr w:type="spellStart"/>
      <w:r w:rsidRPr="00E07EE2">
        <w:rPr>
          <w:rFonts w:cstheme="minorHAnsi"/>
          <w:sz w:val="24"/>
          <w:szCs w:val="24"/>
        </w:rPr>
        <w:t>ath</w:t>
      </w:r>
      <w:proofErr w:type="spellEnd"/>
      <w:r w:rsidRPr="00E07EE2">
        <w:rPr>
          <w:rFonts w:cstheme="minorHAnsi"/>
          <w:sz w:val="24"/>
          <w:szCs w:val="24"/>
        </w:rPr>
        <w:t xml:space="preserve"> – 1 egz. i *PDF – 1 egz. </w:t>
      </w:r>
      <w:r w:rsidRPr="00E07EE2">
        <w:rPr>
          <w:rFonts w:eastAsia="Calibri" w:cstheme="minorHAnsi"/>
          <w:sz w:val="24"/>
          <w:szCs w:val="24"/>
        </w:rPr>
        <w:t>(na oddzielnym nośniku).</w:t>
      </w:r>
      <w:r w:rsidRPr="00E07EE2">
        <w:rPr>
          <w:rFonts w:cstheme="minorHAnsi"/>
          <w:sz w:val="24"/>
          <w:szCs w:val="24"/>
        </w:rPr>
        <w:t xml:space="preserve"> Wielkość poszczególnych plików nie może przekraczać 80MB. Dokumentację w wersji elektronicznej należy pogrupować w </w:t>
      </w:r>
      <w:proofErr w:type="gramStart"/>
      <w:r w:rsidRPr="00E07EE2">
        <w:rPr>
          <w:rFonts w:cstheme="minorHAnsi"/>
          <w:sz w:val="24"/>
          <w:szCs w:val="24"/>
        </w:rPr>
        <w:t>folderach  i</w:t>
      </w:r>
      <w:proofErr w:type="gramEnd"/>
      <w:r w:rsidRPr="00E07EE2">
        <w:rPr>
          <w:rFonts w:cstheme="minorHAnsi"/>
          <w:sz w:val="24"/>
          <w:szCs w:val="24"/>
        </w:rPr>
        <w:t xml:space="preserve"> </w:t>
      </w:r>
      <w:proofErr w:type="spellStart"/>
      <w:r w:rsidRPr="00E07EE2">
        <w:rPr>
          <w:rFonts w:cstheme="minorHAnsi"/>
          <w:sz w:val="24"/>
          <w:szCs w:val="24"/>
        </w:rPr>
        <w:t>podfolderach</w:t>
      </w:r>
      <w:proofErr w:type="spellEnd"/>
      <w:r w:rsidRPr="00E07EE2">
        <w:rPr>
          <w:rFonts w:cstheme="minorHAnsi"/>
          <w:sz w:val="24"/>
          <w:szCs w:val="24"/>
        </w:rPr>
        <w:t xml:space="preserve"> zgodnie z wersją papierową. </w:t>
      </w:r>
    </w:p>
    <w:p w14:paraId="6B43A475" w14:textId="77777777" w:rsidR="003507C7" w:rsidRPr="00E07EE2" w:rsidRDefault="008E5CCE" w:rsidP="004E7E5F">
      <w:pPr>
        <w:spacing w:after="240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E07EE2">
        <w:rPr>
          <w:rFonts w:eastAsia="Times New Roman" w:cstheme="minorHAnsi"/>
          <w:b/>
          <w:color w:val="000000"/>
          <w:sz w:val="24"/>
          <w:szCs w:val="24"/>
          <w:lang w:eastAsia="pl-PL"/>
        </w:rPr>
        <w:t>Uwagi:</w:t>
      </w:r>
    </w:p>
    <w:p w14:paraId="44325C87" w14:textId="1D0916CA" w:rsidR="008E5CCE" w:rsidRPr="00E07EE2" w:rsidRDefault="008E5CCE" w:rsidP="004E7E5F">
      <w:pPr>
        <w:spacing w:after="240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E07EE2">
        <w:rPr>
          <w:rFonts w:eastAsia="Times New Roman" w:cstheme="minorHAnsi"/>
          <w:b/>
          <w:color w:val="000000"/>
          <w:sz w:val="24"/>
          <w:szCs w:val="24"/>
          <w:lang w:eastAsia="pl-PL"/>
        </w:rPr>
        <w:t>Zamawiający przewiduje wizję lokalną.</w:t>
      </w:r>
    </w:p>
    <w:p w14:paraId="3AE96390" w14:textId="62B7D5A6" w:rsidR="008E5CCE" w:rsidRPr="00E07EE2" w:rsidRDefault="008E5CCE" w:rsidP="004E7E5F">
      <w:pPr>
        <w:spacing w:after="240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E07EE2">
        <w:rPr>
          <w:rFonts w:eastAsia="Times New Roman" w:cstheme="minorHAnsi"/>
          <w:b/>
          <w:color w:val="000000"/>
          <w:sz w:val="24"/>
          <w:szCs w:val="24"/>
          <w:lang w:eastAsia="pl-PL"/>
        </w:rPr>
        <w:t>Załączniki:</w:t>
      </w:r>
    </w:p>
    <w:p w14:paraId="269D4F0D" w14:textId="0BED9830" w:rsidR="008E5CCE" w:rsidRPr="00E07EE2" w:rsidRDefault="008E5CCE" w:rsidP="00A66681">
      <w:pPr>
        <w:pStyle w:val="Akapitzlist"/>
        <w:numPr>
          <w:ilvl w:val="0"/>
          <w:numId w:val="31"/>
        </w:numPr>
        <w:spacing w:before="0" w:after="240"/>
        <w:jc w:val="left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07EE2">
        <w:rPr>
          <w:rFonts w:eastAsia="Times New Roman" w:cstheme="minorHAnsi"/>
          <w:color w:val="000000"/>
          <w:sz w:val="24"/>
          <w:szCs w:val="24"/>
          <w:lang w:eastAsia="pl-PL"/>
        </w:rPr>
        <w:t>Rysunki – zakres</w:t>
      </w:r>
      <w:r w:rsidR="00874D1F" w:rsidRPr="00E07EE2">
        <w:rPr>
          <w:rFonts w:eastAsia="Times New Roman" w:cstheme="minorHAnsi"/>
          <w:color w:val="000000"/>
          <w:sz w:val="24"/>
          <w:szCs w:val="24"/>
          <w:lang w:eastAsia="pl-PL"/>
        </w:rPr>
        <w:t>y</w:t>
      </w:r>
      <w:r w:rsidRPr="00E07EE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opracowania</w:t>
      </w:r>
      <w:r w:rsidR="00383025" w:rsidRPr="00E07EE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</w:p>
    <w:p w14:paraId="34F42708" w14:textId="206F2FA3" w:rsidR="00824334" w:rsidRPr="00E07EE2" w:rsidRDefault="00824334" w:rsidP="00A66681">
      <w:pPr>
        <w:pStyle w:val="Akapitzlist"/>
        <w:numPr>
          <w:ilvl w:val="1"/>
          <w:numId w:val="31"/>
        </w:numPr>
        <w:spacing w:before="0" w:after="240"/>
        <w:jc w:val="left"/>
        <w:rPr>
          <w:rFonts w:cstheme="minorHAnsi"/>
          <w:color w:val="000000"/>
          <w:sz w:val="24"/>
          <w:szCs w:val="24"/>
        </w:rPr>
      </w:pPr>
      <w:r w:rsidRPr="00E07EE2">
        <w:rPr>
          <w:rFonts w:cstheme="minorHAnsi"/>
          <w:color w:val="000000"/>
          <w:sz w:val="24"/>
          <w:szCs w:val="24"/>
        </w:rPr>
        <w:t xml:space="preserve">Collegium </w:t>
      </w:r>
      <w:proofErr w:type="spellStart"/>
      <w:r w:rsidRPr="00E07EE2">
        <w:rPr>
          <w:rFonts w:cstheme="minorHAnsi"/>
          <w:color w:val="000000"/>
          <w:sz w:val="24"/>
          <w:szCs w:val="24"/>
        </w:rPr>
        <w:t>Uni</w:t>
      </w:r>
      <w:r w:rsidR="00D45272" w:rsidRPr="00E07EE2">
        <w:rPr>
          <w:rFonts w:cstheme="minorHAnsi"/>
          <w:color w:val="000000"/>
          <w:sz w:val="24"/>
          <w:szCs w:val="24"/>
        </w:rPr>
        <w:t>v</w:t>
      </w:r>
      <w:r w:rsidRPr="00E07EE2">
        <w:rPr>
          <w:rFonts w:cstheme="minorHAnsi"/>
          <w:color w:val="000000"/>
          <w:sz w:val="24"/>
          <w:szCs w:val="24"/>
        </w:rPr>
        <w:t>ersum</w:t>
      </w:r>
      <w:proofErr w:type="spellEnd"/>
      <w:r w:rsidRPr="00E07EE2">
        <w:rPr>
          <w:rFonts w:cstheme="minorHAnsi"/>
          <w:color w:val="000000"/>
          <w:sz w:val="24"/>
          <w:szCs w:val="24"/>
        </w:rPr>
        <w:t>, blok D – ul. Mickiewicza 2c – 3 rys.</w:t>
      </w:r>
    </w:p>
    <w:p w14:paraId="0E73436D" w14:textId="29C31473" w:rsidR="00824334" w:rsidRPr="00E07EE2" w:rsidRDefault="00824334" w:rsidP="00A66681">
      <w:pPr>
        <w:pStyle w:val="Akapitzlist"/>
        <w:numPr>
          <w:ilvl w:val="1"/>
          <w:numId w:val="31"/>
        </w:numPr>
        <w:spacing w:before="0" w:after="240"/>
        <w:jc w:val="left"/>
        <w:rPr>
          <w:rFonts w:eastAsia="Times New Roman" w:cstheme="minorHAnsi"/>
          <w:color w:val="000000"/>
          <w:sz w:val="24"/>
          <w:szCs w:val="24"/>
          <w:lang w:eastAsia="pl-PL"/>
        </w:rPr>
      </w:pPr>
      <w:proofErr w:type="spellStart"/>
      <w:proofErr w:type="gramStart"/>
      <w:r w:rsidRPr="00E07EE2">
        <w:rPr>
          <w:rFonts w:cstheme="minorHAnsi"/>
          <w:color w:val="000000"/>
          <w:sz w:val="24"/>
          <w:szCs w:val="24"/>
        </w:rPr>
        <w:t>Euroregionalnym</w:t>
      </w:r>
      <w:proofErr w:type="spellEnd"/>
      <w:r w:rsidRPr="00E07EE2">
        <w:rPr>
          <w:rFonts w:cstheme="minorHAnsi"/>
          <w:color w:val="000000"/>
          <w:sz w:val="24"/>
          <w:szCs w:val="24"/>
        </w:rPr>
        <w:t xml:space="preserve">  Centrum</w:t>
      </w:r>
      <w:proofErr w:type="gramEnd"/>
      <w:r w:rsidRPr="00E07EE2">
        <w:rPr>
          <w:rFonts w:cstheme="minorHAnsi"/>
          <w:color w:val="000000"/>
          <w:sz w:val="24"/>
          <w:szCs w:val="24"/>
        </w:rPr>
        <w:t xml:space="preserve"> Farmacji – ul. Mickiewicza 2d. – 4 </w:t>
      </w:r>
      <w:proofErr w:type="gramStart"/>
      <w:r w:rsidRPr="00E07EE2">
        <w:rPr>
          <w:rFonts w:cstheme="minorHAnsi"/>
          <w:color w:val="000000"/>
          <w:sz w:val="24"/>
          <w:szCs w:val="24"/>
        </w:rPr>
        <w:t>rys</w:t>
      </w:r>
      <w:proofErr w:type="gramEnd"/>
      <w:r w:rsidRPr="00E07EE2">
        <w:rPr>
          <w:rFonts w:cstheme="minorHAnsi"/>
          <w:color w:val="000000"/>
          <w:sz w:val="24"/>
          <w:szCs w:val="24"/>
        </w:rPr>
        <w:t>.</w:t>
      </w:r>
    </w:p>
    <w:p w14:paraId="79803E48" w14:textId="27BBBBFA" w:rsidR="004E7E5F" w:rsidRPr="00E07EE2" w:rsidRDefault="008E5CCE" w:rsidP="00A66681">
      <w:pPr>
        <w:pStyle w:val="Akapitzlist"/>
        <w:numPr>
          <w:ilvl w:val="0"/>
          <w:numId w:val="31"/>
        </w:numPr>
        <w:spacing w:before="0" w:after="240"/>
        <w:jc w:val="left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07EE2">
        <w:rPr>
          <w:rFonts w:eastAsia="Times New Roman" w:cstheme="minorHAnsi"/>
          <w:color w:val="000000"/>
          <w:sz w:val="24"/>
          <w:szCs w:val="24"/>
          <w:lang w:eastAsia="pl-PL"/>
        </w:rPr>
        <w:t>Formularz ofertowy</w:t>
      </w:r>
    </w:p>
    <w:p w14:paraId="68272F3F" w14:textId="424C8464" w:rsidR="004E7E5F" w:rsidRPr="00E07EE2" w:rsidRDefault="004E7E5F" w:rsidP="004E7E5F">
      <w:pPr>
        <w:spacing w:after="240"/>
        <w:rPr>
          <w:rFonts w:eastAsia="Times New Roman" w:cstheme="minorHAnsi"/>
          <w:sz w:val="24"/>
          <w:szCs w:val="24"/>
          <w:lang w:eastAsia="pl-PL"/>
        </w:rPr>
      </w:pPr>
    </w:p>
    <w:p w14:paraId="0C7FB783" w14:textId="77777777" w:rsidR="00D15548" w:rsidRPr="004E7E5F" w:rsidRDefault="00D15548" w:rsidP="004E7E5F">
      <w:pPr>
        <w:spacing w:after="24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D15548" w:rsidRPr="004E7E5F" w:rsidSect="002D78CE">
      <w:headerReference w:type="default" r:id="rId11"/>
      <w:footerReference w:type="default" r:id="rId12"/>
      <w:pgSz w:w="11906" w:h="16838"/>
      <w:pgMar w:top="1417" w:right="1417" w:bottom="1417" w:left="1417" w:header="284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EC5034" w14:textId="77777777" w:rsidR="00985139" w:rsidRDefault="00985139" w:rsidP="00422A71">
      <w:pPr>
        <w:spacing w:before="0" w:line="240" w:lineRule="auto"/>
      </w:pPr>
      <w:r>
        <w:separator/>
      </w:r>
    </w:p>
  </w:endnote>
  <w:endnote w:type="continuationSeparator" w:id="0">
    <w:p w14:paraId="68E6A648" w14:textId="77777777" w:rsidR="00985139" w:rsidRDefault="00985139" w:rsidP="00422A7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EE"/>
    <w:family w:val="auto"/>
    <w:pitch w:val="variable"/>
    <w:sig w:usb0="E00002FF" w:usb1="4000201B" w:usb2="00000028" w:usb3="00000000" w:csb0="0000019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C2C94" w14:textId="77777777" w:rsidR="00894145" w:rsidRDefault="00894145" w:rsidP="00894145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hAnsi="Calibri" w:cs="Calibri"/>
        <w:sz w:val="16"/>
        <w:szCs w:val="16"/>
      </w:rPr>
      <w:t>Projekt pn. „</w:t>
    </w:r>
    <w:r>
      <w:rPr>
        <w:rStyle w:val="normaltextrun"/>
        <w:rFonts w:ascii="Calibri" w:hAnsi="Calibri" w:cs="Calibri"/>
        <w:b/>
        <w:bCs/>
        <w:sz w:val="16"/>
        <w:szCs w:val="16"/>
      </w:rPr>
      <w:t>STOP DROP - systemowe działania przeciwdziałające zjawisku drop-outu w UMB” </w:t>
    </w:r>
    <w:r>
      <w:rPr>
        <w:rStyle w:val="eop"/>
        <w:rFonts w:ascii="Calibri" w:hAnsi="Calibri" w:cs="Calibri"/>
        <w:sz w:val="16"/>
        <w:szCs w:val="16"/>
      </w:rPr>
      <w:t> </w:t>
    </w:r>
  </w:p>
  <w:p w14:paraId="7B170D44" w14:textId="77777777" w:rsidR="00894145" w:rsidRDefault="00894145" w:rsidP="00894145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proofErr w:type="gramStart"/>
    <w:r>
      <w:rPr>
        <w:rStyle w:val="normaltextrun"/>
        <w:rFonts w:ascii="Calibri" w:hAnsi="Calibri" w:cs="Calibri"/>
        <w:sz w:val="16"/>
        <w:szCs w:val="16"/>
      </w:rPr>
      <w:t>realizowany</w:t>
    </w:r>
    <w:proofErr w:type="gramEnd"/>
    <w:r>
      <w:rPr>
        <w:rStyle w:val="normaltextrun"/>
        <w:rFonts w:ascii="Calibri" w:hAnsi="Calibri" w:cs="Calibri"/>
        <w:sz w:val="16"/>
        <w:szCs w:val="16"/>
      </w:rPr>
      <w:t xml:space="preserve"> w ramach programu Fundusze Europejskie dla Rozwoju Społecznego 2021-2027 </w:t>
    </w:r>
    <w:r>
      <w:rPr>
        <w:rStyle w:val="eop"/>
        <w:rFonts w:ascii="Calibri" w:hAnsi="Calibri" w:cs="Calibri"/>
        <w:sz w:val="16"/>
        <w:szCs w:val="16"/>
      </w:rPr>
      <w:t> </w:t>
    </w:r>
  </w:p>
  <w:p w14:paraId="3E64F24C" w14:textId="77777777" w:rsidR="00894145" w:rsidRDefault="00894145" w:rsidP="00894145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proofErr w:type="gramStart"/>
    <w:r>
      <w:rPr>
        <w:rStyle w:val="normaltextrun"/>
        <w:rFonts w:ascii="Calibri" w:hAnsi="Calibri" w:cs="Calibri"/>
        <w:sz w:val="16"/>
        <w:szCs w:val="16"/>
      </w:rPr>
      <w:t>współfinansowanego</w:t>
    </w:r>
    <w:proofErr w:type="gramEnd"/>
    <w:r>
      <w:rPr>
        <w:rStyle w:val="normaltextrun"/>
        <w:rFonts w:ascii="Calibri" w:hAnsi="Calibri" w:cs="Calibri"/>
        <w:sz w:val="16"/>
        <w:szCs w:val="16"/>
      </w:rPr>
      <w:t> ze środków Europejskiego Funduszu Społecznego Plus</w:t>
    </w:r>
    <w:bookmarkStart w:id="0" w:name="_GoBack"/>
    <w:r>
      <w:rPr>
        <w:rStyle w:val="eop"/>
        <w:rFonts w:ascii="Calibri" w:hAnsi="Calibri" w:cs="Calibri"/>
        <w:sz w:val="16"/>
        <w:szCs w:val="16"/>
      </w:rPr>
      <w:t> </w:t>
    </w:r>
  </w:p>
  <w:bookmarkEnd w:id="0"/>
  <w:p w14:paraId="4ACE1B7B" w14:textId="7A0EA41F" w:rsidR="00655231" w:rsidRDefault="0065523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4BAA32" w14:textId="77777777" w:rsidR="00985139" w:rsidRDefault="00985139" w:rsidP="00422A71">
      <w:pPr>
        <w:spacing w:before="0" w:line="240" w:lineRule="auto"/>
      </w:pPr>
      <w:r>
        <w:separator/>
      </w:r>
    </w:p>
  </w:footnote>
  <w:footnote w:type="continuationSeparator" w:id="0">
    <w:p w14:paraId="26C70EE1" w14:textId="77777777" w:rsidR="00985139" w:rsidRDefault="00985139" w:rsidP="00422A7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E719B" w14:textId="3ABF7DE6" w:rsidR="00655231" w:rsidRDefault="00655231" w:rsidP="00655231">
    <w:pPr>
      <w:pStyle w:val="Nagwek"/>
      <w:jc w:val="center"/>
    </w:pPr>
  </w:p>
  <w:p w14:paraId="5C54F6D5" w14:textId="6F58911D" w:rsidR="00655231" w:rsidRDefault="00894145">
    <w:pPr>
      <w:pStyle w:val="Nagwek"/>
    </w:pPr>
    <w:r>
      <w:rPr>
        <w:noProof/>
        <w:lang w:eastAsia="pl-PL"/>
      </w:rPr>
      <w:drawing>
        <wp:inline distT="0" distB="0" distL="0" distR="0" wp14:anchorId="33C401D8" wp14:editId="01877C23">
          <wp:extent cx="5753100" cy="876300"/>
          <wp:effectExtent l="0" t="0" r="0" b="0"/>
          <wp:docPr id="1" name="Obraz 1" descr="logotypy: FERS, dofinansowane przez Ue, U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: FERS, dofinansowane przez Ue, UM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B3EF5"/>
    <w:multiLevelType w:val="hybridMultilevel"/>
    <w:tmpl w:val="03369C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3A1F58"/>
    <w:multiLevelType w:val="multilevel"/>
    <w:tmpl w:val="52FC1316"/>
    <w:lvl w:ilvl="0">
      <w:start w:val="1"/>
      <w:numFmt w:val="decimal"/>
      <w:pStyle w:val="Nagwek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CEA1AFD"/>
    <w:multiLevelType w:val="hybridMultilevel"/>
    <w:tmpl w:val="94920D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EC07AC"/>
    <w:multiLevelType w:val="hybridMultilevel"/>
    <w:tmpl w:val="FC6C72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B46001"/>
    <w:multiLevelType w:val="hybridMultilevel"/>
    <w:tmpl w:val="BEFE8F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E3007B"/>
    <w:multiLevelType w:val="hybridMultilevel"/>
    <w:tmpl w:val="52F27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234A1"/>
    <w:multiLevelType w:val="hybridMultilevel"/>
    <w:tmpl w:val="A230A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425BF"/>
    <w:multiLevelType w:val="hybridMultilevel"/>
    <w:tmpl w:val="9336FA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0D3773"/>
    <w:multiLevelType w:val="hybridMultilevel"/>
    <w:tmpl w:val="04905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95D15"/>
    <w:multiLevelType w:val="hybridMultilevel"/>
    <w:tmpl w:val="4DE23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911C2"/>
    <w:multiLevelType w:val="hybridMultilevel"/>
    <w:tmpl w:val="CC323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45B17"/>
    <w:multiLevelType w:val="hybridMultilevel"/>
    <w:tmpl w:val="EE4A421E"/>
    <w:lvl w:ilvl="0" w:tplc="75CCA156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367A2794"/>
    <w:multiLevelType w:val="hybridMultilevel"/>
    <w:tmpl w:val="FF4C8A80"/>
    <w:lvl w:ilvl="0" w:tplc="1638AEF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43861"/>
    <w:multiLevelType w:val="hybridMultilevel"/>
    <w:tmpl w:val="4C6670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22125A"/>
    <w:multiLevelType w:val="hybridMultilevel"/>
    <w:tmpl w:val="88F0FD6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712A8"/>
    <w:multiLevelType w:val="hybridMultilevel"/>
    <w:tmpl w:val="D60AE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C46C37"/>
    <w:multiLevelType w:val="multilevel"/>
    <w:tmpl w:val="11AEBFB4"/>
    <w:styleLink w:val="Styl7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3124C"/>
    <w:multiLevelType w:val="hybridMultilevel"/>
    <w:tmpl w:val="53C2B630"/>
    <w:lvl w:ilvl="0" w:tplc="94CA95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F29BE"/>
    <w:multiLevelType w:val="hybridMultilevel"/>
    <w:tmpl w:val="11F42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67625"/>
    <w:multiLevelType w:val="hybridMultilevel"/>
    <w:tmpl w:val="63E6DE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2B63B5"/>
    <w:multiLevelType w:val="hybridMultilevel"/>
    <w:tmpl w:val="5B680E44"/>
    <w:lvl w:ilvl="0" w:tplc="2B68B962">
      <w:start w:val="1"/>
      <w:numFmt w:val="decimal"/>
      <w:lvlText w:val="%1."/>
      <w:lvlJc w:val="left"/>
      <w:pPr>
        <w:ind w:left="720" w:hanging="360"/>
      </w:pPr>
      <w:rPr>
        <w:rFonts w:eastAsiaTheme="minorHAnsi" w:cs="Helvetica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C81069"/>
    <w:multiLevelType w:val="hybridMultilevel"/>
    <w:tmpl w:val="40A8E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05485"/>
    <w:multiLevelType w:val="hybridMultilevel"/>
    <w:tmpl w:val="365E32C6"/>
    <w:lvl w:ilvl="0" w:tplc="D7B61970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EC187C"/>
    <w:multiLevelType w:val="hybridMultilevel"/>
    <w:tmpl w:val="005AB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432E6"/>
    <w:multiLevelType w:val="hybridMultilevel"/>
    <w:tmpl w:val="D0481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293EE9"/>
    <w:multiLevelType w:val="hybridMultilevel"/>
    <w:tmpl w:val="A064C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6106E"/>
    <w:multiLevelType w:val="hybridMultilevel"/>
    <w:tmpl w:val="00A63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181DC4"/>
    <w:multiLevelType w:val="hybridMultilevel"/>
    <w:tmpl w:val="562654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DB419F"/>
    <w:multiLevelType w:val="hybridMultilevel"/>
    <w:tmpl w:val="7494D8E0"/>
    <w:lvl w:ilvl="0" w:tplc="94CA95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CB5627"/>
    <w:multiLevelType w:val="hybridMultilevel"/>
    <w:tmpl w:val="B2085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C0129E"/>
    <w:multiLevelType w:val="hybridMultilevel"/>
    <w:tmpl w:val="B6C2D302"/>
    <w:lvl w:ilvl="0" w:tplc="94CA95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"/>
  </w:num>
  <w:num w:numId="4">
    <w:abstractNumId w:val="6"/>
  </w:num>
  <w:num w:numId="5">
    <w:abstractNumId w:val="25"/>
  </w:num>
  <w:num w:numId="6">
    <w:abstractNumId w:val="20"/>
  </w:num>
  <w:num w:numId="7">
    <w:abstractNumId w:val="14"/>
  </w:num>
  <w:num w:numId="8">
    <w:abstractNumId w:val="11"/>
  </w:num>
  <w:num w:numId="9">
    <w:abstractNumId w:val="21"/>
  </w:num>
  <w:num w:numId="10">
    <w:abstractNumId w:val="2"/>
  </w:num>
  <w:num w:numId="11">
    <w:abstractNumId w:val="18"/>
  </w:num>
  <w:num w:numId="12">
    <w:abstractNumId w:val="22"/>
  </w:num>
  <w:num w:numId="13">
    <w:abstractNumId w:val="24"/>
  </w:num>
  <w:num w:numId="14">
    <w:abstractNumId w:val="30"/>
  </w:num>
  <w:num w:numId="15">
    <w:abstractNumId w:val="10"/>
  </w:num>
  <w:num w:numId="16">
    <w:abstractNumId w:val="28"/>
  </w:num>
  <w:num w:numId="17">
    <w:abstractNumId w:val="17"/>
  </w:num>
  <w:num w:numId="18">
    <w:abstractNumId w:val="15"/>
  </w:num>
  <w:num w:numId="19">
    <w:abstractNumId w:val="9"/>
  </w:num>
  <w:num w:numId="20">
    <w:abstractNumId w:val="26"/>
  </w:num>
  <w:num w:numId="21">
    <w:abstractNumId w:val="0"/>
  </w:num>
  <w:num w:numId="22">
    <w:abstractNumId w:val="23"/>
  </w:num>
  <w:num w:numId="23">
    <w:abstractNumId w:val="3"/>
  </w:num>
  <w:num w:numId="24">
    <w:abstractNumId w:val="27"/>
  </w:num>
  <w:num w:numId="25">
    <w:abstractNumId w:val="13"/>
  </w:num>
  <w:num w:numId="26">
    <w:abstractNumId w:val="19"/>
  </w:num>
  <w:num w:numId="27">
    <w:abstractNumId w:val="29"/>
  </w:num>
  <w:num w:numId="28">
    <w:abstractNumId w:val="7"/>
  </w:num>
  <w:num w:numId="29">
    <w:abstractNumId w:val="4"/>
  </w:num>
  <w:num w:numId="30">
    <w:abstractNumId w:val="8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A71"/>
    <w:rsid w:val="0001727F"/>
    <w:rsid w:val="00027F2A"/>
    <w:rsid w:val="000470DB"/>
    <w:rsid w:val="00073146"/>
    <w:rsid w:val="00075CB1"/>
    <w:rsid w:val="000F1540"/>
    <w:rsid w:val="00126E6D"/>
    <w:rsid w:val="00127E74"/>
    <w:rsid w:val="00192C7E"/>
    <w:rsid w:val="00215C27"/>
    <w:rsid w:val="00215E98"/>
    <w:rsid w:val="0021636D"/>
    <w:rsid w:val="00225449"/>
    <w:rsid w:val="00241ABD"/>
    <w:rsid w:val="00261B0B"/>
    <w:rsid w:val="00262498"/>
    <w:rsid w:val="00263C5B"/>
    <w:rsid w:val="00281622"/>
    <w:rsid w:val="002A3EEA"/>
    <w:rsid w:val="002D78CE"/>
    <w:rsid w:val="002F7F36"/>
    <w:rsid w:val="00300135"/>
    <w:rsid w:val="00334A7F"/>
    <w:rsid w:val="003507C7"/>
    <w:rsid w:val="00383025"/>
    <w:rsid w:val="00385389"/>
    <w:rsid w:val="003B1D6D"/>
    <w:rsid w:val="00422A71"/>
    <w:rsid w:val="00463E89"/>
    <w:rsid w:val="00465819"/>
    <w:rsid w:val="004709D2"/>
    <w:rsid w:val="00481ECD"/>
    <w:rsid w:val="0049632B"/>
    <w:rsid w:val="004B578E"/>
    <w:rsid w:val="004C4D7A"/>
    <w:rsid w:val="004D461B"/>
    <w:rsid w:val="004E7E5F"/>
    <w:rsid w:val="005601C5"/>
    <w:rsid w:val="00624EC2"/>
    <w:rsid w:val="006268E7"/>
    <w:rsid w:val="00655231"/>
    <w:rsid w:val="006615CE"/>
    <w:rsid w:val="00667E20"/>
    <w:rsid w:val="00676DF6"/>
    <w:rsid w:val="00693316"/>
    <w:rsid w:val="00695BD0"/>
    <w:rsid w:val="006A6007"/>
    <w:rsid w:val="006B3FCD"/>
    <w:rsid w:val="007874FF"/>
    <w:rsid w:val="007A4AFA"/>
    <w:rsid w:val="007C5AF8"/>
    <w:rsid w:val="00824334"/>
    <w:rsid w:val="00845836"/>
    <w:rsid w:val="00874D1F"/>
    <w:rsid w:val="00884161"/>
    <w:rsid w:val="00894145"/>
    <w:rsid w:val="008D5B1B"/>
    <w:rsid w:val="008E5CCE"/>
    <w:rsid w:val="008F7A27"/>
    <w:rsid w:val="00934B82"/>
    <w:rsid w:val="00945E93"/>
    <w:rsid w:val="00985139"/>
    <w:rsid w:val="009868DE"/>
    <w:rsid w:val="00995C5D"/>
    <w:rsid w:val="009D06F0"/>
    <w:rsid w:val="00A66681"/>
    <w:rsid w:val="00A67892"/>
    <w:rsid w:val="00A77738"/>
    <w:rsid w:val="00A86F14"/>
    <w:rsid w:val="00A95871"/>
    <w:rsid w:val="00AA6748"/>
    <w:rsid w:val="00AE2D2E"/>
    <w:rsid w:val="00AE4D4F"/>
    <w:rsid w:val="00B57396"/>
    <w:rsid w:val="00B65C8D"/>
    <w:rsid w:val="00B83F8B"/>
    <w:rsid w:val="00B93FD0"/>
    <w:rsid w:val="00C04DDB"/>
    <w:rsid w:val="00C22E69"/>
    <w:rsid w:val="00C36137"/>
    <w:rsid w:val="00C63206"/>
    <w:rsid w:val="00C8077D"/>
    <w:rsid w:val="00D15548"/>
    <w:rsid w:val="00D44D06"/>
    <w:rsid w:val="00D45272"/>
    <w:rsid w:val="00D5225E"/>
    <w:rsid w:val="00DD0B84"/>
    <w:rsid w:val="00E04D65"/>
    <w:rsid w:val="00E07EE2"/>
    <w:rsid w:val="00F00CA5"/>
    <w:rsid w:val="00F22A12"/>
    <w:rsid w:val="00F631F2"/>
    <w:rsid w:val="00F86745"/>
    <w:rsid w:val="00F96067"/>
    <w:rsid w:val="00FA350A"/>
    <w:rsid w:val="00FD0167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D5CF6"/>
  <w15:chartTrackingRefBased/>
  <w15:docId w15:val="{8BB959AF-6688-418B-948A-62D2207C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8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7E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AA6748"/>
    <w:pPr>
      <w:keepNext/>
      <w:keepLines/>
      <w:numPr>
        <w:numId w:val="3"/>
      </w:numPr>
      <w:spacing w:line="360" w:lineRule="auto"/>
      <w:ind w:left="714"/>
      <w:outlineLvl w:val="3"/>
    </w:pPr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AA6748"/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numbering" w:customStyle="1" w:styleId="Styl7">
    <w:name w:val="Styl7"/>
    <w:uiPriority w:val="99"/>
    <w:rsid w:val="00AA6748"/>
    <w:pPr>
      <w:numPr>
        <w:numId w:val="2"/>
      </w:numPr>
    </w:pPr>
  </w:style>
  <w:style w:type="paragraph" w:styleId="NormalnyWeb">
    <w:name w:val="Normal (Web)"/>
    <w:basedOn w:val="Normalny"/>
    <w:uiPriority w:val="99"/>
    <w:unhideWhenUsed/>
    <w:rsid w:val="00422A7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2A7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A71"/>
  </w:style>
  <w:style w:type="paragraph" w:styleId="Stopka">
    <w:name w:val="footer"/>
    <w:basedOn w:val="Normalny"/>
    <w:link w:val="StopkaZnak"/>
    <w:uiPriority w:val="99"/>
    <w:unhideWhenUsed/>
    <w:rsid w:val="00422A7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A71"/>
  </w:style>
  <w:style w:type="paragraph" w:customStyle="1" w:styleId="Pa2">
    <w:name w:val="Pa2"/>
    <w:basedOn w:val="Normalny"/>
    <w:next w:val="Normalny"/>
    <w:uiPriority w:val="99"/>
    <w:rsid w:val="00027F2A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customStyle="1" w:styleId="Pa8">
    <w:name w:val="Pa8"/>
    <w:basedOn w:val="Normalny"/>
    <w:next w:val="Normalny"/>
    <w:uiPriority w:val="99"/>
    <w:rsid w:val="00027F2A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5AF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995C5D"/>
    <w:pPr>
      <w:widowControl w:val="0"/>
      <w:autoSpaceDE w:val="0"/>
      <w:autoSpaceDN w:val="0"/>
      <w:spacing w:before="0" w:line="240" w:lineRule="auto"/>
      <w:jc w:val="left"/>
    </w:pPr>
    <w:rPr>
      <w:rFonts w:ascii="Carlito" w:eastAsia="Carlito" w:hAnsi="Carlito" w:cs="Carlito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5C5D"/>
    <w:rPr>
      <w:rFonts w:ascii="Carlito" w:eastAsia="Carlito" w:hAnsi="Carlito" w:cs="Carlito"/>
      <w:sz w:val="16"/>
      <w:szCs w:val="16"/>
    </w:rPr>
  </w:style>
  <w:style w:type="character" w:customStyle="1" w:styleId="ui-provider">
    <w:name w:val="ui-provider"/>
    <w:basedOn w:val="Domylnaczcionkaakapitu"/>
    <w:rsid w:val="00995C5D"/>
  </w:style>
  <w:style w:type="paragraph" w:styleId="Tekstdymka">
    <w:name w:val="Balloon Text"/>
    <w:basedOn w:val="Normalny"/>
    <w:link w:val="TekstdymkaZnak"/>
    <w:uiPriority w:val="99"/>
    <w:semiHidden/>
    <w:unhideWhenUsed/>
    <w:rsid w:val="00075CB1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CB1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ny"/>
    <w:rsid w:val="0089414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894145"/>
  </w:style>
  <w:style w:type="character" w:customStyle="1" w:styleId="eop">
    <w:name w:val="eop"/>
    <w:basedOn w:val="Domylnaczcionkaakapitu"/>
    <w:rsid w:val="00894145"/>
  </w:style>
  <w:style w:type="character" w:customStyle="1" w:styleId="Nagwek1Znak">
    <w:name w:val="Nagłówek 1 Znak"/>
    <w:basedOn w:val="Domylnaczcionkaakapitu"/>
    <w:link w:val="Nagwek1"/>
    <w:uiPriority w:val="9"/>
    <w:rsid w:val="004E7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3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2e4f14-08da-44f6-a328-eaea63b25bea">
      <Terms xmlns="http://schemas.microsoft.com/office/infopath/2007/PartnerControls"/>
    </lcf76f155ced4ddcb4097134ff3c332f>
    <TaxCatchAll xmlns="4018999c-96b6-4a12-99fd-5e7bb09a5d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2EFA1E76A0147BF6FC2749E80B567" ma:contentTypeVersion="13" ma:contentTypeDescription="Create a new document." ma:contentTypeScope="" ma:versionID="6e7f5380114c28555384cf5c9e625881">
  <xsd:schema xmlns:xsd="http://www.w3.org/2001/XMLSchema" xmlns:xs="http://www.w3.org/2001/XMLSchema" xmlns:p="http://schemas.microsoft.com/office/2006/metadata/properties" xmlns:ns2="472e4f14-08da-44f6-a328-eaea63b25bea" xmlns:ns3="4018999c-96b6-4a12-99fd-5e7bb09a5dd0" targetNamespace="http://schemas.microsoft.com/office/2006/metadata/properties" ma:root="true" ma:fieldsID="3a587f7c599665400322e2dd7616fec9" ns2:_="" ns3:_="">
    <xsd:import namespace="472e4f14-08da-44f6-a328-eaea63b25bea"/>
    <xsd:import namespace="4018999c-96b6-4a12-99fd-5e7bb09a5d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e4f14-08da-44f6-a328-eaea63b25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8999c-96b6-4a12-99fd-5e7bb09a5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3c68090-36dd-4506-80e0-29b8d590f492}" ma:internalName="TaxCatchAll" ma:showField="CatchAllData" ma:web="4018999c-96b6-4a12-99fd-5e7bb09a5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50612-0D97-44DD-9EED-3DF6D30EC076}">
  <ds:schemaRefs>
    <ds:schemaRef ds:uri="http://schemas.microsoft.com/office/2006/metadata/properties"/>
    <ds:schemaRef ds:uri="http://schemas.microsoft.com/office/infopath/2007/PartnerControls"/>
    <ds:schemaRef ds:uri="472e4f14-08da-44f6-a328-eaea63b25bea"/>
    <ds:schemaRef ds:uri="4018999c-96b6-4a12-99fd-5e7bb09a5dd0"/>
  </ds:schemaRefs>
</ds:datastoreItem>
</file>

<file path=customXml/itemProps2.xml><?xml version="1.0" encoding="utf-8"?>
<ds:datastoreItem xmlns:ds="http://schemas.openxmlformats.org/officeDocument/2006/customXml" ds:itemID="{7C67047A-5BA5-40AC-96B4-1CEE49AEE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06D809-B0BD-4560-B1C5-63F8B4671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e4f14-08da-44f6-a328-eaea63b25bea"/>
    <ds:schemaRef ds:uri="4018999c-96b6-4a12-99fd-5e7bb09a5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A4EC79-882C-445B-B3FC-F46CB6E73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896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START - poprawa dostępności UMB</vt:lpstr>
    </vt:vector>
  </TitlesOfParts>
  <Company/>
  <LinksUpToDate>false</LinksUpToDate>
  <CharactersWithSpaces>6263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START - poprawa dostępności UMB</dc:title>
  <dc:subject/>
  <dc:creator>Anna Piłaszewicz</dc:creator>
  <cp:keywords/>
  <dc:description/>
  <cp:lastModifiedBy>Justyna Mikłaszewicz</cp:lastModifiedBy>
  <cp:revision>7</cp:revision>
  <cp:lastPrinted>2025-09-03T08:40:00Z</cp:lastPrinted>
  <dcterms:created xsi:type="dcterms:W3CDTF">2025-09-18T07:10:00Z</dcterms:created>
  <dcterms:modified xsi:type="dcterms:W3CDTF">2025-09-26T09:40:00Z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0x010100B472EFA1E76A0147BF6FC2749E80B567</vt:lpwstr>
  </property>
  <property fmtid="{D5CDD505-2E9C-101B-9397-08002B2CF9AE}" pid="3" name="MediaServiceImageTags">
    <vt:lpwstr/>
  </property>
</Properties>
</file>