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B55AAB">
      <w:pPr>
        <w:pStyle w:val="Nagwek5"/>
      </w:pPr>
      <w:r w:rsidRPr="00105C47">
        <w:t>Załącznik nr 2 do SWZ</w:t>
      </w:r>
    </w:p>
    <w:p w14:paraId="41358847" w14:textId="11DE08C3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 xml:space="preserve">ZEDMIOTU ZAMÓWIENIA 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7FA8B661" w14:textId="06AD88D0" w:rsidR="00EF5816" w:rsidRPr="008A1A6C" w:rsidRDefault="00E17055" w:rsidP="00EF5816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bookmarkStart w:id="0" w:name="_Hlk181871230"/>
      <w:bookmarkStart w:id="1" w:name="_Hlk206413399"/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>Centrum Medycyny Doświadczalnej</w:t>
      </w:r>
      <w:r w:rsidR="00A95323"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FA11F5"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955186"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06B66BC5" w14:textId="439CC3DE" w:rsidR="007B3AED" w:rsidRPr="002C2B91" w:rsidRDefault="00BC24C2" w:rsidP="002C2B91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bookmarkStart w:id="2" w:name="_Hlk206413038"/>
      <w:bookmarkStart w:id="3" w:name="_Hlk119414849"/>
      <w:bookmarkEnd w:id="0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Lampy bezcieniowe</w:t>
      </w:r>
      <w:r w:rsidR="00841ECD" w:rsidRPr="002C2B9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–</w:t>
      </w:r>
      <w:r w:rsidR="00CC7A4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1 zestaw.</w:t>
      </w:r>
      <w:r w:rsidR="00841ECD" w:rsidRPr="002C2B9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bookmarkEnd w:id="2"/>
    </w:p>
    <w:bookmarkEnd w:id="1"/>
    <w:bookmarkEnd w:id="3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22CA0BC2" w14:textId="77777777" w:rsidR="008A1A6C" w:rsidRPr="00C10C2C" w:rsidRDefault="008A1A6C" w:rsidP="008A1A6C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4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4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60470D26" w14:textId="1EC883AC" w:rsidR="008A1A6C" w:rsidRPr="00CC7A46" w:rsidRDefault="00BC24C2" w:rsidP="00CC7A46">
      <w:pPr>
        <w:pStyle w:val="Akapitzlist"/>
        <w:numPr>
          <w:ilvl w:val="0"/>
          <w:numId w:val="34"/>
        </w:numPr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</w:pPr>
      <w:bookmarkStart w:id="5" w:name="_Hlk206421108"/>
      <w:r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  <w:t>Lampa bezcieniowa przejezdna</w:t>
      </w:r>
      <w:r w:rsidR="00CC7A46"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- 1 szt. </w:t>
      </w:r>
    </w:p>
    <w:bookmarkEnd w:id="5"/>
    <w:p w14:paraId="59CC6BAD" w14:textId="77777777" w:rsidR="00E66CC6" w:rsidRPr="00E66CC6" w:rsidRDefault="00E66CC6" w:rsidP="00E66CC6">
      <w:pPr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14:paraId="4B5E3E19" w14:textId="39040ECE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bookmarkStart w:id="6" w:name="_Hlk181881535"/>
      <w:bookmarkStart w:id="7" w:name="_Hlk206421055"/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(jeśli dotyczy): 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………………………………………..</w:t>
      </w:r>
    </w:p>
    <w:p w14:paraId="79812B22" w14:textId="57DEAD9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………..</w:t>
      </w:r>
    </w:p>
    <w:p w14:paraId="6B60A053" w14:textId="14B66F7F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………….</w:t>
      </w:r>
    </w:p>
    <w:p w14:paraId="6EE22362" w14:textId="0056F682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Rok produkcji: </w:t>
      </w:r>
      <w:r w:rsidR="007E2B0A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nie wcześniejszy niż </w:t>
      </w: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202</w:t>
      </w:r>
      <w:r w:rsidR="00826850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40EBB43C" w14:textId="6BB8C681" w:rsidR="0017117D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</w:t>
      </w:r>
      <w:bookmarkEnd w:id="6"/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</w:t>
      </w:r>
      <w:bookmarkEnd w:id="7"/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ab/>
      </w:r>
    </w:p>
    <w:p w14:paraId="54A5814F" w14:textId="298173BD" w:rsidR="00CC7A46" w:rsidRPr="00CC7A46" w:rsidRDefault="00BC24C2" w:rsidP="00CC7A46">
      <w:pPr>
        <w:pStyle w:val="Akapitzlist"/>
        <w:numPr>
          <w:ilvl w:val="0"/>
          <w:numId w:val="34"/>
        </w:num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sz w:val="24"/>
          <w:szCs w:val="24"/>
          <w:u w:val="single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sz w:val="24"/>
          <w:szCs w:val="24"/>
          <w:u w:val="single"/>
          <w:lang w:eastAsia="hi-IN" w:bidi="hi-IN"/>
        </w:rPr>
        <w:t xml:space="preserve">Lampa bezcieniowa </w:t>
      </w:r>
      <w:bookmarkStart w:id="8" w:name="_Hlk213140654"/>
      <w:r>
        <w:rPr>
          <w:rFonts w:asciiTheme="minorHAnsi" w:eastAsia="SimSun" w:hAnsiTheme="minorHAnsi" w:cstheme="minorHAnsi"/>
          <w:b/>
          <w:color w:val="000000"/>
          <w:kern w:val="18"/>
          <w:sz w:val="24"/>
          <w:szCs w:val="24"/>
          <w:u w:val="single"/>
          <w:lang w:eastAsia="hi-IN" w:bidi="hi-IN"/>
        </w:rPr>
        <w:t>z bezdotykowym włącznikiem i regulacją natężenia światła</w:t>
      </w:r>
      <w:bookmarkEnd w:id="8"/>
      <w:r w:rsidR="00CC7A46" w:rsidRPr="00CC7A46">
        <w:rPr>
          <w:rFonts w:asciiTheme="minorHAnsi" w:eastAsia="SimSun" w:hAnsiTheme="minorHAnsi" w:cstheme="minorHAnsi"/>
          <w:b/>
          <w:color w:val="000000"/>
          <w:kern w:val="18"/>
          <w:sz w:val="24"/>
          <w:szCs w:val="24"/>
          <w:u w:val="single"/>
          <w:lang w:eastAsia="hi-IN" w:bidi="hi-IN"/>
        </w:rPr>
        <w:t xml:space="preserve">- </w:t>
      </w:r>
      <w:r>
        <w:rPr>
          <w:rFonts w:asciiTheme="minorHAnsi" w:eastAsia="SimSun" w:hAnsiTheme="minorHAnsi" w:cstheme="minorHAnsi"/>
          <w:b/>
          <w:color w:val="000000"/>
          <w:kern w:val="18"/>
          <w:sz w:val="24"/>
          <w:szCs w:val="24"/>
          <w:u w:val="single"/>
          <w:lang w:eastAsia="hi-IN" w:bidi="hi-IN"/>
        </w:rPr>
        <w:t>1</w:t>
      </w:r>
      <w:r w:rsidR="00CC7A46" w:rsidRPr="00CC7A46">
        <w:rPr>
          <w:rFonts w:asciiTheme="minorHAnsi" w:eastAsia="SimSun" w:hAnsiTheme="minorHAnsi" w:cstheme="minorHAnsi"/>
          <w:b/>
          <w:color w:val="000000"/>
          <w:kern w:val="18"/>
          <w:sz w:val="24"/>
          <w:szCs w:val="24"/>
          <w:u w:val="single"/>
          <w:lang w:eastAsia="hi-IN" w:bidi="hi-IN"/>
        </w:rPr>
        <w:t xml:space="preserve"> szt. </w:t>
      </w:r>
    </w:p>
    <w:p w14:paraId="3FF2C621" w14:textId="77777777" w:rsidR="00CC7A46" w:rsidRDefault="00CC7A46" w:rsidP="00CC7A46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(jeśli dotyczy): ……………………………………………………………………………………………………………..</w:t>
      </w:r>
    </w:p>
    <w:p w14:paraId="5FA7C357" w14:textId="77777777" w:rsidR="00CC7A46" w:rsidRDefault="00CC7A46" w:rsidP="00CC7A46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………………………………………………………………………………………………………………..</w:t>
      </w:r>
    </w:p>
    <w:p w14:paraId="41FDDB43" w14:textId="77777777" w:rsidR="00CC7A46" w:rsidRDefault="00CC7A46" w:rsidP="00CC7A46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…………………………………………………………………………………………………………………………….</w:t>
      </w:r>
    </w:p>
    <w:p w14:paraId="42D18071" w14:textId="58C38D63" w:rsidR="00CC7A46" w:rsidRDefault="00CC7A46" w:rsidP="00CC7A46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Rok produkcji: </w:t>
      </w:r>
      <w:r w:rsidR="00BC24C2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nie wcześniej niż 2025</w:t>
      </w: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</w:t>
      </w:r>
      <w:r w:rsidR="00BC24C2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</w:t>
      </w:r>
    </w:p>
    <w:p w14:paraId="7A39467D" w14:textId="77777777" w:rsidR="00CC7A46" w:rsidRDefault="00CC7A46" w:rsidP="00CC7A46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0F48A1D4" w14:textId="025228A4" w:rsidR="00CC7A46" w:rsidRPr="00CC7A46" w:rsidRDefault="00CC7A46" w:rsidP="00CC7A46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……………………………………………………………………………………………………………………………………………………….</w:t>
      </w:r>
    </w:p>
    <w:p w14:paraId="51BAD9A1" w14:textId="5A9594AA" w:rsidR="00841ECD" w:rsidRPr="00841ECD" w:rsidRDefault="00841ECD" w:rsidP="00841ECD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47CCCA7A" w14:textId="1C13585F" w:rsidR="008A2501" w:rsidRDefault="00A86417" w:rsidP="003D46FA">
      <w:pPr>
        <w:pStyle w:val="Nagwek2"/>
        <w:tabs>
          <w:tab w:val="left" w:pos="9214"/>
        </w:tabs>
        <w:ind w:left="567" w:hanging="567"/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2D320596" w14:textId="77777777" w:rsidR="00C94AAA" w:rsidRPr="00C94AAA" w:rsidRDefault="00C94AAA" w:rsidP="00C94AAA"/>
    <w:p w14:paraId="0F0598E1" w14:textId="5357AAE0" w:rsidR="00CC7A46" w:rsidRPr="00CC7A46" w:rsidRDefault="00BC24C2" w:rsidP="00CC7A46">
      <w:pPr>
        <w:pStyle w:val="Akapitzlist"/>
        <w:numPr>
          <w:ilvl w:val="0"/>
          <w:numId w:val="36"/>
        </w:numP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Lampa bezcieniowa przejezdna </w:t>
      </w:r>
      <w:r w:rsidR="00CC7A46" w:rsidRPr="00CC7A46"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- 1 szt. </w:t>
      </w:r>
    </w:p>
    <w:p w14:paraId="1C84F51C" w14:textId="77777777" w:rsidR="00826850" w:rsidRPr="00CC7A46" w:rsidRDefault="00826850" w:rsidP="00CC7A46">
      <w:pPr>
        <w:pStyle w:val="NormalnyWeb"/>
        <w:widowControl w:val="0"/>
        <w:suppressAutoHyphens w:val="0"/>
        <w:autoSpaceDE w:val="0"/>
        <w:autoSpaceDN w:val="0"/>
        <w:spacing w:before="0" w:after="0" w:line="360" w:lineRule="auto"/>
        <w:rPr>
          <w:rFonts w:ascii="Calibri" w:eastAsia="Arial" w:hAnsi="Calibri" w:cs="Arial"/>
          <w:szCs w:val="24"/>
          <w:lang w:eastAsia="en-US"/>
        </w:rPr>
      </w:pPr>
    </w:p>
    <w:p w14:paraId="26314DE3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Lampa bezcieniowa zabiegowo-diagnostyczna LED przeznaczona do oświetlania pola zabiegowego w salach zabiegowych, opatrunkowych i innych pomieszczeniach o podobnym przeznaczeniu.</w:t>
      </w:r>
    </w:p>
    <w:p w14:paraId="4C85CD6A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Lampa powinna być wykonana jako wersja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przejezdna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zamontowana na wózku jezdnym z co najmniej dwoma kółkami wyposażonymi w hamulce.</w:t>
      </w:r>
    </w:p>
    <w:p w14:paraId="44262E14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Urządzenie powinno umożliwiać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swobodne przemieszczanie i stabilne ustawienie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miejscu pracy.</w:t>
      </w:r>
    </w:p>
    <w:p w14:paraId="07C2958D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Źródłem światła powinno być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co najmniej 5 projektorów LED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wysokiej jasności, zapewniających równomierne, bezcieniowe oświetlenie.</w:t>
      </w:r>
    </w:p>
    <w:p w14:paraId="4EF0055C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Średnica kopuły świetlnej nie mniejsza niż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210 mm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90A6AAB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Temperatura barwowa światła nie mniej niż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4700 K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>, gwarantująca naturalne odwzorowanie barw.</w:t>
      </w:r>
    </w:p>
    <w:p w14:paraId="4FAB1091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>Natężenie oświetlenia:</w:t>
      </w:r>
    </w:p>
    <w:p w14:paraId="70A75A79" w14:textId="77777777" w:rsidR="00517AC8" w:rsidRPr="00517AC8" w:rsidRDefault="00517AC8" w:rsidP="001900A1">
      <w:pPr>
        <w:widowControl/>
        <w:numPr>
          <w:ilvl w:val="1"/>
          <w:numId w:val="40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odległości 0,5 m – nie mniej niż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120 000 lx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5F46BEF4" w14:textId="77777777" w:rsidR="00517AC8" w:rsidRPr="00517AC8" w:rsidRDefault="00517AC8" w:rsidP="001900A1">
      <w:pPr>
        <w:widowControl/>
        <w:numPr>
          <w:ilvl w:val="1"/>
          <w:numId w:val="40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odległości 0,8 m – nie mniej niż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80 000 lx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38187F2B" w14:textId="77777777" w:rsidR="00517AC8" w:rsidRPr="00517AC8" w:rsidRDefault="00517AC8" w:rsidP="001900A1">
      <w:pPr>
        <w:widowControl/>
        <w:numPr>
          <w:ilvl w:val="1"/>
          <w:numId w:val="40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dla odległości 1,0 m – nie mniej niż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60 000 lx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81B2EF9" w14:textId="77777777" w:rsidR="001900A1" w:rsidRDefault="00517AC8" w:rsidP="001A2114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9" w:name="_Hlk213150215"/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Średnica plamy świetlnej dla odległości 1,0 m – </w:t>
      </w:r>
      <w:r w:rsidR="001900A1" w:rsidRPr="001900A1">
        <w:rPr>
          <w:rFonts w:asciiTheme="minorHAnsi" w:eastAsia="Times New Roman" w:hAnsiTheme="minorHAnsi" w:cstheme="minorHAnsi"/>
          <w:sz w:val="24"/>
          <w:szCs w:val="24"/>
          <w:lang w:eastAsia="pl-PL"/>
        </w:rPr>
        <w:t>nie mniej niż 15 cm i nie więcej niż 19 cm, przy zachowaniu pełnej iluminacji światła.</w:t>
      </w:r>
    </w:p>
    <w:bookmarkEnd w:id="9"/>
    <w:p w14:paraId="2CBDBF05" w14:textId="688A2E32" w:rsidR="00517AC8" w:rsidRPr="00517AC8" w:rsidRDefault="00517AC8" w:rsidP="001A2114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Żywotność diod LED nie krótsza niż </w:t>
      </w:r>
      <w:r w:rsidRPr="001900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50 000 godzin pracy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655EDC0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Lampa powinna być wykonana z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lekkiego stopu aluminium lub materiału równoważnego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porównywalnej wytrzymałości i odporności na środki dezynfekcyjne.</w:t>
      </w:r>
    </w:p>
    <w:p w14:paraId="298E8471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Masa całkowita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lampy nie większa niż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12 kg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B7BA489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Lampa powinna umożliwiać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regulację położenia czaszy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 pomocą rączki z uchwytem roboczym.</w:t>
      </w:r>
    </w:p>
    <w:p w14:paraId="31641288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Tryb pracy: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ciągły</w:t>
      </w: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727C16C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Zasilanie z sieci: </w:t>
      </w:r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230 V, 50/60 </w:t>
      </w:r>
      <w:proofErr w:type="spellStart"/>
      <w:r w:rsidRPr="00517AC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Hz</w:t>
      </w:r>
      <w:proofErr w:type="spellEnd"/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B343A27" w14:textId="77777777" w:rsidR="00517AC8" w:rsidRPr="00517AC8" w:rsidRDefault="00517AC8" w:rsidP="00517AC8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7AC8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Urządzenie powinno być przeznaczone do użytkowania w środowisku medycznym i zapewniać komfort pracy przy zabiegach wymagających precyzyjnego oświetlenia pola operacyjnego.</w:t>
      </w:r>
    </w:p>
    <w:p w14:paraId="33B64163" w14:textId="54BC2DF4" w:rsidR="00675104" w:rsidRPr="00675104" w:rsidRDefault="00BC24C2" w:rsidP="00675104">
      <w:pPr>
        <w:pStyle w:val="Akapitzlist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Lampa bezcieniowa </w:t>
      </w:r>
      <w:r w:rsidRPr="00BC24C2">
        <w:rPr>
          <w:rFonts w:asciiTheme="minorHAnsi" w:hAnsiTheme="minorHAnsi" w:cstheme="minorHAnsi"/>
          <w:b/>
          <w:sz w:val="28"/>
          <w:szCs w:val="28"/>
          <w:u w:val="single"/>
        </w:rPr>
        <w:t xml:space="preserve">z bezdotykowym włącznikiem i regulacją natężenia światła </w:t>
      </w:r>
      <w:r w:rsidR="00675104" w:rsidRPr="00675104">
        <w:rPr>
          <w:rFonts w:asciiTheme="minorHAnsi" w:hAnsiTheme="minorHAnsi" w:cstheme="minorHAnsi"/>
          <w:b/>
          <w:sz w:val="28"/>
          <w:szCs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675104" w:rsidRPr="00675104">
        <w:rPr>
          <w:rFonts w:asciiTheme="minorHAnsi" w:hAnsiTheme="minorHAnsi" w:cstheme="minorHAnsi"/>
          <w:b/>
          <w:sz w:val="28"/>
          <w:szCs w:val="28"/>
          <w:u w:val="single"/>
        </w:rPr>
        <w:t xml:space="preserve"> szt. </w:t>
      </w:r>
    </w:p>
    <w:p w14:paraId="704A301A" w14:textId="73404917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 xml:space="preserve"> Lampa bezcieniowa zabiegowo-diagnostyczna LED przeznaczona do oświetlania pola zabiegowego w salach zabiegowych, opatrunkowych i innych pomieszczeniach o podobnym przeznaczeniu.</w:t>
      </w:r>
    </w:p>
    <w:p w14:paraId="692448C2" w14:textId="388FACB9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Lampa powinna być wykonana jako wersja przejezdna – zamontowana na wózku jezdnym z co najmniej dwoma kółkami wyposażonymi w hamulce.</w:t>
      </w:r>
    </w:p>
    <w:p w14:paraId="3008294C" w14:textId="60056EE1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Urządzenie powinno umożliwiać swobodne przemieszczanie i stabilne ustawienie w miejscu pracy.</w:t>
      </w:r>
    </w:p>
    <w:p w14:paraId="442514E3" w14:textId="3C5F8B02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Źródłem światła powinno być co najmniej 5 projektorów LED o wysokiej jasności, zapewniających równomierne, bezcieniowe oświetlenie.</w:t>
      </w:r>
    </w:p>
    <w:p w14:paraId="5D9F1EDB" w14:textId="5D2A4E47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Średnica kopuły świetlnej nie mniejsza niż 210 mm.</w:t>
      </w:r>
    </w:p>
    <w:p w14:paraId="3C6FA1F5" w14:textId="2E153987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Temperatura barwowa światła nie mniej niż 4700 K.</w:t>
      </w:r>
    </w:p>
    <w:p w14:paraId="21A50B26" w14:textId="1BD2BD28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Natężenie oświetlenia:</w:t>
      </w:r>
    </w:p>
    <w:p w14:paraId="53A96DCC" w14:textId="77777777" w:rsidR="001900A1" w:rsidRPr="001900A1" w:rsidRDefault="001900A1" w:rsidP="00544795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dla odległości 0,5 m – nie mniej niż 120 000 lx,</w:t>
      </w:r>
    </w:p>
    <w:p w14:paraId="25E5FF68" w14:textId="77777777" w:rsidR="001900A1" w:rsidRPr="001900A1" w:rsidRDefault="001900A1" w:rsidP="00544795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dla odległości 0,8 m – nie mniej niż 80 000 lx,</w:t>
      </w:r>
    </w:p>
    <w:p w14:paraId="0383F986" w14:textId="77777777" w:rsidR="001900A1" w:rsidRPr="001900A1" w:rsidRDefault="001900A1" w:rsidP="00544795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dla odległości 1,0 m – nie mniej niż 60 000 lx.</w:t>
      </w:r>
    </w:p>
    <w:p w14:paraId="02668D39" w14:textId="77777777" w:rsidR="00544795" w:rsidRPr="00544795" w:rsidRDefault="00544795" w:rsidP="00544795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4795">
        <w:rPr>
          <w:rFonts w:asciiTheme="minorHAnsi" w:hAnsiTheme="minorHAnsi" w:cstheme="minorHAnsi"/>
          <w:sz w:val="24"/>
          <w:szCs w:val="24"/>
        </w:rPr>
        <w:t>Średnica plamy świetlnej dla odległości 1,0 m – nie mniej niż 15 cm i nie więcej niż 19 cm, przy zachowaniu pełnej iluminacji światła.</w:t>
      </w:r>
    </w:p>
    <w:p w14:paraId="4BC2FD57" w14:textId="0A5857D9" w:rsidR="001900A1" w:rsidRPr="001900A1" w:rsidRDefault="001900A1" w:rsidP="00544795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Żywotność diod LED nie krótsza niż 50 000 godzin pracy.</w:t>
      </w:r>
    </w:p>
    <w:p w14:paraId="127DDCEF" w14:textId="533D7DFF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Lampa powinna być wykonana z lekkiego stopu aluminium lub materiału równoważnego odpornego na środki dezynfekcyjne.</w:t>
      </w:r>
    </w:p>
    <w:p w14:paraId="019166A3" w14:textId="615F29B0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Masa całkowita lampy nie większa niż 12 kg.</w:t>
      </w:r>
    </w:p>
    <w:p w14:paraId="421B3C54" w14:textId="1D30461E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Lampa powinna umożliwiać regulację położenia czaszy za pomocą rączki z uchwytem roboczym.</w:t>
      </w:r>
    </w:p>
    <w:p w14:paraId="29E63670" w14:textId="3032DF24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Lampa wyposażona w bezdotykowy wyłącznik oraz bezdotykową regulację natężenia światła.</w:t>
      </w:r>
    </w:p>
    <w:p w14:paraId="7FC33668" w14:textId="714F32B3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lastRenderedPageBreak/>
        <w:t>Tryb pracy: ciągły.</w:t>
      </w:r>
    </w:p>
    <w:p w14:paraId="7F0B3E2C" w14:textId="4E5304A7" w:rsidR="001900A1" w:rsidRPr="001900A1" w:rsidRDefault="001900A1" w:rsidP="001900A1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 xml:space="preserve">Zasilanie z sieci: 230 V, 50/60 </w:t>
      </w:r>
      <w:proofErr w:type="spellStart"/>
      <w:r w:rsidRPr="001900A1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1900A1">
        <w:rPr>
          <w:rFonts w:asciiTheme="minorHAnsi" w:hAnsiTheme="minorHAnsi" w:cstheme="minorHAnsi"/>
          <w:sz w:val="24"/>
          <w:szCs w:val="24"/>
        </w:rPr>
        <w:t>.</w:t>
      </w:r>
    </w:p>
    <w:p w14:paraId="150CBD6A" w14:textId="1B317545" w:rsidR="00675104" w:rsidRPr="00544795" w:rsidRDefault="001900A1" w:rsidP="00544795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900A1">
        <w:rPr>
          <w:rFonts w:asciiTheme="minorHAnsi" w:hAnsiTheme="minorHAnsi" w:cstheme="minorHAnsi"/>
          <w:sz w:val="24"/>
          <w:szCs w:val="24"/>
        </w:rPr>
        <w:t>Urządzenie przeznaczone do użytkowania w środowisku medycznym, zapewniające wysokiej jakości oświetlenie pola zabiegowego oraz komfort i higienę pracy dzięki bezdotykowej obsłudze.</w:t>
      </w:r>
    </w:p>
    <w:p w14:paraId="50D515ED" w14:textId="1DEF8714" w:rsidR="0095537D" w:rsidRDefault="00983FAC" w:rsidP="00675104">
      <w:pPr>
        <w:pStyle w:val="Nagwek2"/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72E084D2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204CA6" w:rsidRPr="00383D8F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 xml:space="preserve">aktualizacja oprogramowania, również pochodzącego od podmiotów trzecich, będzie </w:t>
      </w:r>
      <w:r w:rsidRPr="005F5439">
        <w:rPr>
          <w:rFonts w:asciiTheme="minorHAnsi" w:hAnsiTheme="minorHAnsi" w:cstheme="minorHAnsi"/>
          <w:sz w:val="24"/>
          <w:szCs w:val="24"/>
        </w:rPr>
        <w:lastRenderedPageBreak/>
        <w:t>dostarczana i instalowana na koszt Wykonawcy w okresie gwarancji na urządzenie niezwłocznie po jej wprowadzeniu do obrotu, bez konieczności zwracania się o aktualizację przez Użytkownika.</w:t>
      </w:r>
    </w:p>
    <w:p w14:paraId="014A44B3" w14:textId="77777777" w:rsidR="00314346" w:rsidRDefault="00204CA6" w:rsidP="004C6021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</w:t>
      </w:r>
      <w:r w:rsidR="00006A6A">
        <w:rPr>
          <w:rFonts w:asciiTheme="minorHAnsi" w:hAnsiTheme="minorHAnsi" w:cstheme="minorHAnsi"/>
          <w:b/>
          <w:sz w:val="24"/>
          <w:szCs w:val="24"/>
        </w:rPr>
        <w:t>:</w:t>
      </w:r>
    </w:p>
    <w:p w14:paraId="6CEE934C" w14:textId="29EF2697" w:rsidR="000C2B2E" w:rsidRDefault="000C2B2E" w:rsidP="00006A6A">
      <w:pPr>
        <w:jc w:val="both"/>
      </w:pPr>
      <w:bookmarkStart w:id="10" w:name="_Hlk194919412"/>
    </w:p>
    <w:p w14:paraId="56A83A02" w14:textId="3A983EB1" w:rsidR="00EB5C53" w:rsidRDefault="00EB5C53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A9D49A" w14:textId="774E2302" w:rsidR="003B231B" w:rsidRDefault="003B231B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A208BA" w14:textId="0846879E" w:rsidR="003B231B" w:rsidRDefault="003B231B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CD759E" w14:textId="2925F13C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A46589" w14:textId="50D81156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1DDE8C" w14:textId="70EF4D37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722534" w14:textId="6109F6DC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502DE3" w14:textId="5CFD40BE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A9ACB6" w14:textId="04308129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D7A9E8" w14:textId="139E02F9" w:rsidR="00C5554A" w:rsidRDefault="00C5554A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E4CE32" w14:textId="1ACCD264" w:rsidR="00C5554A" w:rsidRDefault="00C5554A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AFF442" w14:textId="7F3A6F13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C429B4" w14:textId="2380DDB2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C5C085" w14:textId="3A777367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92FC08" w14:textId="08DB6892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475C37" w14:textId="20A98625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8BFCF4" w14:textId="6F73E95D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CC94FD" w14:textId="5F7C7FA8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3A3064" w14:textId="415F366F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B80C73" w14:textId="3BC28699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B267EF" w14:textId="474A192F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B5065B" w14:textId="3BC18236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AD3175" w14:textId="544EFA4B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E4F033" w14:textId="0DDFD662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3018D5" w14:textId="53359C2A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AB4C99B" w14:textId="14A70AB0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51D16F" w14:textId="48DC84D0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DFF235" w14:textId="005BC282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41B43D" w14:textId="02AC7F27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96A7C0" w14:textId="64AE4D83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E0867D" w14:textId="79943276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560DCE4" w14:textId="3006F2C4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9C1E2D" w14:textId="213E5714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9F4C9D" w14:textId="4D4B25A2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EFA8C4" w14:textId="432A5D24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44042C" w14:textId="0B60DA83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AB94DB" w14:textId="5A7A510D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84421B" w14:textId="69E8CC3D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F03679" w14:textId="74669286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102554" w14:textId="6C74CAB9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9218C9" w14:textId="1ACDC158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7F1D24" w14:textId="418DD58E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467C81" w14:textId="20234B7D" w:rsidR="00BC75FC" w:rsidRDefault="00BC75FC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85F80F" w14:textId="77777777" w:rsidR="00EB5C53" w:rsidRDefault="00EB5C53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10"/>
    <w:p w14:paraId="183BE45C" w14:textId="77777777" w:rsidR="0095537D" w:rsidRPr="00383D8F" w:rsidRDefault="006524D6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17D630E1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  <w:r w:rsidR="006F48BC">
        <w:t xml:space="preserve"> </w:t>
      </w:r>
      <w:r w:rsidR="00A46452" w:rsidRPr="00383D8F">
        <w:t xml:space="preserve"> 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0F285B95" w14:textId="77777777" w:rsidR="00954419" w:rsidRPr="008A1A6C" w:rsidRDefault="00954419" w:rsidP="00954419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Centrum Medycyny Doświadczalnej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30CB01B2" w14:textId="77777777" w:rsidR="00E62FB7" w:rsidRDefault="00E62FB7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E62FB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Lampy bezcieniowe – 1 zestaw. </w:t>
      </w:r>
    </w:p>
    <w:p w14:paraId="5E246A54" w14:textId="52AC2317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2184EFB9" w14:textId="61A5D857" w:rsidR="001E7813" w:rsidRDefault="001E7813" w:rsidP="001E7813">
      <w:pPr>
        <w:pStyle w:val="TableParagraph"/>
        <w:numPr>
          <w:ilvl w:val="0"/>
          <w:numId w:val="38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Okres gwarancji </w:t>
      </w:r>
      <w:r>
        <w:rPr>
          <w:rFonts w:asciiTheme="minorHAnsi" w:hAnsiTheme="minorHAnsi" w:cstheme="minorHAnsi"/>
          <w:b/>
          <w:sz w:val="24"/>
          <w:szCs w:val="24"/>
        </w:rPr>
        <w:t>nie krótszy niż 24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miesiące.   </w:t>
      </w:r>
    </w:p>
    <w:p w14:paraId="03ED5318" w14:textId="224F7460" w:rsidR="001E7813" w:rsidRDefault="001E7813" w:rsidP="001E7813">
      <w:pPr>
        <w:pStyle w:val="TableParagraph"/>
        <w:numPr>
          <w:ilvl w:val="0"/>
          <w:numId w:val="38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Okres punktowany od 24 miesięcy do 36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50D2F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50D2F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35D710EB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D85F20">
        <w:rPr>
          <w:rFonts w:asciiTheme="minorHAnsi" w:hAnsiTheme="minorHAnsi" w:cstheme="minorHAnsi"/>
          <w:sz w:val="24"/>
          <w:szCs w:val="24"/>
        </w:rPr>
        <w:t>24</w:t>
      </w:r>
      <w:r w:rsidR="00047F68">
        <w:rPr>
          <w:rFonts w:asciiTheme="minorHAnsi" w:hAnsiTheme="minorHAnsi" w:cstheme="minorHAnsi"/>
          <w:sz w:val="24"/>
          <w:szCs w:val="24"/>
        </w:rPr>
        <w:t xml:space="preserve">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A21384">
        <w:rPr>
          <w:rFonts w:asciiTheme="minorHAnsi" w:hAnsiTheme="minorHAnsi" w:cstheme="minorHAnsi"/>
          <w:sz w:val="24"/>
          <w:szCs w:val="24"/>
        </w:rPr>
        <w:t>i</w:t>
      </w:r>
      <w:r w:rsidR="00D85F20">
        <w:rPr>
          <w:rFonts w:asciiTheme="minorHAnsi" w:hAnsiTheme="minorHAnsi" w:cstheme="minorHAnsi"/>
          <w:sz w:val="24"/>
          <w:szCs w:val="24"/>
        </w:rPr>
        <w:t>ące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794BADF9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D85F20">
        <w:rPr>
          <w:rFonts w:asciiTheme="minorHAnsi" w:hAnsiTheme="minorHAnsi" w:cstheme="minorHAnsi"/>
          <w:sz w:val="24"/>
          <w:szCs w:val="24"/>
        </w:rPr>
        <w:t>24</w:t>
      </w:r>
      <w:r w:rsidR="00DC11DB">
        <w:rPr>
          <w:rFonts w:asciiTheme="minorHAnsi" w:hAnsiTheme="minorHAnsi" w:cstheme="minorHAnsi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si</w:t>
      </w:r>
      <w:r w:rsidR="00D85F20">
        <w:rPr>
          <w:rFonts w:asciiTheme="minorHAnsi" w:hAnsiTheme="minorHAnsi" w:cstheme="minorHAnsi"/>
          <w:sz w:val="24"/>
          <w:szCs w:val="24"/>
        </w:rPr>
        <w:t>ące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72C78145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 xml:space="preserve">RWISU GWARANCYJNEGO 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0454CB4E" w14:textId="77777777" w:rsidR="007C3CA3" w:rsidRPr="008A1A6C" w:rsidRDefault="007C3CA3" w:rsidP="007C3CA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Centrum Medycyny Doświadczalnej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1D6B2302" w14:textId="72ACC937" w:rsidR="007C3CA3" w:rsidRPr="002C2B91" w:rsidRDefault="00E62FB7" w:rsidP="007C3CA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E62FB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Lampy bezcieniowe – 1 zestaw.</w:t>
      </w:r>
    </w:p>
    <w:p w14:paraId="371FCD17" w14:textId="56380E20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50D2F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50D2F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1DF645E7" w14:textId="322AD4A6" w:rsidR="0095537D" w:rsidRPr="00383D8F" w:rsidRDefault="00AB1529" w:rsidP="007C3CA3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  <w:r w:rsidR="006524D6"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583860F1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  <w:r w:rsidR="006F48BC">
        <w:t xml:space="preserve"> </w:t>
      </w:r>
      <w:bookmarkStart w:id="11" w:name="_GoBack"/>
      <w:bookmarkEnd w:id="11"/>
      <w:r w:rsidR="006F48BC">
        <w:t xml:space="preserve"> </w:t>
      </w:r>
      <w:r w:rsidR="00A46452" w:rsidRPr="00383D8F">
        <w:t xml:space="preserve"> </w:t>
      </w:r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30268F4E" w14:textId="77777777" w:rsidR="007C3CA3" w:rsidRPr="008A1A6C" w:rsidRDefault="007C3CA3" w:rsidP="007C3CA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Centrum Medycyny Doświadczalnej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542E0C6B" w14:textId="77777777" w:rsidR="00E62FB7" w:rsidRPr="002C2B91" w:rsidRDefault="00E62FB7" w:rsidP="00E62FB7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Lampy bezcieniowe</w:t>
      </w:r>
      <w:r w:rsidRPr="002C2B9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–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1 zestaw.</w:t>
      </w:r>
      <w:r w:rsidRPr="002C2B9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</w:p>
    <w:p w14:paraId="2443233E" w14:textId="54EDFFDD" w:rsidR="008C0B5E" w:rsidRDefault="008C0B5E" w:rsidP="00550D2F">
      <w:pPr>
        <w:pStyle w:val="Nagwek2"/>
        <w:numPr>
          <w:ilvl w:val="2"/>
          <w:numId w:val="11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</w:t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 xml:space="preserve">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50D2F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lastRenderedPageBreak/>
        <w:t>z Działu Zaopatrzenia UMB.</w:t>
      </w:r>
    </w:p>
    <w:p w14:paraId="3E64CDB9" w14:textId="78039FDB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50D2F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50D2F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0BC67661" w:rsidR="00AA167A" w:rsidRDefault="00AA167A" w:rsidP="00550D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57B82906" w14:textId="77777777" w:rsidR="007C3CA3" w:rsidRPr="007C3CA3" w:rsidRDefault="007C3CA3" w:rsidP="007C3CA3">
      <w:pPr>
        <w:rPr>
          <w:rFonts w:asciiTheme="minorHAnsi" w:hAnsiTheme="minorHAnsi" w:cstheme="minorHAnsi"/>
          <w:sz w:val="24"/>
          <w:szCs w:val="24"/>
        </w:rPr>
      </w:pPr>
    </w:p>
    <w:p w14:paraId="6865E813" w14:textId="1645E2E2" w:rsidR="00AA167A" w:rsidRPr="00383D8F" w:rsidRDefault="007C3CA3" w:rsidP="007C3CA3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12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  <w:bookmarkEnd w:id="12"/>
    </w:p>
    <w:p w14:paraId="3339AC13" w14:textId="26011EC1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DF548" w16cex:dateUtc="2024-05-14T12:35:00Z"/>
  <w16cex:commentExtensible w16cex:durableId="29EDF588" w16cex:dateUtc="2024-05-14T1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6EB29" w14:textId="77777777" w:rsidR="002F6173" w:rsidRDefault="002F6173" w:rsidP="00EE7F46">
      <w:r>
        <w:separator/>
      </w:r>
    </w:p>
  </w:endnote>
  <w:endnote w:type="continuationSeparator" w:id="0">
    <w:p w14:paraId="07F55E7E" w14:textId="77777777" w:rsidR="002F6173" w:rsidRDefault="002F6173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60CE" w14:textId="77777777" w:rsidR="00B55AAB" w:rsidRDefault="00B55A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84C6" w14:textId="0E7DED2B" w:rsidR="00731ADB" w:rsidRPr="005E351B" w:rsidRDefault="00B55AAB" w:rsidP="00B55AAB">
    <w:pPr>
      <w:pStyle w:val="Stopka"/>
      <w:jc w:val="center"/>
    </w:pPr>
    <w:r w:rsidRPr="00B55AAB">
      <w:rPr>
        <w:rFonts w:ascii="Aptos" w:eastAsia="Aptos" w:hAnsi="Aptos"/>
        <w:noProof/>
        <w:kern w:val="2"/>
        <w:lang w:eastAsia="en-US"/>
        <w14:ligatures w14:val="standardContextual"/>
      </w:rPr>
      <w:drawing>
        <wp:inline distT="0" distB="0" distL="0" distR="0" wp14:anchorId="10003B1A" wp14:editId="73E81BED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0B11" w14:textId="77777777" w:rsidR="00B55AAB" w:rsidRDefault="00B55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B6754" w14:textId="77777777" w:rsidR="002F6173" w:rsidRDefault="002F6173" w:rsidP="00EE7F46">
      <w:r>
        <w:separator/>
      </w:r>
    </w:p>
  </w:footnote>
  <w:footnote w:type="continuationSeparator" w:id="0">
    <w:p w14:paraId="142C4D3F" w14:textId="77777777" w:rsidR="002F6173" w:rsidRDefault="002F6173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B21E" w14:textId="77777777" w:rsidR="00B55AAB" w:rsidRDefault="00B55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C601" w14:textId="0CB3EC28" w:rsidR="003A48A1" w:rsidRDefault="00E40552" w:rsidP="00E40552">
    <w:pPr>
      <w:pStyle w:val="Nagwek"/>
      <w:tabs>
        <w:tab w:val="clear" w:pos="4536"/>
        <w:tab w:val="clear" w:pos="9072"/>
        <w:tab w:val="left" w:pos="6900"/>
        <w:tab w:val="left" w:pos="8130"/>
        <w:tab w:val="left" w:pos="8505"/>
      </w:tabs>
    </w:pPr>
    <w:r>
      <w:rPr>
        <w:noProof/>
      </w:rPr>
      <w:drawing>
        <wp:inline distT="0" distB="0" distL="0" distR="0" wp14:anchorId="7D82B7CF" wp14:editId="69B55B82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D777606" wp14:editId="0A4AA8E2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E912" w14:textId="77777777" w:rsidR="00B55AAB" w:rsidRDefault="00B55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732"/>
    <w:multiLevelType w:val="hybridMultilevel"/>
    <w:tmpl w:val="6C7C5B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369B0"/>
    <w:multiLevelType w:val="multilevel"/>
    <w:tmpl w:val="B1D2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72267"/>
    <w:multiLevelType w:val="hybridMultilevel"/>
    <w:tmpl w:val="2E8CF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2134"/>
    <w:multiLevelType w:val="hybridMultilevel"/>
    <w:tmpl w:val="FDB00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6391E"/>
    <w:multiLevelType w:val="hybridMultilevel"/>
    <w:tmpl w:val="D9BCBC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5A7378"/>
    <w:multiLevelType w:val="hybridMultilevel"/>
    <w:tmpl w:val="4D4E1D38"/>
    <w:lvl w:ilvl="0" w:tplc="56F20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D05EE"/>
    <w:multiLevelType w:val="hybridMultilevel"/>
    <w:tmpl w:val="EAA66D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D358D"/>
    <w:multiLevelType w:val="hybridMultilevel"/>
    <w:tmpl w:val="1B88B69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17" w15:restartNumberingAfterBreak="0">
    <w:nsid w:val="3A701DDE"/>
    <w:multiLevelType w:val="hybridMultilevel"/>
    <w:tmpl w:val="0DE69E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A74A93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F2D4A"/>
    <w:multiLevelType w:val="hybridMultilevel"/>
    <w:tmpl w:val="F076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D1077"/>
    <w:multiLevelType w:val="hybridMultilevel"/>
    <w:tmpl w:val="EE64FC3A"/>
    <w:lvl w:ilvl="0" w:tplc="D12C35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5815BA"/>
    <w:multiLevelType w:val="hybridMultilevel"/>
    <w:tmpl w:val="AEDCB0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5499F"/>
    <w:multiLevelType w:val="hybridMultilevel"/>
    <w:tmpl w:val="FDFE8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4203E"/>
    <w:multiLevelType w:val="hybridMultilevel"/>
    <w:tmpl w:val="4D6ED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C534A6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E253FEB"/>
    <w:multiLevelType w:val="hybridMultilevel"/>
    <w:tmpl w:val="85D6D6EA"/>
    <w:lvl w:ilvl="0" w:tplc="48E60F12">
      <w:start w:val="1"/>
      <w:numFmt w:val="decimal"/>
      <w:pStyle w:val="Nagwek2"/>
      <w:lvlText w:val="%1."/>
      <w:lvlJc w:val="left"/>
      <w:pPr>
        <w:ind w:left="360" w:hanging="360"/>
      </w:pPr>
    </w:lvl>
    <w:lvl w:ilvl="1" w:tplc="91944236">
      <w:start w:val="1"/>
      <w:numFmt w:val="decimal"/>
      <w:lvlText w:val="%2)"/>
      <w:lvlJc w:val="left"/>
      <w:pPr>
        <w:ind w:left="42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b w:val="0"/>
      </w:rPr>
    </w:lvl>
    <w:lvl w:ilvl="3" w:tplc="635416E4">
      <w:start w:val="1"/>
      <w:numFmt w:val="lowerLetter"/>
      <w:lvlText w:val="%4)"/>
      <w:lvlJc w:val="left"/>
      <w:pPr>
        <w:ind w:left="426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077C17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E6320"/>
    <w:multiLevelType w:val="multilevel"/>
    <w:tmpl w:val="39BA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3"/>
  </w:num>
  <w:num w:numId="3">
    <w:abstractNumId w:val="27"/>
  </w:num>
  <w:num w:numId="4">
    <w:abstractNumId w:val="32"/>
  </w:num>
  <w:num w:numId="5">
    <w:abstractNumId w:val="22"/>
  </w:num>
  <w:num w:numId="6">
    <w:abstractNumId w:val="15"/>
  </w:num>
  <w:num w:numId="7">
    <w:abstractNumId w:val="16"/>
  </w:num>
  <w:num w:numId="8">
    <w:abstractNumId w:val="11"/>
  </w:num>
  <w:num w:numId="9">
    <w:abstractNumId w:val="4"/>
  </w:num>
  <w:num w:numId="10">
    <w:abstractNumId w:val="34"/>
  </w:num>
  <w:num w:numId="11">
    <w:abstractNumId w:val="21"/>
  </w:num>
  <w:num w:numId="12">
    <w:abstractNumId w:val="7"/>
  </w:num>
  <w:num w:numId="13">
    <w:abstractNumId w:val="31"/>
  </w:num>
  <w:num w:numId="14">
    <w:abstractNumId w:val="12"/>
  </w:num>
  <w:num w:numId="15">
    <w:abstractNumId w:val="2"/>
  </w:num>
  <w:num w:numId="16">
    <w:abstractNumId w:val="26"/>
  </w:num>
  <w:num w:numId="17">
    <w:abstractNumId w:val="30"/>
  </w:num>
  <w:num w:numId="18">
    <w:abstractNumId w:val="13"/>
  </w:num>
  <w:num w:numId="19">
    <w:abstractNumId w:val="20"/>
  </w:num>
  <w:num w:numId="20">
    <w:abstractNumId w:val="1"/>
  </w:num>
  <w:num w:numId="21">
    <w:abstractNumId w:val="10"/>
  </w:num>
  <w:num w:numId="22">
    <w:abstractNumId w:val="19"/>
  </w:num>
  <w:num w:numId="23">
    <w:abstractNumId w:val="29"/>
  </w:num>
  <w:num w:numId="24">
    <w:abstractNumId w:val="3"/>
  </w:num>
  <w:num w:numId="25">
    <w:abstractNumId w:val="24"/>
  </w:num>
  <w:num w:numId="26">
    <w:abstractNumId w:val="5"/>
  </w:num>
  <w:num w:numId="27">
    <w:abstractNumId w:val="0"/>
  </w:num>
  <w:num w:numId="28">
    <w:abstractNumId w:val="35"/>
    <w:lvlOverride w:ilvl="0">
      <w:startOverride w:val="1"/>
    </w:lvlOverride>
  </w:num>
  <w:num w:numId="29">
    <w:abstractNumId w:val="8"/>
  </w:num>
  <w:num w:numId="30">
    <w:abstractNumId w:val="9"/>
  </w:num>
  <w:num w:numId="31">
    <w:abstractNumId w:val="35"/>
    <w:lvlOverride w:ilvl="0">
      <w:startOverride w:val="1"/>
    </w:lvlOverride>
  </w:num>
  <w:num w:numId="32">
    <w:abstractNumId w:val="14"/>
  </w:num>
  <w:num w:numId="33">
    <w:abstractNumId w:val="17"/>
  </w:num>
  <w:num w:numId="34">
    <w:abstractNumId w:val="18"/>
  </w:num>
  <w:num w:numId="35">
    <w:abstractNumId w:val="33"/>
  </w:num>
  <w:num w:numId="36">
    <w:abstractNumId w:val="36"/>
  </w:num>
  <w:num w:numId="37">
    <w:abstractNumId w:val="25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7"/>
  </w:num>
  <w:num w:numId="41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6A6A"/>
    <w:rsid w:val="00012DC2"/>
    <w:rsid w:val="0001480F"/>
    <w:rsid w:val="00030067"/>
    <w:rsid w:val="00030CF0"/>
    <w:rsid w:val="00036851"/>
    <w:rsid w:val="000373C6"/>
    <w:rsid w:val="000428A1"/>
    <w:rsid w:val="00044D4B"/>
    <w:rsid w:val="00046B06"/>
    <w:rsid w:val="00046B99"/>
    <w:rsid w:val="000478D5"/>
    <w:rsid w:val="00047F68"/>
    <w:rsid w:val="00053651"/>
    <w:rsid w:val="00053DBB"/>
    <w:rsid w:val="00067923"/>
    <w:rsid w:val="000756FD"/>
    <w:rsid w:val="00077F8E"/>
    <w:rsid w:val="000820E3"/>
    <w:rsid w:val="00083DA8"/>
    <w:rsid w:val="00093C88"/>
    <w:rsid w:val="0009724F"/>
    <w:rsid w:val="000B29AB"/>
    <w:rsid w:val="000B6220"/>
    <w:rsid w:val="000C04DD"/>
    <w:rsid w:val="000C2B2E"/>
    <w:rsid w:val="000C3471"/>
    <w:rsid w:val="000C5D46"/>
    <w:rsid w:val="000C659E"/>
    <w:rsid w:val="000D3916"/>
    <w:rsid w:val="000E1630"/>
    <w:rsid w:val="000F2089"/>
    <w:rsid w:val="000F3AD9"/>
    <w:rsid w:val="000F61FA"/>
    <w:rsid w:val="000F6D0F"/>
    <w:rsid w:val="001017A8"/>
    <w:rsid w:val="00101D24"/>
    <w:rsid w:val="00105AEB"/>
    <w:rsid w:val="00105C47"/>
    <w:rsid w:val="00105CBB"/>
    <w:rsid w:val="001113AD"/>
    <w:rsid w:val="00113530"/>
    <w:rsid w:val="0012601E"/>
    <w:rsid w:val="00126F59"/>
    <w:rsid w:val="00140038"/>
    <w:rsid w:val="00142483"/>
    <w:rsid w:val="001441F3"/>
    <w:rsid w:val="001442BB"/>
    <w:rsid w:val="00144DC7"/>
    <w:rsid w:val="0014651B"/>
    <w:rsid w:val="00146C48"/>
    <w:rsid w:val="001523E1"/>
    <w:rsid w:val="00155490"/>
    <w:rsid w:val="00155E98"/>
    <w:rsid w:val="00161388"/>
    <w:rsid w:val="00161D53"/>
    <w:rsid w:val="00161F0F"/>
    <w:rsid w:val="00163C8A"/>
    <w:rsid w:val="001661FD"/>
    <w:rsid w:val="001663F2"/>
    <w:rsid w:val="0017117D"/>
    <w:rsid w:val="00171C9F"/>
    <w:rsid w:val="001728AF"/>
    <w:rsid w:val="001743A8"/>
    <w:rsid w:val="0018662F"/>
    <w:rsid w:val="00186AF9"/>
    <w:rsid w:val="00187B9D"/>
    <w:rsid w:val="001900A1"/>
    <w:rsid w:val="001A1C41"/>
    <w:rsid w:val="001A2456"/>
    <w:rsid w:val="001B1256"/>
    <w:rsid w:val="001B4526"/>
    <w:rsid w:val="001B4EF8"/>
    <w:rsid w:val="001C03D3"/>
    <w:rsid w:val="001D28DB"/>
    <w:rsid w:val="001D3770"/>
    <w:rsid w:val="001E7813"/>
    <w:rsid w:val="001F411E"/>
    <w:rsid w:val="001F68B0"/>
    <w:rsid w:val="001F79C8"/>
    <w:rsid w:val="00204CA6"/>
    <w:rsid w:val="00213175"/>
    <w:rsid w:val="002135F9"/>
    <w:rsid w:val="002166DB"/>
    <w:rsid w:val="0022241B"/>
    <w:rsid w:val="00222B8D"/>
    <w:rsid w:val="00223B50"/>
    <w:rsid w:val="00224606"/>
    <w:rsid w:val="00226702"/>
    <w:rsid w:val="0024083A"/>
    <w:rsid w:val="00255EA4"/>
    <w:rsid w:val="00256A23"/>
    <w:rsid w:val="00260EEE"/>
    <w:rsid w:val="002709FA"/>
    <w:rsid w:val="00275D18"/>
    <w:rsid w:val="002A0EBD"/>
    <w:rsid w:val="002A3168"/>
    <w:rsid w:val="002A3A44"/>
    <w:rsid w:val="002A409B"/>
    <w:rsid w:val="002A5AA8"/>
    <w:rsid w:val="002A5EC0"/>
    <w:rsid w:val="002A6C60"/>
    <w:rsid w:val="002B1B84"/>
    <w:rsid w:val="002B51F3"/>
    <w:rsid w:val="002B6A16"/>
    <w:rsid w:val="002C2B91"/>
    <w:rsid w:val="002C2F50"/>
    <w:rsid w:val="002C41A3"/>
    <w:rsid w:val="002D7876"/>
    <w:rsid w:val="002E3BF6"/>
    <w:rsid w:val="002E5A43"/>
    <w:rsid w:val="002F0738"/>
    <w:rsid w:val="002F23FD"/>
    <w:rsid w:val="002F6173"/>
    <w:rsid w:val="002F7A38"/>
    <w:rsid w:val="003052A0"/>
    <w:rsid w:val="00310617"/>
    <w:rsid w:val="00311494"/>
    <w:rsid w:val="00314258"/>
    <w:rsid w:val="00314346"/>
    <w:rsid w:val="0032320B"/>
    <w:rsid w:val="00334231"/>
    <w:rsid w:val="00344FE8"/>
    <w:rsid w:val="003511DD"/>
    <w:rsid w:val="00351385"/>
    <w:rsid w:val="00353551"/>
    <w:rsid w:val="00354642"/>
    <w:rsid w:val="00356782"/>
    <w:rsid w:val="003606AD"/>
    <w:rsid w:val="00363021"/>
    <w:rsid w:val="00364FC1"/>
    <w:rsid w:val="00373607"/>
    <w:rsid w:val="00383D8F"/>
    <w:rsid w:val="00395C76"/>
    <w:rsid w:val="003A48A1"/>
    <w:rsid w:val="003B04CE"/>
    <w:rsid w:val="003B1B88"/>
    <w:rsid w:val="003B231B"/>
    <w:rsid w:val="003B2E7F"/>
    <w:rsid w:val="003B3317"/>
    <w:rsid w:val="003B3DDB"/>
    <w:rsid w:val="003C11BB"/>
    <w:rsid w:val="003C541B"/>
    <w:rsid w:val="003D1AF8"/>
    <w:rsid w:val="003D46FA"/>
    <w:rsid w:val="003D626A"/>
    <w:rsid w:val="003D688B"/>
    <w:rsid w:val="003E1F20"/>
    <w:rsid w:val="003E2476"/>
    <w:rsid w:val="003E47B0"/>
    <w:rsid w:val="003E598B"/>
    <w:rsid w:val="003E62E9"/>
    <w:rsid w:val="004005A1"/>
    <w:rsid w:val="00403832"/>
    <w:rsid w:val="004102A2"/>
    <w:rsid w:val="00414BB2"/>
    <w:rsid w:val="00416EFF"/>
    <w:rsid w:val="004171AA"/>
    <w:rsid w:val="00417310"/>
    <w:rsid w:val="004235DA"/>
    <w:rsid w:val="00423D9D"/>
    <w:rsid w:val="00423FFE"/>
    <w:rsid w:val="00425D0F"/>
    <w:rsid w:val="00426A5C"/>
    <w:rsid w:val="00433E58"/>
    <w:rsid w:val="00434EB7"/>
    <w:rsid w:val="00440E13"/>
    <w:rsid w:val="00443867"/>
    <w:rsid w:val="004472A3"/>
    <w:rsid w:val="00452145"/>
    <w:rsid w:val="004527EE"/>
    <w:rsid w:val="00460685"/>
    <w:rsid w:val="00461E87"/>
    <w:rsid w:val="0046572A"/>
    <w:rsid w:val="00465878"/>
    <w:rsid w:val="00472506"/>
    <w:rsid w:val="00472C52"/>
    <w:rsid w:val="00474743"/>
    <w:rsid w:val="00475C3D"/>
    <w:rsid w:val="00476EB3"/>
    <w:rsid w:val="00481302"/>
    <w:rsid w:val="0048526F"/>
    <w:rsid w:val="00486CB3"/>
    <w:rsid w:val="00490600"/>
    <w:rsid w:val="00497272"/>
    <w:rsid w:val="004A0C32"/>
    <w:rsid w:val="004A1C6C"/>
    <w:rsid w:val="004A3004"/>
    <w:rsid w:val="004A34F8"/>
    <w:rsid w:val="004A4B16"/>
    <w:rsid w:val="004B79E8"/>
    <w:rsid w:val="004C0062"/>
    <w:rsid w:val="004C39D6"/>
    <w:rsid w:val="004C3FEF"/>
    <w:rsid w:val="004C6021"/>
    <w:rsid w:val="004D6FA8"/>
    <w:rsid w:val="004E44B6"/>
    <w:rsid w:val="004E5749"/>
    <w:rsid w:val="004E7C9A"/>
    <w:rsid w:val="004F19ED"/>
    <w:rsid w:val="004F468E"/>
    <w:rsid w:val="004F792A"/>
    <w:rsid w:val="004F7D13"/>
    <w:rsid w:val="0050070C"/>
    <w:rsid w:val="00501E6D"/>
    <w:rsid w:val="00501ECC"/>
    <w:rsid w:val="00502298"/>
    <w:rsid w:val="00505232"/>
    <w:rsid w:val="0050765C"/>
    <w:rsid w:val="00507E0D"/>
    <w:rsid w:val="005175AA"/>
    <w:rsid w:val="00517AC8"/>
    <w:rsid w:val="0052452C"/>
    <w:rsid w:val="00531713"/>
    <w:rsid w:val="00536D0B"/>
    <w:rsid w:val="005437FD"/>
    <w:rsid w:val="00544795"/>
    <w:rsid w:val="00544EA1"/>
    <w:rsid w:val="005468BC"/>
    <w:rsid w:val="00550D2F"/>
    <w:rsid w:val="00553114"/>
    <w:rsid w:val="00554108"/>
    <w:rsid w:val="00555460"/>
    <w:rsid w:val="0056353E"/>
    <w:rsid w:val="005716CC"/>
    <w:rsid w:val="005831B3"/>
    <w:rsid w:val="0058429C"/>
    <w:rsid w:val="00584CF9"/>
    <w:rsid w:val="005854BC"/>
    <w:rsid w:val="00586EBC"/>
    <w:rsid w:val="005907BE"/>
    <w:rsid w:val="00591680"/>
    <w:rsid w:val="005927BA"/>
    <w:rsid w:val="00594F06"/>
    <w:rsid w:val="0059773A"/>
    <w:rsid w:val="005A5615"/>
    <w:rsid w:val="005B1079"/>
    <w:rsid w:val="005B1CC5"/>
    <w:rsid w:val="005B7F07"/>
    <w:rsid w:val="005C29C4"/>
    <w:rsid w:val="005D79DD"/>
    <w:rsid w:val="005D7EF9"/>
    <w:rsid w:val="005E351B"/>
    <w:rsid w:val="005E3F8C"/>
    <w:rsid w:val="005E5EFA"/>
    <w:rsid w:val="005F310A"/>
    <w:rsid w:val="005F42DF"/>
    <w:rsid w:val="005F5439"/>
    <w:rsid w:val="005F58EA"/>
    <w:rsid w:val="00601B8F"/>
    <w:rsid w:val="00603351"/>
    <w:rsid w:val="00606C81"/>
    <w:rsid w:val="006110C6"/>
    <w:rsid w:val="00615C8B"/>
    <w:rsid w:val="00630BA1"/>
    <w:rsid w:val="0064545C"/>
    <w:rsid w:val="006524D6"/>
    <w:rsid w:val="0065570C"/>
    <w:rsid w:val="00661E3D"/>
    <w:rsid w:val="00665602"/>
    <w:rsid w:val="0067088D"/>
    <w:rsid w:val="00671800"/>
    <w:rsid w:val="006720BC"/>
    <w:rsid w:val="00675104"/>
    <w:rsid w:val="00682600"/>
    <w:rsid w:val="006845C6"/>
    <w:rsid w:val="00685DB8"/>
    <w:rsid w:val="006874EB"/>
    <w:rsid w:val="00691B35"/>
    <w:rsid w:val="00694C9A"/>
    <w:rsid w:val="00695CC3"/>
    <w:rsid w:val="006963E0"/>
    <w:rsid w:val="00697A25"/>
    <w:rsid w:val="006A5382"/>
    <w:rsid w:val="006B06E3"/>
    <w:rsid w:val="006B1D52"/>
    <w:rsid w:val="006B21BD"/>
    <w:rsid w:val="006B57B8"/>
    <w:rsid w:val="006B5AF9"/>
    <w:rsid w:val="006B6424"/>
    <w:rsid w:val="006C57F6"/>
    <w:rsid w:val="006C58E2"/>
    <w:rsid w:val="006C5EEB"/>
    <w:rsid w:val="006C6257"/>
    <w:rsid w:val="006F0458"/>
    <w:rsid w:val="006F48BC"/>
    <w:rsid w:val="006F7A93"/>
    <w:rsid w:val="0070249B"/>
    <w:rsid w:val="00711AF5"/>
    <w:rsid w:val="007171B2"/>
    <w:rsid w:val="00717653"/>
    <w:rsid w:val="00717CBE"/>
    <w:rsid w:val="007202F7"/>
    <w:rsid w:val="00724DDB"/>
    <w:rsid w:val="00731ADB"/>
    <w:rsid w:val="007338A3"/>
    <w:rsid w:val="00743035"/>
    <w:rsid w:val="00744135"/>
    <w:rsid w:val="00750DB4"/>
    <w:rsid w:val="00752719"/>
    <w:rsid w:val="007626B9"/>
    <w:rsid w:val="007735DD"/>
    <w:rsid w:val="00773D41"/>
    <w:rsid w:val="007765B7"/>
    <w:rsid w:val="00777E6E"/>
    <w:rsid w:val="00783E05"/>
    <w:rsid w:val="0078456D"/>
    <w:rsid w:val="007912AA"/>
    <w:rsid w:val="0079311C"/>
    <w:rsid w:val="00796483"/>
    <w:rsid w:val="00796734"/>
    <w:rsid w:val="007A4732"/>
    <w:rsid w:val="007B3AED"/>
    <w:rsid w:val="007C3CA3"/>
    <w:rsid w:val="007C60A9"/>
    <w:rsid w:val="007D148E"/>
    <w:rsid w:val="007D25E3"/>
    <w:rsid w:val="007D5FC2"/>
    <w:rsid w:val="007D7AEB"/>
    <w:rsid w:val="007E16AA"/>
    <w:rsid w:val="007E21A7"/>
    <w:rsid w:val="007E2B0A"/>
    <w:rsid w:val="007E43B8"/>
    <w:rsid w:val="007E6909"/>
    <w:rsid w:val="007F140B"/>
    <w:rsid w:val="007F5CEB"/>
    <w:rsid w:val="00800933"/>
    <w:rsid w:val="00800FAE"/>
    <w:rsid w:val="00807E26"/>
    <w:rsid w:val="00811D90"/>
    <w:rsid w:val="00820FA0"/>
    <w:rsid w:val="008215F3"/>
    <w:rsid w:val="00826850"/>
    <w:rsid w:val="0083692D"/>
    <w:rsid w:val="00841ECD"/>
    <w:rsid w:val="008470E0"/>
    <w:rsid w:val="008500A3"/>
    <w:rsid w:val="00854016"/>
    <w:rsid w:val="00861DC4"/>
    <w:rsid w:val="00874B4E"/>
    <w:rsid w:val="00875C3B"/>
    <w:rsid w:val="00883D07"/>
    <w:rsid w:val="008901DD"/>
    <w:rsid w:val="008911C0"/>
    <w:rsid w:val="00892484"/>
    <w:rsid w:val="008931E3"/>
    <w:rsid w:val="00894DF2"/>
    <w:rsid w:val="008A08AC"/>
    <w:rsid w:val="008A1A6C"/>
    <w:rsid w:val="008A2501"/>
    <w:rsid w:val="008B5A54"/>
    <w:rsid w:val="008C0B5E"/>
    <w:rsid w:val="008C39CA"/>
    <w:rsid w:val="008C6C76"/>
    <w:rsid w:val="008D0E16"/>
    <w:rsid w:val="008D66B0"/>
    <w:rsid w:val="008D7BC9"/>
    <w:rsid w:val="008E5E29"/>
    <w:rsid w:val="008E6E67"/>
    <w:rsid w:val="008E7E4A"/>
    <w:rsid w:val="008F447C"/>
    <w:rsid w:val="008F6E71"/>
    <w:rsid w:val="00900A37"/>
    <w:rsid w:val="009038CF"/>
    <w:rsid w:val="00903B55"/>
    <w:rsid w:val="00912BA7"/>
    <w:rsid w:val="00913C8B"/>
    <w:rsid w:val="00914D91"/>
    <w:rsid w:val="00915624"/>
    <w:rsid w:val="00917050"/>
    <w:rsid w:val="00922D6D"/>
    <w:rsid w:val="00924505"/>
    <w:rsid w:val="0093487D"/>
    <w:rsid w:val="009368B2"/>
    <w:rsid w:val="0094107E"/>
    <w:rsid w:val="0094160B"/>
    <w:rsid w:val="00943F67"/>
    <w:rsid w:val="009441C8"/>
    <w:rsid w:val="00952334"/>
    <w:rsid w:val="00952868"/>
    <w:rsid w:val="00954419"/>
    <w:rsid w:val="00955186"/>
    <w:rsid w:val="0095537D"/>
    <w:rsid w:val="00957E89"/>
    <w:rsid w:val="00960696"/>
    <w:rsid w:val="00961ECA"/>
    <w:rsid w:val="00961F48"/>
    <w:rsid w:val="00962C70"/>
    <w:rsid w:val="00964656"/>
    <w:rsid w:val="00973212"/>
    <w:rsid w:val="0097768E"/>
    <w:rsid w:val="00983FAC"/>
    <w:rsid w:val="009947D7"/>
    <w:rsid w:val="009A0412"/>
    <w:rsid w:val="009A503C"/>
    <w:rsid w:val="009B03E0"/>
    <w:rsid w:val="009B12B1"/>
    <w:rsid w:val="009B6C11"/>
    <w:rsid w:val="009E1A7A"/>
    <w:rsid w:val="009E7134"/>
    <w:rsid w:val="009F1B14"/>
    <w:rsid w:val="009F65FE"/>
    <w:rsid w:val="00A025F8"/>
    <w:rsid w:val="00A029A1"/>
    <w:rsid w:val="00A147DB"/>
    <w:rsid w:val="00A21384"/>
    <w:rsid w:val="00A307DC"/>
    <w:rsid w:val="00A31F1F"/>
    <w:rsid w:val="00A32693"/>
    <w:rsid w:val="00A35000"/>
    <w:rsid w:val="00A4035D"/>
    <w:rsid w:val="00A40C6C"/>
    <w:rsid w:val="00A46452"/>
    <w:rsid w:val="00A54990"/>
    <w:rsid w:val="00A66B65"/>
    <w:rsid w:val="00A66C87"/>
    <w:rsid w:val="00A83F3A"/>
    <w:rsid w:val="00A86417"/>
    <w:rsid w:val="00A95323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4025"/>
    <w:rsid w:val="00AC50D8"/>
    <w:rsid w:val="00AD208C"/>
    <w:rsid w:val="00AD328B"/>
    <w:rsid w:val="00AE1BF2"/>
    <w:rsid w:val="00B0620C"/>
    <w:rsid w:val="00B16969"/>
    <w:rsid w:val="00B1712D"/>
    <w:rsid w:val="00B215D4"/>
    <w:rsid w:val="00B24C2B"/>
    <w:rsid w:val="00B25328"/>
    <w:rsid w:val="00B35329"/>
    <w:rsid w:val="00B43872"/>
    <w:rsid w:val="00B453E4"/>
    <w:rsid w:val="00B46E6A"/>
    <w:rsid w:val="00B531B2"/>
    <w:rsid w:val="00B55AAB"/>
    <w:rsid w:val="00B57111"/>
    <w:rsid w:val="00B617AC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11A6"/>
    <w:rsid w:val="00BA24B1"/>
    <w:rsid w:val="00BA3C77"/>
    <w:rsid w:val="00BB6E6D"/>
    <w:rsid w:val="00BC1DEE"/>
    <w:rsid w:val="00BC24C2"/>
    <w:rsid w:val="00BC4EC7"/>
    <w:rsid w:val="00BC75FC"/>
    <w:rsid w:val="00BD18D7"/>
    <w:rsid w:val="00BD2550"/>
    <w:rsid w:val="00BE3F6E"/>
    <w:rsid w:val="00BE4E43"/>
    <w:rsid w:val="00BE6DCA"/>
    <w:rsid w:val="00BE74DC"/>
    <w:rsid w:val="00BF066C"/>
    <w:rsid w:val="00BF4E8F"/>
    <w:rsid w:val="00C00B3B"/>
    <w:rsid w:val="00C018DA"/>
    <w:rsid w:val="00C1514D"/>
    <w:rsid w:val="00C2525D"/>
    <w:rsid w:val="00C25B30"/>
    <w:rsid w:val="00C27CEB"/>
    <w:rsid w:val="00C27D0D"/>
    <w:rsid w:val="00C32D06"/>
    <w:rsid w:val="00C35C9D"/>
    <w:rsid w:val="00C4066E"/>
    <w:rsid w:val="00C50D5A"/>
    <w:rsid w:val="00C5333A"/>
    <w:rsid w:val="00C53DDC"/>
    <w:rsid w:val="00C5554A"/>
    <w:rsid w:val="00C61C44"/>
    <w:rsid w:val="00C6242B"/>
    <w:rsid w:val="00C65920"/>
    <w:rsid w:val="00C65F8E"/>
    <w:rsid w:val="00C749DD"/>
    <w:rsid w:val="00C90D69"/>
    <w:rsid w:val="00C92C11"/>
    <w:rsid w:val="00C94AAA"/>
    <w:rsid w:val="00C96943"/>
    <w:rsid w:val="00CB1E39"/>
    <w:rsid w:val="00CB2368"/>
    <w:rsid w:val="00CB501F"/>
    <w:rsid w:val="00CC2736"/>
    <w:rsid w:val="00CC7A46"/>
    <w:rsid w:val="00CD22A5"/>
    <w:rsid w:val="00CD443A"/>
    <w:rsid w:val="00CD4C16"/>
    <w:rsid w:val="00CD511D"/>
    <w:rsid w:val="00CD5943"/>
    <w:rsid w:val="00CD6562"/>
    <w:rsid w:val="00CE0811"/>
    <w:rsid w:val="00CE7529"/>
    <w:rsid w:val="00CF59F5"/>
    <w:rsid w:val="00CF7C7A"/>
    <w:rsid w:val="00D04767"/>
    <w:rsid w:val="00D0540E"/>
    <w:rsid w:val="00D12E84"/>
    <w:rsid w:val="00D166A9"/>
    <w:rsid w:val="00D17373"/>
    <w:rsid w:val="00D202B4"/>
    <w:rsid w:val="00D21A95"/>
    <w:rsid w:val="00D308C5"/>
    <w:rsid w:val="00D31FDD"/>
    <w:rsid w:val="00D32011"/>
    <w:rsid w:val="00D34599"/>
    <w:rsid w:val="00D34607"/>
    <w:rsid w:val="00D463AC"/>
    <w:rsid w:val="00D4678E"/>
    <w:rsid w:val="00D470E1"/>
    <w:rsid w:val="00D55035"/>
    <w:rsid w:val="00D6367F"/>
    <w:rsid w:val="00D640E7"/>
    <w:rsid w:val="00D71758"/>
    <w:rsid w:val="00D75389"/>
    <w:rsid w:val="00D80C10"/>
    <w:rsid w:val="00D81DFF"/>
    <w:rsid w:val="00D85F20"/>
    <w:rsid w:val="00D876D2"/>
    <w:rsid w:val="00D94164"/>
    <w:rsid w:val="00DA1131"/>
    <w:rsid w:val="00DC11DB"/>
    <w:rsid w:val="00DC268B"/>
    <w:rsid w:val="00DD6DC4"/>
    <w:rsid w:val="00DE0F3F"/>
    <w:rsid w:val="00DE4527"/>
    <w:rsid w:val="00DE79A3"/>
    <w:rsid w:val="00DF36C4"/>
    <w:rsid w:val="00DF4D9E"/>
    <w:rsid w:val="00E01E97"/>
    <w:rsid w:val="00E061EE"/>
    <w:rsid w:val="00E16814"/>
    <w:rsid w:val="00E17055"/>
    <w:rsid w:val="00E20CEB"/>
    <w:rsid w:val="00E21A3D"/>
    <w:rsid w:val="00E347AA"/>
    <w:rsid w:val="00E40552"/>
    <w:rsid w:val="00E41683"/>
    <w:rsid w:val="00E42D2D"/>
    <w:rsid w:val="00E43A12"/>
    <w:rsid w:val="00E44E82"/>
    <w:rsid w:val="00E5615E"/>
    <w:rsid w:val="00E56824"/>
    <w:rsid w:val="00E578CD"/>
    <w:rsid w:val="00E6125E"/>
    <w:rsid w:val="00E62FB7"/>
    <w:rsid w:val="00E66CC6"/>
    <w:rsid w:val="00E71ECE"/>
    <w:rsid w:val="00E74A55"/>
    <w:rsid w:val="00EA22E7"/>
    <w:rsid w:val="00EA7641"/>
    <w:rsid w:val="00EB4557"/>
    <w:rsid w:val="00EB5C53"/>
    <w:rsid w:val="00EC760F"/>
    <w:rsid w:val="00ED21D6"/>
    <w:rsid w:val="00ED4A9A"/>
    <w:rsid w:val="00EE7348"/>
    <w:rsid w:val="00EE7F46"/>
    <w:rsid w:val="00EF0A08"/>
    <w:rsid w:val="00EF5816"/>
    <w:rsid w:val="00F006ED"/>
    <w:rsid w:val="00F01A8C"/>
    <w:rsid w:val="00F07331"/>
    <w:rsid w:val="00F1265C"/>
    <w:rsid w:val="00F304AD"/>
    <w:rsid w:val="00F33B47"/>
    <w:rsid w:val="00F35DD4"/>
    <w:rsid w:val="00F374B0"/>
    <w:rsid w:val="00F4455C"/>
    <w:rsid w:val="00F46E49"/>
    <w:rsid w:val="00F52419"/>
    <w:rsid w:val="00F52D4D"/>
    <w:rsid w:val="00F5301F"/>
    <w:rsid w:val="00F5472A"/>
    <w:rsid w:val="00F56215"/>
    <w:rsid w:val="00F8172C"/>
    <w:rsid w:val="00F820B9"/>
    <w:rsid w:val="00F840AC"/>
    <w:rsid w:val="00F84440"/>
    <w:rsid w:val="00F865B1"/>
    <w:rsid w:val="00F92A4E"/>
    <w:rsid w:val="00F93D0D"/>
    <w:rsid w:val="00F949E1"/>
    <w:rsid w:val="00F97674"/>
    <w:rsid w:val="00FA11F5"/>
    <w:rsid w:val="00FA66B0"/>
    <w:rsid w:val="00FB6827"/>
    <w:rsid w:val="00FB68DF"/>
    <w:rsid w:val="00FB71B7"/>
    <w:rsid w:val="00FC462E"/>
    <w:rsid w:val="00FC5C86"/>
    <w:rsid w:val="00FD1FD2"/>
    <w:rsid w:val="00FE53F0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2184084C-DE72-47EC-91B4-6871C1C1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62FB7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A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2B2E"/>
    <w:pPr>
      <w:keepNext/>
      <w:jc w:val="both"/>
      <w:outlineLvl w:val="3"/>
    </w:pPr>
    <w:rPr>
      <w:rFonts w:asciiTheme="minorHAnsi" w:hAnsiTheme="minorHAnsi" w:cstheme="minorHAnsi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5AAB"/>
    <w:pPr>
      <w:keepNext/>
      <w:tabs>
        <w:tab w:val="left" w:pos="9214"/>
      </w:tabs>
      <w:spacing w:line="360" w:lineRule="auto"/>
      <w:ind w:left="567" w:right="695" w:hanging="567"/>
      <w:jc w:val="both"/>
      <w:outlineLvl w:val="4"/>
    </w:pPr>
    <w:rPr>
      <w:rFonts w:asciiTheme="minorHAnsi" w:hAnsiTheme="minorHAnsi" w:cstheme="minorHAns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A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2B2E"/>
    <w:rPr>
      <w:rFonts w:eastAsia="Arial" w:cstheme="minorHAnsi"/>
      <w:b/>
      <w:sz w:val="20"/>
      <w:szCs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55AAB"/>
    <w:rPr>
      <w:rFonts w:eastAsia="Arial" w:cstheme="minorHAnsi"/>
      <w:b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517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414FD-EF52-4BF5-9EBE-0E7C6F3C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2251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>Edyta Jakubowska</cp:lastModifiedBy>
  <cp:revision>15</cp:revision>
  <cp:lastPrinted>2022-10-24T07:05:00Z</cp:lastPrinted>
  <dcterms:created xsi:type="dcterms:W3CDTF">2025-08-18T12:46:00Z</dcterms:created>
  <dcterms:modified xsi:type="dcterms:W3CDTF">2026-01-20T10:33:00Z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