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CB171F" w14:textId="77777777" w:rsidR="000A577E" w:rsidRPr="0012142B" w:rsidRDefault="000A577E" w:rsidP="000A577E">
      <w:pPr>
        <w:spacing w:line="360" w:lineRule="auto"/>
        <w:ind w:right="91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ZAŁĄCZNIK NR 1a</w:t>
      </w:r>
    </w:p>
    <w:p w14:paraId="5542EAE2" w14:textId="1C4A6DEE" w:rsidR="000A577E" w:rsidRPr="003E2F49" w:rsidRDefault="000A577E" w:rsidP="000A577E">
      <w:pPr>
        <w:pStyle w:val="Nagwek1"/>
        <w:ind w:right="91"/>
        <w:jc w:val="both"/>
      </w:pPr>
      <w:r w:rsidRPr="003E2F49">
        <w:t>FORMULARZ CENOWY</w:t>
      </w:r>
      <w:r>
        <w:t xml:space="preserve"> </w:t>
      </w:r>
      <w:r w:rsidRPr="0012142B">
        <w:t xml:space="preserve">– CZEŚĆ NR </w:t>
      </w:r>
      <w:r>
        <w:t>3</w:t>
      </w:r>
    </w:p>
    <w:p w14:paraId="7B3D0F05" w14:textId="77777777" w:rsidR="000A577E" w:rsidRPr="0012142B" w:rsidRDefault="000A577E" w:rsidP="000A577E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330A7E">
        <w:rPr>
          <w:rFonts w:asciiTheme="minorHAnsi" w:hAnsiTheme="minorHAnsi" w:cstheme="minorHAnsi"/>
          <w:b/>
          <w:sz w:val="28"/>
          <w:u w:val="single"/>
        </w:rPr>
        <w:t>Narzędzie do szkolenia z zakresu higieny rąk</w:t>
      </w:r>
      <w:r w:rsidRPr="00631971">
        <w:rPr>
          <w:rFonts w:asciiTheme="minorHAnsi" w:hAnsiTheme="minorHAnsi" w:cstheme="minorHAnsi"/>
          <w:b/>
          <w:sz w:val="28"/>
          <w:u w:val="single"/>
        </w:rPr>
        <w:t xml:space="preserve"> 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12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707619EA" w14:textId="77777777" w:rsidR="000A577E" w:rsidRPr="0012142B" w:rsidRDefault="000A577E" w:rsidP="007D025C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</w:t>
      </w:r>
    </w:p>
    <w:p w14:paraId="1913FB88" w14:textId="7DCD23CF" w:rsidR="000A577E" w:rsidRPr="00CC2818" w:rsidRDefault="000A577E" w:rsidP="000A577E">
      <w:pPr>
        <w:ind w:right="14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2EA55D95" w14:textId="77777777" w:rsidR="000A577E" w:rsidRPr="00CC2818" w:rsidRDefault="000A577E" w:rsidP="000A577E">
      <w:pPr>
        <w:ind w:right="141"/>
        <w:rPr>
          <w:rFonts w:ascii="Calibri" w:hAnsi="Calibri" w:cs="Calibri"/>
          <w:b/>
        </w:rPr>
      </w:pPr>
    </w:p>
    <w:p w14:paraId="1903FA6B" w14:textId="77777777" w:rsidR="000A577E" w:rsidRPr="003E2F49" w:rsidRDefault="000A577E" w:rsidP="000A577E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Nazwa i adres Wykonawcy: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48AA93D1" w14:textId="77777777" w:rsidR="000A577E" w:rsidRPr="003E2F49" w:rsidRDefault="000A577E" w:rsidP="000A577E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Model: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52F59490" w14:textId="77777777" w:rsidR="000A577E" w:rsidRPr="003E2F49" w:rsidRDefault="000A577E" w:rsidP="000A577E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Producent - pełna nazwa: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325137C6" w14:textId="77777777" w:rsidR="000A577E" w:rsidRPr="003E2F49" w:rsidRDefault="000A577E" w:rsidP="000A577E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Kraj producenta: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70D56A23" w14:textId="77777777" w:rsidR="000A577E" w:rsidRPr="003E2F49" w:rsidRDefault="000A577E" w:rsidP="000A577E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>Rok produkcji nie wcześniej niż 2025: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4655BE4B" w14:textId="77777777" w:rsidR="000A577E" w:rsidRPr="003E2F49" w:rsidRDefault="000A577E" w:rsidP="000A577E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>Nazwa, adres, nr tel., e-mail serwisu gwarancyjnego:</w:t>
      </w:r>
    </w:p>
    <w:p w14:paraId="62722D91" w14:textId="77777777" w:rsidR="000A577E" w:rsidRPr="003E2F49" w:rsidRDefault="000A577E" w:rsidP="000A577E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.……………………………………..……………………………………………………………………………………………………………………</w:t>
      </w:r>
    </w:p>
    <w:p w14:paraId="514B0A36" w14:textId="77777777" w:rsidR="000A577E" w:rsidRDefault="000A577E" w:rsidP="000A577E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</w:p>
    <w:p w14:paraId="46D3A118" w14:textId="77777777" w:rsidR="000A577E" w:rsidRPr="003E2F49" w:rsidRDefault="000A577E" w:rsidP="000A577E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Wartość netto PLN</w:t>
      </w:r>
      <w:r w:rsidRPr="003E2F49">
        <w:rPr>
          <w:rFonts w:ascii="Calibri" w:hAnsi="Calibri" w:cs="Calibri"/>
          <w:b/>
          <w:sz w:val="24"/>
          <w:szCs w:val="24"/>
        </w:rPr>
        <w:t>……………………………………</w:t>
      </w:r>
    </w:p>
    <w:p w14:paraId="3FD7E9A4" w14:textId="77777777" w:rsidR="000A577E" w:rsidRPr="003E2F49" w:rsidRDefault="000A577E" w:rsidP="000A577E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Wartość brutto PLN</w:t>
      </w:r>
      <w:r w:rsidRPr="003E2F49">
        <w:rPr>
          <w:rFonts w:ascii="Calibri" w:hAnsi="Calibri" w:cs="Calibri"/>
          <w:b/>
          <w:sz w:val="24"/>
          <w:szCs w:val="24"/>
        </w:rPr>
        <w:t>…………………………………</w:t>
      </w:r>
    </w:p>
    <w:p w14:paraId="592AFCD6" w14:textId="77777777" w:rsidR="000A577E" w:rsidRPr="003E2F49" w:rsidRDefault="000A577E" w:rsidP="000A577E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</w:p>
    <w:p w14:paraId="613289C9" w14:textId="77777777" w:rsidR="000A577E" w:rsidRPr="003E2F49" w:rsidRDefault="000A577E" w:rsidP="000A577E">
      <w:pPr>
        <w:ind w:right="141"/>
        <w:rPr>
          <w:rFonts w:ascii="Calibri" w:hAnsi="Calibri" w:cs="Calibri"/>
          <w:b/>
        </w:rPr>
      </w:pPr>
      <w:r w:rsidRPr="003E2F49">
        <w:rPr>
          <w:rFonts w:asciiTheme="minorHAnsi" w:hAnsiTheme="minorHAnsi" w:cstheme="minorHAnsi"/>
          <w:b/>
          <w:u w:val="single"/>
        </w:rPr>
        <w:t>UWAGA! Wykonawca jest zobowiązany wpisać poniżej nazwę i oznaczenie zaoferowanego urządzenia (model, pełną nazwę i kraj producenta) w sposób zgodny z oznaczeniami, które znajdą się w materiałach informacyjnych.</w:t>
      </w:r>
    </w:p>
    <w:p w14:paraId="6ADCE15F" w14:textId="77777777" w:rsidR="000A577E" w:rsidRDefault="000A577E" w:rsidP="000A577E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36BEF54B" w14:textId="77777777" w:rsidR="000A577E" w:rsidRDefault="000A577E" w:rsidP="000A577E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56D51AC8" w14:textId="77777777" w:rsidR="000A577E" w:rsidRPr="0012142B" w:rsidRDefault="000A577E" w:rsidP="000A577E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0A577E" w:rsidRPr="0012142B" w:rsidSect="00AB1678">
          <w:headerReference w:type="default" r:id="rId8"/>
          <w:footerReference w:type="default" r:id="rId9"/>
          <w:pgSz w:w="11910" w:h="16840"/>
          <w:pgMar w:top="964" w:right="853" w:bottom="278" w:left="851" w:header="709" w:footer="709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>Kwalifikowany p</w:t>
      </w:r>
      <w:r>
        <w:rPr>
          <w:rFonts w:asciiTheme="minorHAnsi" w:hAnsiTheme="minorHAnsi" w:cstheme="minorHAnsi"/>
          <w:b/>
          <w:sz w:val="24"/>
          <w:szCs w:val="24"/>
        </w:rPr>
        <w:t>odpis elektroniczny Wykonawcy:</w:t>
      </w:r>
    </w:p>
    <w:p w14:paraId="5D73DEC1" w14:textId="1296546B" w:rsidR="0095537D" w:rsidRPr="0012142B" w:rsidRDefault="00AA1575" w:rsidP="00AA1575">
      <w:pPr>
        <w:spacing w:line="360" w:lineRule="auto"/>
        <w:ind w:right="91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2 </w:t>
      </w:r>
    </w:p>
    <w:p w14:paraId="41358847" w14:textId="3A72D8FF" w:rsidR="0095537D" w:rsidRDefault="006524D6" w:rsidP="002920BB">
      <w:pPr>
        <w:pStyle w:val="Nagwek1"/>
        <w:ind w:right="91"/>
        <w:jc w:val="both"/>
      </w:pPr>
      <w:r w:rsidRPr="0012142B">
        <w:t>OPIS PR</w:t>
      </w:r>
      <w:r w:rsidR="00A46452" w:rsidRPr="0012142B">
        <w:t xml:space="preserve">ZEDMIOTU ZAMÓWIENIA </w:t>
      </w:r>
      <w:r w:rsidR="007278B2" w:rsidRPr="0012142B">
        <w:t xml:space="preserve">– CZEŚĆ NR </w:t>
      </w:r>
      <w:r w:rsidR="00330A7E">
        <w:t>3</w:t>
      </w:r>
    </w:p>
    <w:p w14:paraId="15F57589" w14:textId="53A39F23" w:rsidR="00E8669D" w:rsidRPr="0012142B" w:rsidRDefault="00330A7E" w:rsidP="00E8669D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330A7E">
        <w:rPr>
          <w:rFonts w:asciiTheme="minorHAnsi" w:hAnsiTheme="minorHAnsi" w:cstheme="minorHAnsi"/>
          <w:b/>
          <w:sz w:val="28"/>
          <w:u w:val="single"/>
        </w:rPr>
        <w:t>Narzędzie do szkolenia z zakresu higieny rąk</w:t>
      </w:r>
      <w:r w:rsidR="00750DC7" w:rsidRPr="00631971">
        <w:rPr>
          <w:rFonts w:asciiTheme="minorHAnsi" w:hAnsiTheme="minorHAnsi" w:cstheme="minorHAnsi"/>
          <w:b/>
          <w:sz w:val="28"/>
          <w:u w:val="single"/>
        </w:rPr>
        <w:t xml:space="preserve"> </w:t>
      </w:r>
      <w:r w:rsidR="00750DC7"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1</w:t>
      </w:r>
      <w:r w:rsidR="00750DC7">
        <w:rPr>
          <w:rFonts w:asciiTheme="minorHAnsi" w:hAnsiTheme="minorHAnsi" w:cstheme="minorHAnsi"/>
          <w:b/>
          <w:sz w:val="28"/>
          <w:u w:val="single"/>
        </w:rPr>
        <w:t>2</w:t>
      </w:r>
      <w:r w:rsidR="00750DC7"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2AB52B6D" w14:textId="77777777" w:rsidR="00E44E82" w:rsidRPr="0012142B" w:rsidRDefault="006524D6" w:rsidP="007D025C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>Dostawa wraz z rozładunkiem, wniesieniem, zainstalowaniem, uruchomieniem oraz dostarczeniem instrukcji stanowiskowej wraz z jej wdrożeniem do</w:t>
      </w:r>
      <w:r w:rsidR="00AB1529" w:rsidRPr="0012142B">
        <w:rPr>
          <w:rFonts w:asciiTheme="minorHAnsi" w:hAnsiTheme="minorHAnsi" w:cstheme="minorHAnsi"/>
        </w:rPr>
        <w:t>:</w:t>
      </w:r>
      <w:r w:rsidR="00E44E82" w:rsidRPr="0012142B">
        <w:rPr>
          <w:rFonts w:asciiTheme="minorHAnsi" w:hAnsiTheme="minorHAnsi" w:cstheme="minorHAnsi"/>
        </w:rPr>
        <w:t xml:space="preserve"> </w:t>
      </w:r>
    </w:p>
    <w:p w14:paraId="1122D728" w14:textId="608B5935" w:rsidR="00047F68" w:rsidRPr="00E8669D" w:rsidRDefault="0099111A" w:rsidP="00E8669D">
      <w:pPr>
        <w:pStyle w:val="Tekstpodstawowy"/>
        <w:tabs>
          <w:tab w:val="left" w:pos="9214"/>
        </w:tabs>
        <w:spacing w:after="240" w:line="360" w:lineRule="auto"/>
        <w:ind w:right="451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592523A9" w14:textId="1035303C" w:rsidR="00B42A00" w:rsidRDefault="00B137A3" w:rsidP="00B42A00">
      <w:pPr>
        <w:pStyle w:val="Nagwek2"/>
        <w:ind w:left="426" w:right="91" w:hanging="426"/>
        <w:jc w:val="both"/>
        <w:rPr>
          <w:rFonts w:ascii="Calibri" w:hAnsi="Calibri" w:cs="Calibri"/>
        </w:rPr>
      </w:pPr>
      <w:r w:rsidRPr="0012142B">
        <w:rPr>
          <w:rFonts w:ascii="Calibri" w:hAnsi="Calibri" w:cs="Calibri"/>
        </w:rPr>
        <w:t>WYMAGANIA TECHNICZNE, UŻYTKOWE I FUNKCJONALNE</w:t>
      </w:r>
    </w:p>
    <w:p w14:paraId="11339B46" w14:textId="27BBB722" w:rsidR="00F71228" w:rsidRPr="00F71228" w:rsidRDefault="00F71228" w:rsidP="00F71228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71228">
        <w:rPr>
          <w:rFonts w:asciiTheme="minorHAnsi" w:hAnsiTheme="minorHAnsi" w:cstheme="minorHAnsi"/>
          <w:sz w:val="24"/>
          <w:szCs w:val="24"/>
        </w:rPr>
        <w:t>Charakterystyka ogólna</w:t>
      </w:r>
    </w:p>
    <w:p w14:paraId="03D88022" w14:textId="77777777" w:rsidR="00F71228" w:rsidRPr="00F71228" w:rsidRDefault="00F71228" w:rsidP="00F71228">
      <w:pPr>
        <w:pStyle w:val="Akapitzlist"/>
        <w:numPr>
          <w:ilvl w:val="0"/>
          <w:numId w:val="13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F71228">
        <w:rPr>
          <w:rFonts w:asciiTheme="minorHAnsi" w:hAnsiTheme="minorHAnsi" w:cstheme="minorHAnsi"/>
          <w:sz w:val="24"/>
          <w:szCs w:val="24"/>
        </w:rPr>
        <w:t>Urządzenie przenośne, w formie skrzynki, przeznaczone do szkolenia z zakresu prawidłowej higieny rąk.</w:t>
      </w:r>
    </w:p>
    <w:p w14:paraId="23B85891" w14:textId="77777777" w:rsidR="00F71228" w:rsidRPr="00F71228" w:rsidRDefault="00F71228" w:rsidP="00F71228">
      <w:pPr>
        <w:pStyle w:val="Akapitzlist"/>
        <w:numPr>
          <w:ilvl w:val="0"/>
          <w:numId w:val="13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F71228">
        <w:rPr>
          <w:rFonts w:asciiTheme="minorHAnsi" w:hAnsiTheme="minorHAnsi" w:cstheme="minorHAnsi"/>
          <w:sz w:val="24"/>
          <w:szCs w:val="24"/>
        </w:rPr>
        <w:t>Wbudowane źródło światła UV umożliwiające wizualizację miejsc niedokładnie umytych lub zdezynfekowanych.</w:t>
      </w:r>
    </w:p>
    <w:p w14:paraId="722A7FB3" w14:textId="77777777" w:rsidR="00F71228" w:rsidRPr="00F71228" w:rsidRDefault="00F71228" w:rsidP="00F71228">
      <w:pPr>
        <w:pStyle w:val="Akapitzlist"/>
        <w:numPr>
          <w:ilvl w:val="0"/>
          <w:numId w:val="13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F71228">
        <w:rPr>
          <w:rFonts w:asciiTheme="minorHAnsi" w:hAnsiTheme="minorHAnsi" w:cstheme="minorHAnsi"/>
          <w:sz w:val="24"/>
          <w:szCs w:val="24"/>
        </w:rPr>
        <w:t>Działanie urządzenia nie wymaga stosowania ciemni ani dodatkowych pomieszczeń.</w:t>
      </w:r>
    </w:p>
    <w:p w14:paraId="6371EBBD" w14:textId="676D6090" w:rsidR="00F71228" w:rsidRPr="00F71228" w:rsidRDefault="00F71228" w:rsidP="00F71228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71228">
        <w:rPr>
          <w:rFonts w:asciiTheme="minorHAnsi" w:hAnsiTheme="minorHAnsi" w:cstheme="minorHAnsi"/>
          <w:sz w:val="24"/>
          <w:szCs w:val="24"/>
        </w:rPr>
        <w:t>Funkcjonalność</w:t>
      </w:r>
      <w:r w:rsidRPr="00F7122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F71228">
        <w:rPr>
          <w:rFonts w:asciiTheme="minorHAnsi" w:hAnsiTheme="minorHAnsi" w:cstheme="minorHAnsi"/>
          <w:sz w:val="24"/>
          <w:szCs w:val="24"/>
        </w:rPr>
        <w:t>dydaktyczna</w:t>
      </w:r>
    </w:p>
    <w:p w14:paraId="246D994A" w14:textId="77777777" w:rsidR="00F71228" w:rsidRPr="00F71228" w:rsidRDefault="00F71228" w:rsidP="00F71228">
      <w:pPr>
        <w:pStyle w:val="Akapitzlist"/>
        <w:numPr>
          <w:ilvl w:val="0"/>
          <w:numId w:val="43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F71228">
        <w:rPr>
          <w:rFonts w:asciiTheme="minorHAnsi" w:hAnsiTheme="minorHAnsi" w:cstheme="minorHAnsi"/>
          <w:sz w:val="24"/>
          <w:szCs w:val="24"/>
        </w:rPr>
        <w:t>Umożliwia naukę prawidłowej techniki mycia i dezynfekcji rąk.</w:t>
      </w:r>
    </w:p>
    <w:p w14:paraId="1B9E6761" w14:textId="77777777" w:rsidR="00F71228" w:rsidRPr="00F71228" w:rsidRDefault="00F71228" w:rsidP="00F71228">
      <w:pPr>
        <w:pStyle w:val="Akapitzlist"/>
        <w:numPr>
          <w:ilvl w:val="0"/>
          <w:numId w:val="43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F71228">
        <w:rPr>
          <w:rFonts w:asciiTheme="minorHAnsi" w:hAnsiTheme="minorHAnsi" w:cstheme="minorHAnsi"/>
          <w:sz w:val="24"/>
          <w:szCs w:val="24"/>
        </w:rPr>
        <w:t>Dzięki zastosowaniu środka fluorescencyjnego (świecącego w świetle UV) pozwala szybko zidentyfikować błędy w higienie rąk.</w:t>
      </w:r>
    </w:p>
    <w:p w14:paraId="26F0B042" w14:textId="77777777" w:rsidR="00F71228" w:rsidRPr="00F71228" w:rsidRDefault="00F71228" w:rsidP="00F71228">
      <w:pPr>
        <w:pStyle w:val="Akapitzlist"/>
        <w:numPr>
          <w:ilvl w:val="0"/>
          <w:numId w:val="43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F71228">
        <w:rPr>
          <w:rFonts w:asciiTheme="minorHAnsi" w:hAnsiTheme="minorHAnsi" w:cstheme="minorHAnsi"/>
          <w:sz w:val="24"/>
          <w:szCs w:val="24"/>
        </w:rPr>
        <w:t>Umożliwia prezentację obrazu na zewnętrznych ekranach (monitor, telewizor, rzutnik) za pomocą dołączonej kamery i przewodu HDMI lub równoważnego rozwiązania.</w:t>
      </w:r>
    </w:p>
    <w:p w14:paraId="7AA69A68" w14:textId="6A1E6843" w:rsidR="00F71228" w:rsidRPr="00F71228" w:rsidRDefault="00F71228" w:rsidP="00F71228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71228">
        <w:rPr>
          <w:rFonts w:asciiTheme="minorHAnsi" w:hAnsiTheme="minorHAnsi" w:cstheme="minorHAnsi"/>
          <w:sz w:val="24"/>
          <w:szCs w:val="24"/>
        </w:rPr>
        <w:t>Parametry użytkowe</w:t>
      </w:r>
    </w:p>
    <w:p w14:paraId="647E7E17" w14:textId="1E26B52B" w:rsidR="00F71228" w:rsidRPr="00F71228" w:rsidRDefault="00F71228" w:rsidP="00F71228">
      <w:pPr>
        <w:pStyle w:val="Akapitzlist"/>
        <w:numPr>
          <w:ilvl w:val="0"/>
          <w:numId w:val="44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F71228">
        <w:rPr>
          <w:rFonts w:asciiTheme="minorHAnsi" w:hAnsiTheme="minorHAnsi" w:cstheme="minorHAnsi"/>
          <w:sz w:val="24"/>
          <w:szCs w:val="24"/>
        </w:rPr>
        <w:t>Wymiary zewnętrzne: około 35 × 2</w:t>
      </w:r>
      <w:r w:rsidR="00E519FC">
        <w:rPr>
          <w:rFonts w:asciiTheme="minorHAnsi" w:hAnsiTheme="minorHAnsi" w:cstheme="minorHAnsi"/>
          <w:sz w:val="24"/>
          <w:szCs w:val="24"/>
        </w:rPr>
        <w:t>5</w:t>
      </w:r>
      <w:r w:rsidRPr="00F71228">
        <w:rPr>
          <w:rFonts w:asciiTheme="minorHAnsi" w:hAnsiTheme="minorHAnsi" w:cstheme="minorHAnsi"/>
          <w:sz w:val="24"/>
          <w:szCs w:val="24"/>
        </w:rPr>
        <w:t xml:space="preserve"> × 2</w:t>
      </w:r>
      <w:r w:rsidR="00E519FC">
        <w:rPr>
          <w:rFonts w:asciiTheme="minorHAnsi" w:hAnsiTheme="minorHAnsi" w:cstheme="minorHAnsi"/>
          <w:sz w:val="24"/>
          <w:szCs w:val="24"/>
        </w:rPr>
        <w:t>5</w:t>
      </w:r>
      <w:r w:rsidRPr="00F71228">
        <w:rPr>
          <w:rFonts w:asciiTheme="minorHAnsi" w:hAnsiTheme="minorHAnsi" w:cstheme="minorHAnsi"/>
          <w:sz w:val="24"/>
          <w:szCs w:val="24"/>
        </w:rPr>
        <w:t xml:space="preserve"> cm (dopuszczalne odchylenie ±</w:t>
      </w:r>
      <w:r w:rsidR="00E519FC">
        <w:rPr>
          <w:rFonts w:asciiTheme="minorHAnsi" w:hAnsiTheme="minorHAnsi" w:cstheme="minorHAnsi"/>
          <w:sz w:val="24"/>
          <w:szCs w:val="24"/>
        </w:rPr>
        <w:t>10</w:t>
      </w:r>
      <w:r w:rsidRPr="00F71228">
        <w:rPr>
          <w:rFonts w:asciiTheme="minorHAnsi" w:hAnsiTheme="minorHAnsi" w:cstheme="minorHAnsi"/>
          <w:sz w:val="24"/>
          <w:szCs w:val="24"/>
        </w:rPr>
        <w:t>%), zapewniające mobilność urządzenia i możliwość wygodnego użytkowania w warunkach szkoleniowych.</w:t>
      </w:r>
    </w:p>
    <w:p w14:paraId="63B8315D" w14:textId="77777777" w:rsidR="00F71228" w:rsidRPr="00F71228" w:rsidRDefault="00F71228" w:rsidP="00F71228">
      <w:pPr>
        <w:pStyle w:val="Akapitzlist"/>
        <w:numPr>
          <w:ilvl w:val="0"/>
          <w:numId w:val="44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F71228">
        <w:rPr>
          <w:rFonts w:asciiTheme="minorHAnsi" w:hAnsiTheme="minorHAnsi" w:cstheme="minorHAnsi"/>
          <w:sz w:val="24"/>
          <w:szCs w:val="24"/>
        </w:rPr>
        <w:t>Waga urządzenia: nie większa niż 5 kg.</w:t>
      </w:r>
    </w:p>
    <w:p w14:paraId="2C4AA40A" w14:textId="77777777" w:rsidR="00F71228" w:rsidRPr="00F71228" w:rsidRDefault="00F71228" w:rsidP="00F71228">
      <w:pPr>
        <w:pStyle w:val="Akapitzlist"/>
        <w:numPr>
          <w:ilvl w:val="0"/>
          <w:numId w:val="44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F71228">
        <w:rPr>
          <w:rFonts w:asciiTheme="minorHAnsi" w:hAnsiTheme="minorHAnsi" w:cstheme="minorHAnsi"/>
          <w:sz w:val="24"/>
          <w:szCs w:val="24"/>
        </w:rPr>
        <w:t>Konstrukcja kompaktowa i lekka, przystosowana do transportu i wykorzystania zarówno w szkoleniach wewnętrznych, jak i wyjazdowych.</w:t>
      </w:r>
    </w:p>
    <w:p w14:paraId="4683D2A6" w14:textId="2B92C2BC" w:rsidR="00F71228" w:rsidRPr="00F71228" w:rsidRDefault="00F71228" w:rsidP="00F71228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71228">
        <w:rPr>
          <w:rFonts w:asciiTheme="minorHAnsi" w:hAnsiTheme="minorHAnsi" w:cstheme="minorHAnsi"/>
          <w:sz w:val="24"/>
          <w:szCs w:val="24"/>
        </w:rPr>
        <w:t>Wyposażenie minimalne</w:t>
      </w:r>
    </w:p>
    <w:p w14:paraId="4A34FAED" w14:textId="77777777" w:rsidR="00F71228" w:rsidRPr="00F71228" w:rsidRDefault="00F71228" w:rsidP="00F71228">
      <w:pPr>
        <w:pStyle w:val="Akapitzlist"/>
        <w:numPr>
          <w:ilvl w:val="0"/>
          <w:numId w:val="45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F71228">
        <w:rPr>
          <w:rFonts w:asciiTheme="minorHAnsi" w:hAnsiTheme="minorHAnsi" w:cstheme="minorHAnsi"/>
          <w:sz w:val="24"/>
          <w:szCs w:val="24"/>
        </w:rPr>
        <w:t>Jednostka szkoleniowa z wbudowanym źródłem światła UV.</w:t>
      </w:r>
    </w:p>
    <w:p w14:paraId="6D8B4105" w14:textId="77777777" w:rsidR="00F71228" w:rsidRPr="00F71228" w:rsidRDefault="00F71228" w:rsidP="00F71228">
      <w:pPr>
        <w:pStyle w:val="Akapitzlist"/>
        <w:numPr>
          <w:ilvl w:val="0"/>
          <w:numId w:val="45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F71228">
        <w:rPr>
          <w:rFonts w:asciiTheme="minorHAnsi" w:hAnsiTheme="minorHAnsi" w:cstheme="minorHAnsi"/>
          <w:sz w:val="24"/>
          <w:szCs w:val="24"/>
        </w:rPr>
        <w:t>Środek fluorescencyjny (np. balsam/płyn świecący w świetle UV).</w:t>
      </w:r>
    </w:p>
    <w:p w14:paraId="124A3E60" w14:textId="77777777" w:rsidR="00F71228" w:rsidRPr="00F71228" w:rsidRDefault="00F71228" w:rsidP="00F71228">
      <w:pPr>
        <w:pStyle w:val="Akapitzlist"/>
        <w:numPr>
          <w:ilvl w:val="0"/>
          <w:numId w:val="45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F71228">
        <w:rPr>
          <w:rFonts w:asciiTheme="minorHAnsi" w:hAnsiTheme="minorHAnsi" w:cstheme="minorHAnsi"/>
          <w:sz w:val="24"/>
          <w:szCs w:val="24"/>
        </w:rPr>
        <w:lastRenderedPageBreak/>
        <w:t>Zasilacz.</w:t>
      </w:r>
    </w:p>
    <w:p w14:paraId="4547AF88" w14:textId="77777777" w:rsidR="00F71228" w:rsidRPr="00F71228" w:rsidRDefault="00F71228" w:rsidP="00F71228">
      <w:pPr>
        <w:pStyle w:val="Akapitzlist"/>
        <w:numPr>
          <w:ilvl w:val="0"/>
          <w:numId w:val="45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F71228">
        <w:rPr>
          <w:rFonts w:asciiTheme="minorHAnsi" w:hAnsiTheme="minorHAnsi" w:cstheme="minorHAnsi"/>
          <w:sz w:val="24"/>
          <w:szCs w:val="24"/>
        </w:rPr>
        <w:t>Kamera umożliwiająca rejestrację obrazu wewnątrz urządzenia.</w:t>
      </w:r>
    </w:p>
    <w:p w14:paraId="6A25D942" w14:textId="77777777" w:rsidR="00F71228" w:rsidRPr="00F71228" w:rsidRDefault="00F71228" w:rsidP="00F71228">
      <w:pPr>
        <w:pStyle w:val="Akapitzlist"/>
        <w:numPr>
          <w:ilvl w:val="0"/>
          <w:numId w:val="45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F71228">
        <w:rPr>
          <w:rFonts w:asciiTheme="minorHAnsi" w:hAnsiTheme="minorHAnsi" w:cstheme="minorHAnsi"/>
          <w:sz w:val="24"/>
          <w:szCs w:val="24"/>
        </w:rPr>
        <w:t>Kabel HDMI lub równoważny przewód do transmisji obrazu.</w:t>
      </w:r>
    </w:p>
    <w:p w14:paraId="490CA58C" w14:textId="77777777" w:rsidR="00F71228" w:rsidRDefault="00F71228" w:rsidP="00F71228">
      <w:pPr>
        <w:pStyle w:val="Akapitzlist"/>
        <w:numPr>
          <w:ilvl w:val="0"/>
          <w:numId w:val="45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F71228">
        <w:rPr>
          <w:rFonts w:asciiTheme="minorHAnsi" w:hAnsiTheme="minorHAnsi" w:cstheme="minorHAnsi"/>
          <w:sz w:val="24"/>
          <w:szCs w:val="24"/>
        </w:rPr>
        <w:t>Torba do przechowywania i transportu zestawu.</w:t>
      </w:r>
    </w:p>
    <w:p w14:paraId="05834E8B" w14:textId="77777777" w:rsidR="00642048" w:rsidRPr="00A479BC" w:rsidRDefault="00642048" w:rsidP="00642048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A479BC">
        <w:rPr>
          <w:rFonts w:asciiTheme="minorHAnsi" w:hAnsiTheme="minorHAnsi" w:cstheme="minorHAnsi"/>
          <w:sz w:val="24"/>
          <w:szCs w:val="24"/>
        </w:rPr>
        <w:t xml:space="preserve">Przedmiot zamówienia fabrycznie nowy, nie </w:t>
      </w:r>
      <w:proofErr w:type="spellStart"/>
      <w:r w:rsidRPr="00A479BC">
        <w:rPr>
          <w:rFonts w:asciiTheme="minorHAnsi" w:hAnsiTheme="minorHAnsi" w:cstheme="minorHAnsi"/>
          <w:sz w:val="24"/>
          <w:szCs w:val="24"/>
        </w:rPr>
        <w:t>rekondycjonowany</w:t>
      </w:r>
      <w:proofErr w:type="spellEnd"/>
      <w:r w:rsidRPr="00A479BC">
        <w:rPr>
          <w:rFonts w:asciiTheme="minorHAnsi" w:hAnsiTheme="minorHAnsi" w:cstheme="minorHAnsi"/>
          <w:sz w:val="24"/>
          <w:szCs w:val="24"/>
        </w:rPr>
        <w:t>.</w:t>
      </w:r>
    </w:p>
    <w:p w14:paraId="50D515ED" w14:textId="40DD4F79" w:rsidR="0095537D" w:rsidRPr="0012142B" w:rsidRDefault="00983FAC" w:rsidP="00D31EFB">
      <w:pPr>
        <w:pStyle w:val="Nagwek2"/>
        <w:ind w:left="426" w:right="91" w:hanging="426"/>
        <w:jc w:val="both"/>
      </w:pPr>
      <w:r w:rsidRPr="00D31EFB">
        <w:rPr>
          <w:rFonts w:ascii="Calibri" w:hAnsi="Calibri" w:cs="Calibri"/>
        </w:rPr>
        <w:t>WYMAGANIA</w:t>
      </w:r>
      <w:r w:rsidRPr="0012142B">
        <w:t xml:space="preserve"> OGÓLNE</w:t>
      </w:r>
      <w:r w:rsidR="00A46452" w:rsidRPr="0012142B">
        <w:t xml:space="preserve"> </w:t>
      </w:r>
    </w:p>
    <w:p w14:paraId="27EF3927" w14:textId="77777777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Oferowany przedmiot zamówienia kompletny, po zainstalowaniu i uruchomieniu gotowy do użytku zgodnie z jego przeznaczeniem bez dodatkowych zakupów inwestycyjnych. Zakupy materiałów eksploatacyjnych i zużywalnych, w tym wyrobów medycznych jednorazowego użytku, nie są zakupami inwestycyjnymi.</w:t>
      </w:r>
    </w:p>
    <w:p w14:paraId="628FF22D" w14:textId="77777777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Przedmiot zamówienia dopuszczony do obrotu na terytorium RP, posiadający wszelkie wymagane przez przepisy prawa świadectwa, atesty, deklaracje, itp. (jeśli dotyczy) oraz spełniający wszelkie wymogi w zakresie norm bezpieczeństwa obsługi. Wykonawca zobowiązuje się do przedstawienia Zamawiającemu, na każde żądanie, dokumentów potwierdzających spełnienie w/w wymogów.</w:t>
      </w:r>
    </w:p>
    <w:p w14:paraId="39962941" w14:textId="1D145F5C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Wymagania odnośnie instruktażu stanowiskowego i dokumentów dostarczanych wraz z dostawą przedmiotu zamówienia oraz wymagania dotyczące  gwarancji i serwisu wymienione są odpowiednio w załącznikach nr: 6 i 5 do </w:t>
      </w:r>
      <w:r w:rsidR="000A577E">
        <w:rPr>
          <w:rFonts w:asciiTheme="minorHAnsi" w:hAnsiTheme="minorHAnsi" w:cstheme="minorHAnsi"/>
          <w:sz w:val="24"/>
          <w:szCs w:val="24"/>
        </w:rPr>
        <w:t>niniejszego zapytania ofertowego</w:t>
      </w:r>
      <w:r w:rsidRPr="009164C1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0B965AC" w14:textId="13459C86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Wszelkie oprogramowanie komputerowe (jeśli dotyczy) wchodzące w skład przedmiotu zamówienia musi być w języku polskim i/lub języku angielskim: </w:t>
      </w:r>
    </w:p>
    <w:p w14:paraId="737E6720" w14:textId="77777777" w:rsidR="00F04B87" w:rsidRPr="009164C1" w:rsidRDefault="00F04B87" w:rsidP="00F71228">
      <w:pPr>
        <w:pStyle w:val="Akapitzlist"/>
        <w:numPr>
          <w:ilvl w:val="0"/>
          <w:numId w:val="46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Licencja lub licencje na oprogramowanie/oprogramowania przekazane Zamawiającemu muszą być nieograniczone czasowo, upoważniające do korzystania z oprogramowania w zakresie niezbędnym do wykorzystywania wszystkich funkcji urządzenia. </w:t>
      </w:r>
    </w:p>
    <w:p w14:paraId="53472931" w14:textId="77777777" w:rsidR="00F04B87" w:rsidRPr="009164C1" w:rsidRDefault="00F04B87" w:rsidP="00F71228">
      <w:pPr>
        <w:pStyle w:val="Akapitzlist"/>
        <w:numPr>
          <w:ilvl w:val="0"/>
          <w:numId w:val="46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Aktualizacja oprogramowania (jeśli dotyczy) będzie dostarczana i instalowana na koszt Wykonawcy w okresie gwarancji niezwłocznie po jej wprowadzeniu do obrotu, bez konieczności zwracania się o aktualizację przez Użytkownika.</w:t>
      </w:r>
    </w:p>
    <w:p w14:paraId="7258B518" w14:textId="50234A77" w:rsidR="00F04B87" w:rsidRPr="009164C1" w:rsidRDefault="00F04B87" w:rsidP="00F71228">
      <w:pPr>
        <w:pStyle w:val="Akapitzlist"/>
        <w:numPr>
          <w:ilvl w:val="0"/>
          <w:numId w:val="46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Aktualizacja oprogramowania, również pochodzącego od podmiotów trzecich (jeśli dotyczy), będzie dostarczana i instalowana na koszt Wykonawcy w okresie gwarancji na urządzenie niezwłocznie po jej wprowadzeniu do obrotu, bez konieczności zwracania się o aktualizację przez Użytkownika.</w:t>
      </w:r>
    </w:p>
    <w:p w14:paraId="51BC27DB" w14:textId="77777777" w:rsidR="009164C1" w:rsidRDefault="00F04B87" w:rsidP="009164C1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lastRenderedPageBreak/>
        <w:t>Oświadczam, że zaoferowany przez reprezentowanego przeze mnie Wykonawcę wskazany wyżej przedmiot zamówienia spełnia wymagania techniczne, użytkowe i funkcjonalne przedstawione w powyższych tabelach, oraz wszystkie dotyczące go pozostałe wymagania wymienione w specyfikacji  warunków zamówienia i w załącznikach do niej.</w:t>
      </w:r>
    </w:p>
    <w:p w14:paraId="2F242212" w14:textId="3A51E6E2" w:rsidR="00204CA6" w:rsidRPr="0012142B" w:rsidRDefault="00204CA6" w:rsidP="009164C1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204CA6" w:rsidRPr="0012142B" w:rsidSect="00AB1678">
          <w:headerReference w:type="default" r:id="rId10"/>
          <w:footerReference w:type="default" r:id="rId11"/>
          <w:pgSz w:w="11910" w:h="16840"/>
          <w:pgMar w:top="964" w:right="853" w:bottom="278" w:left="851" w:header="709" w:footer="709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>Kwalifikowany p</w:t>
      </w:r>
      <w:r w:rsidR="008019B6">
        <w:rPr>
          <w:rFonts w:asciiTheme="minorHAnsi" w:hAnsiTheme="minorHAnsi" w:cstheme="minorHAnsi"/>
          <w:b/>
          <w:sz w:val="24"/>
          <w:szCs w:val="24"/>
        </w:rPr>
        <w:t>odpis elektroniczny Wykonawcy:</w:t>
      </w:r>
    </w:p>
    <w:p w14:paraId="1107C634" w14:textId="77777777" w:rsidR="000A577E" w:rsidRPr="00BE6C76" w:rsidRDefault="000A577E" w:rsidP="000A577E">
      <w:pPr>
        <w:spacing w:line="360" w:lineRule="auto"/>
        <w:ind w:right="141"/>
        <w:rPr>
          <w:rFonts w:asciiTheme="minorHAnsi" w:hAnsiTheme="minorHAnsi" w:cstheme="minorHAnsi"/>
          <w:b/>
          <w:sz w:val="20"/>
          <w:szCs w:val="20"/>
        </w:rPr>
      </w:pPr>
      <w:r w:rsidRPr="00BE6C76">
        <w:rPr>
          <w:rFonts w:asciiTheme="minorHAnsi" w:hAnsiTheme="minorHAnsi" w:cstheme="minorHAnsi"/>
          <w:b/>
          <w:sz w:val="20"/>
          <w:szCs w:val="20"/>
        </w:rPr>
        <w:lastRenderedPageBreak/>
        <w:t>ZAŁĄCZNIK NR 2a</w:t>
      </w:r>
    </w:p>
    <w:p w14:paraId="724B810B" w14:textId="0CEE6005" w:rsidR="000A577E" w:rsidRDefault="000A577E" w:rsidP="000A577E">
      <w:pPr>
        <w:pStyle w:val="Nagwek1"/>
        <w:ind w:right="91"/>
        <w:jc w:val="both"/>
      </w:pPr>
      <w:r w:rsidRPr="00BE6C76">
        <w:t xml:space="preserve">TABELA ZGODNOŚCI OFEROWANEGO PRZEDMIOTU ZAMÓWIENIA Z ZASADĄ DNSH </w:t>
      </w:r>
      <w:r w:rsidRPr="00BE6C76">
        <w:br/>
        <w:t>(DO NO SIGNIFICANT HARM)</w:t>
      </w:r>
      <w:r>
        <w:t xml:space="preserve"> </w:t>
      </w:r>
      <w:r w:rsidRPr="0012142B">
        <w:t xml:space="preserve">– CZEŚĆ NR </w:t>
      </w:r>
      <w:r>
        <w:t>3</w:t>
      </w:r>
    </w:p>
    <w:p w14:paraId="4718EF21" w14:textId="77777777" w:rsidR="000A577E" w:rsidRPr="0012142B" w:rsidRDefault="000A577E" w:rsidP="000A577E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330A7E">
        <w:rPr>
          <w:rFonts w:asciiTheme="minorHAnsi" w:hAnsiTheme="minorHAnsi" w:cstheme="minorHAnsi"/>
          <w:b/>
          <w:sz w:val="28"/>
          <w:u w:val="single"/>
        </w:rPr>
        <w:t>Narzędzie do szkolenia z zakresu higieny rąk</w:t>
      </w:r>
      <w:r w:rsidRPr="00631971">
        <w:rPr>
          <w:rFonts w:asciiTheme="minorHAnsi" w:hAnsiTheme="minorHAnsi" w:cstheme="minorHAnsi"/>
          <w:b/>
          <w:sz w:val="28"/>
          <w:u w:val="single"/>
        </w:rPr>
        <w:t xml:space="preserve"> 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12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229A92D7" w14:textId="77777777" w:rsidR="000A577E" w:rsidRPr="0012142B" w:rsidRDefault="000A577E" w:rsidP="000A577E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</w:t>
      </w:r>
    </w:p>
    <w:p w14:paraId="46160124" w14:textId="1F001162" w:rsidR="000A577E" w:rsidRDefault="000A577E" w:rsidP="000A577E">
      <w:pPr>
        <w:ind w:right="14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55369F10" w14:textId="77777777" w:rsidR="000A577E" w:rsidRPr="00BE6C76" w:rsidRDefault="000A577E" w:rsidP="000A577E">
      <w:pPr>
        <w:spacing w:before="240" w:line="360" w:lineRule="auto"/>
        <w:ind w:right="-2"/>
        <w:rPr>
          <w:rFonts w:ascii="Calibri" w:hAnsi="Calibri" w:cs="Calibri"/>
          <w:sz w:val="24"/>
          <w:szCs w:val="24"/>
        </w:rPr>
      </w:pPr>
      <w:r w:rsidRPr="00BE6C76">
        <w:rPr>
          <w:rFonts w:ascii="Calibri" w:hAnsi="Calibri" w:cs="Calibri"/>
          <w:sz w:val="24"/>
          <w:szCs w:val="24"/>
        </w:rPr>
        <w:t>Zamówienie realizowane jest w ramach Krajowego Planu Odbudowy i Zwiększania Odporności (KPO) i podlega obowiązkowi zapewnienia zgodności z zasadą „nieczynienia poważnych szkód” dla środowiska (DNSH), o której mowa w art. 17 rozporządzenia Parlamentu Europejskiego i Rady (UE) 2020/852 z dnia 18 czerwca 2020 r. w sprawie ustanowienia ram ułatwiających zrównoważone inwestycje, zmieniające rozporządzenie (UE) 2019/2088</w:t>
      </w:r>
    </w:p>
    <w:tbl>
      <w:tblPr>
        <w:tblW w:w="97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9230"/>
      </w:tblGrid>
      <w:tr w:rsidR="000A577E" w:rsidRPr="00BE6C76" w14:paraId="3B4407B5" w14:textId="77777777" w:rsidTr="00E3689A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81129D" w14:textId="77777777" w:rsidR="000A577E" w:rsidRPr="00BE6C76" w:rsidRDefault="000A577E" w:rsidP="00E3689A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I.</w:t>
            </w: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B3D6CC" w14:textId="77777777" w:rsidR="000A577E" w:rsidRPr="00BE6C76" w:rsidRDefault="000A577E" w:rsidP="00E3689A">
            <w:pPr>
              <w:keepNext/>
              <w:outlineLvl w:val="0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WYMAGANIA dotyczące przedmiotu zamówienia wynikające z zasady DNSH</w:t>
            </w:r>
          </w:p>
        </w:tc>
      </w:tr>
      <w:tr w:rsidR="000A577E" w:rsidRPr="00BE6C76" w14:paraId="786AD5EE" w14:textId="77777777" w:rsidTr="00E3689A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E87C0D" w14:textId="77777777" w:rsidR="000A577E" w:rsidRPr="00BE6C76" w:rsidRDefault="000A577E" w:rsidP="00E3689A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EBDBA2" w14:textId="77777777" w:rsidR="000A577E" w:rsidRPr="00BE6C76" w:rsidRDefault="000A577E" w:rsidP="00E3689A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>wyposażenie medyczno-dydaktyczne</w:t>
            </w:r>
          </w:p>
          <w:p w14:paraId="5355B8AE" w14:textId="77777777" w:rsidR="000A577E" w:rsidRPr="00BE6C76" w:rsidRDefault="000A577E" w:rsidP="00E3689A">
            <w:pPr>
              <w:widowControl/>
              <w:numPr>
                <w:ilvl w:val="0"/>
                <w:numId w:val="47"/>
              </w:numPr>
              <w:adjustRightInd w:val="0"/>
              <w:ind w:left="421" w:hanging="283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 xml:space="preserve">Oferowany przedmiot zamówienia został  zaprojektowany i wyprodukowany </w:t>
            </w:r>
            <w:r w:rsidRPr="00BE6C76">
              <w:rPr>
                <w:rFonts w:ascii="Calibri" w:hAnsi="Calibri" w:cs="Calibri"/>
                <w:bCs/>
                <w:lang w:eastAsia="pl-PL"/>
              </w:rPr>
              <w:br/>
              <w:t xml:space="preserve">w sposób zgodny z zasadą DNSH, uwzględniając jego cykl życia – od produkcji, przez użytkowanie, aż po utylizację  </w:t>
            </w:r>
          </w:p>
          <w:p w14:paraId="1A9ADB75" w14:textId="77777777" w:rsidR="000A577E" w:rsidRPr="00BE6C76" w:rsidRDefault="000A577E" w:rsidP="00E3689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41E1CEBA" w14:textId="77777777" w:rsidR="000A577E" w:rsidRPr="00BE6C76" w:rsidRDefault="000A577E" w:rsidP="00E36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0EC48A64" w14:textId="77777777" w:rsidR="000A577E" w:rsidRPr="00BE6C76" w:rsidRDefault="000A577E" w:rsidP="00E36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24FDE97C" w14:textId="77777777" w:rsidR="000A577E" w:rsidRPr="00BE6C76" w:rsidRDefault="000A577E" w:rsidP="00E3689A">
            <w:pPr>
              <w:widowControl/>
              <w:numPr>
                <w:ilvl w:val="0"/>
                <w:numId w:val="47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Przedmiot zamówienia nie zawiera substancji niebezpiecznych (m.in. PVC,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ftalany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, ołów), zgodnie z REACH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1</w:t>
            </w:r>
            <w:r w:rsidRPr="00BE6C76">
              <w:rPr>
                <w:rFonts w:ascii="Calibri" w:hAnsi="Calibri" w:cs="Calibri"/>
                <w:lang w:eastAsia="pl-PL"/>
              </w:rPr>
              <w:t xml:space="preserve"> i RoHS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2</w:t>
            </w:r>
            <w:r w:rsidRPr="00BE6C76">
              <w:rPr>
                <w:rFonts w:ascii="Calibri" w:hAnsi="Calibri" w:cs="Calibri"/>
                <w:lang w:eastAsia="pl-PL"/>
              </w:rPr>
              <w:t xml:space="preserve">, chyba że są niezbędne i zastosowano bezpieczne alternatywy lub zamienniki). </w:t>
            </w:r>
          </w:p>
          <w:p w14:paraId="3BF2F4A4" w14:textId="77777777" w:rsidR="000A577E" w:rsidRPr="00BE6C76" w:rsidRDefault="000A577E" w:rsidP="00E3689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72A01310" w14:textId="77777777" w:rsidR="000A577E" w:rsidRPr="00BE6C76" w:rsidRDefault="000A577E" w:rsidP="00E36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020844B4" w14:textId="77777777" w:rsidR="000A577E" w:rsidRPr="00BE6C76" w:rsidRDefault="000A577E" w:rsidP="00E36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1240527C" w14:textId="77777777" w:rsidR="000A577E" w:rsidRPr="00BE6C76" w:rsidRDefault="000A577E" w:rsidP="00E3689A">
            <w:pPr>
              <w:widowControl/>
              <w:numPr>
                <w:ilvl w:val="0"/>
                <w:numId w:val="47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Przedmiot zamówienia ma  wysoką efektywność energetyczną (np. klasa energetyczna, tryby oszczędzania energii, energooszczędne zasilanie, energooszczędne komponenty elektroniczne, automatyczne wyłączanie), </w:t>
            </w:r>
          </w:p>
          <w:p w14:paraId="48A90F27" w14:textId="77777777" w:rsidR="000A577E" w:rsidRPr="00BE6C76" w:rsidRDefault="000A577E" w:rsidP="00E3689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18B72D2D" w14:textId="77777777" w:rsidR="000A577E" w:rsidRPr="00BE6C76" w:rsidRDefault="000A577E" w:rsidP="00E36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464CE14D" w14:textId="77777777" w:rsidR="000A577E" w:rsidRPr="00BE6C76" w:rsidRDefault="000A577E" w:rsidP="00E36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0E6C2B88" w14:textId="77777777" w:rsidR="000A577E" w:rsidRPr="00BE6C76" w:rsidRDefault="000A577E" w:rsidP="00E3689A">
            <w:pPr>
              <w:widowControl/>
              <w:numPr>
                <w:ilvl w:val="0"/>
                <w:numId w:val="47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</w:rPr>
              <w:t>Przedmiot zamówienia został  zaprojektowany z uwzględnieniem zasad gospodarki o obiegu zamkniętym (np. możliwość demontażu, naprawy, recyklingu)</w:t>
            </w:r>
          </w:p>
          <w:p w14:paraId="66CEAABD" w14:textId="77777777" w:rsidR="000A577E" w:rsidRPr="00BE6C76" w:rsidRDefault="000A577E" w:rsidP="00E3689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2179068E" w14:textId="77777777" w:rsidR="000A577E" w:rsidRPr="00BE6C76" w:rsidRDefault="000A577E" w:rsidP="00E36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3AFD2CA9" w14:textId="77777777" w:rsidR="000A577E" w:rsidRPr="00BE6C76" w:rsidRDefault="000A577E" w:rsidP="00E36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1DA71647" w14:textId="77777777" w:rsidR="000A577E" w:rsidRPr="00BE6C76" w:rsidRDefault="000A577E" w:rsidP="00E3689A">
            <w:pPr>
              <w:widowControl/>
              <w:numPr>
                <w:ilvl w:val="0"/>
                <w:numId w:val="47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lastRenderedPageBreak/>
              <w:t xml:space="preserve">Konstrukcja umożliwia długi cykl życia produktu (np. możliwość naprawy, rozbudowy, serwisu, wymiany części), </w:t>
            </w:r>
          </w:p>
          <w:p w14:paraId="2E0E7531" w14:textId="77777777" w:rsidR="000A577E" w:rsidRPr="00BE6C76" w:rsidRDefault="000A577E" w:rsidP="00E3689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7BB292A4" w14:textId="77777777" w:rsidR="000A577E" w:rsidRPr="00BE6C76" w:rsidRDefault="000A577E" w:rsidP="00E36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0CB0A67A" w14:textId="77777777" w:rsidR="000A577E" w:rsidRPr="00BE6C76" w:rsidRDefault="000A577E" w:rsidP="00E36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6FEF4466" w14:textId="77777777" w:rsidR="000A577E" w:rsidRPr="00BE6C76" w:rsidRDefault="000A577E" w:rsidP="00E3689A">
            <w:pPr>
              <w:widowControl/>
              <w:numPr>
                <w:ilvl w:val="0"/>
                <w:numId w:val="47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Producent prowadzi  politykę środowiskową ograniczającą w cyklu produkcyjnym emisję CO₂, zużycie wody i odpadów. </w:t>
            </w:r>
          </w:p>
          <w:p w14:paraId="491FF218" w14:textId="77777777" w:rsidR="000A577E" w:rsidRPr="00BE6C76" w:rsidRDefault="000A577E" w:rsidP="00E3689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69975211" w14:textId="77777777" w:rsidR="000A577E" w:rsidRPr="00BE6C76" w:rsidRDefault="000A577E" w:rsidP="00E36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6D343DB9" w14:textId="77777777" w:rsidR="000A577E" w:rsidRPr="00BE6C76" w:rsidRDefault="000A577E" w:rsidP="00E36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0830E376" w14:textId="77777777" w:rsidR="000A577E" w:rsidRPr="00BE6C76" w:rsidRDefault="000A577E" w:rsidP="00E3689A">
            <w:pPr>
              <w:widowControl/>
              <w:numPr>
                <w:ilvl w:val="0"/>
                <w:numId w:val="47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W produkcji zostały wykorzystane  materiały nadające się do recyklingu, preferowane materiały biodegradowalne lub łatwe do spalenia bez emisji toksyn.</w:t>
            </w:r>
          </w:p>
          <w:p w14:paraId="5692E614" w14:textId="77777777" w:rsidR="000A577E" w:rsidRPr="00BE6C76" w:rsidRDefault="000A577E" w:rsidP="00E3689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5C9180A7" w14:textId="77777777" w:rsidR="000A577E" w:rsidRPr="00BE6C76" w:rsidRDefault="000A577E" w:rsidP="00E36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55017C61" w14:textId="77777777" w:rsidR="000A577E" w:rsidRPr="00BE6C76" w:rsidRDefault="000A577E" w:rsidP="00E36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350D7CCA" w14:textId="77777777" w:rsidR="000A577E" w:rsidRPr="00BE6C76" w:rsidRDefault="000A577E" w:rsidP="00E3689A">
            <w:pPr>
              <w:adjustRightInd w:val="0"/>
              <w:ind w:left="421"/>
              <w:rPr>
                <w:rFonts w:ascii="Calibri" w:hAnsi="Calibri" w:cs="Calibri"/>
                <w:lang w:eastAsia="pl-PL"/>
              </w:rPr>
            </w:pPr>
          </w:p>
          <w:p w14:paraId="61792C45" w14:textId="77777777" w:rsidR="000A577E" w:rsidRPr="00BE6C76" w:rsidRDefault="000A577E" w:rsidP="00E3689A">
            <w:pPr>
              <w:widowControl/>
              <w:numPr>
                <w:ilvl w:val="0"/>
                <w:numId w:val="47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Przedmiot zamówienia został wykonany z minimalnym udziałem plastiku, </w:t>
            </w:r>
            <w:r w:rsidRPr="00BE6C76">
              <w:rPr>
                <w:rFonts w:ascii="Calibri" w:hAnsi="Calibri" w:cs="Calibri"/>
                <w:lang w:eastAsia="pl-PL"/>
              </w:rPr>
              <w:br/>
              <w:t xml:space="preserve">o ile jest to możliwe bez utraty właściwości ochronnych. </w:t>
            </w:r>
          </w:p>
          <w:p w14:paraId="00A43993" w14:textId="77777777" w:rsidR="000A577E" w:rsidRPr="00BE6C76" w:rsidRDefault="000A577E" w:rsidP="00E3689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37415C19" w14:textId="77777777" w:rsidR="000A577E" w:rsidRPr="00BE6C76" w:rsidRDefault="000A577E" w:rsidP="00E36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6176FE8D" w14:textId="77777777" w:rsidR="000A577E" w:rsidRPr="00BE6C76" w:rsidRDefault="000A577E" w:rsidP="00E36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2D1059DD" w14:textId="77777777" w:rsidR="000A577E" w:rsidRPr="00BE6C76" w:rsidRDefault="000A577E" w:rsidP="00E3689A">
            <w:pPr>
              <w:widowControl/>
              <w:numPr>
                <w:ilvl w:val="0"/>
                <w:numId w:val="47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Opakowania zbiorcze i jednostkowe są minimalizowane, przyjazne środowisku (np. karton, tektura, folia PE z recyklingu, wypełniacze z materiałów biodegradowalnych) a ich elementy powinny nadawać się do recyklingu. </w:t>
            </w:r>
          </w:p>
          <w:p w14:paraId="675449AD" w14:textId="77777777" w:rsidR="000A577E" w:rsidRPr="00BE6C76" w:rsidRDefault="000A577E" w:rsidP="00E3689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279B5C3F" w14:textId="77777777" w:rsidR="000A577E" w:rsidRPr="00BE6C76" w:rsidRDefault="000A577E" w:rsidP="00E36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0E2EB408" w14:textId="77777777" w:rsidR="000A577E" w:rsidRPr="00BE6C76" w:rsidRDefault="000A577E" w:rsidP="00E36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30BD53E6" w14:textId="77777777" w:rsidR="000A577E" w:rsidRPr="00BE6C76" w:rsidRDefault="000A577E" w:rsidP="00E3689A">
            <w:pPr>
              <w:adjustRightInd w:val="0"/>
              <w:ind w:left="138"/>
              <w:rPr>
                <w:rFonts w:ascii="Calibri" w:hAnsi="Calibri" w:cs="Calibri"/>
                <w:sz w:val="20"/>
              </w:rPr>
            </w:pPr>
            <w:r w:rsidRPr="00BE6C76">
              <w:rPr>
                <w:rFonts w:ascii="Calibri" w:hAnsi="Calibri" w:cs="Calibri"/>
                <w:sz w:val="20"/>
                <w:lang w:eastAsia="pl-PL"/>
              </w:rPr>
              <w:t xml:space="preserve">*  dokumenty spośród wymienionych w cz. II </w:t>
            </w:r>
            <w:r w:rsidRPr="00BE6C76">
              <w:rPr>
                <w:rFonts w:ascii="Calibri" w:hAnsi="Calibri" w:cs="Calibri"/>
                <w:sz w:val="20"/>
              </w:rPr>
              <w:t>DOKUMENTY i OŚWIADCZENIA POTWIERDZAJĄCE ZGODNOŚĆ Z ZASADĄ DNSH</w:t>
            </w:r>
          </w:p>
          <w:p w14:paraId="6A4872D9" w14:textId="77777777" w:rsidR="000A577E" w:rsidRPr="00BE6C76" w:rsidRDefault="000A577E" w:rsidP="00E3689A">
            <w:pPr>
              <w:adjustRightInd w:val="0"/>
              <w:rPr>
                <w:rFonts w:ascii="Calibri" w:hAnsi="Calibri" w:cs="Calibri"/>
                <w:sz w:val="20"/>
              </w:rPr>
            </w:pPr>
          </w:p>
        </w:tc>
      </w:tr>
      <w:tr w:rsidR="000A577E" w:rsidRPr="00BE6C76" w14:paraId="5A93DAB8" w14:textId="77777777" w:rsidTr="00E3689A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9E0944" w14:textId="77777777" w:rsidR="000A577E" w:rsidRPr="00BE6C76" w:rsidRDefault="000A577E" w:rsidP="00E3689A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lastRenderedPageBreak/>
              <w:t>II.</w:t>
            </w: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D64EA6" w14:textId="77777777" w:rsidR="000A577E" w:rsidRPr="00BE6C76" w:rsidRDefault="000A577E" w:rsidP="00E3689A">
            <w:pPr>
              <w:keepNext/>
              <w:outlineLvl w:val="0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 xml:space="preserve">DOKUMENTY i OŚWIADCZENIA POTWIERDZAJĄCE ZGODNOŚĆ Z ZASADĄ DNSH </w:t>
            </w:r>
          </w:p>
        </w:tc>
      </w:tr>
      <w:tr w:rsidR="000A577E" w:rsidRPr="00BE6C76" w14:paraId="22A213C1" w14:textId="77777777" w:rsidTr="00E3689A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3AA952" w14:textId="77777777" w:rsidR="000A577E" w:rsidRPr="00BE6C76" w:rsidRDefault="000A577E" w:rsidP="00E3689A">
            <w:pPr>
              <w:snapToGrid w:val="0"/>
              <w:ind w:left="340"/>
              <w:jc w:val="center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9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7E9EE1" w14:textId="77777777" w:rsidR="000A577E" w:rsidRPr="00BE6C76" w:rsidRDefault="000A577E" w:rsidP="00E3689A">
            <w:pPr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 xml:space="preserve">W celu potwierdzenia zgodności oferowanego przedmiotu zamówienia z zasadą DNSH  </w:t>
            </w:r>
            <w:r w:rsidRPr="00BE6C76">
              <w:rPr>
                <w:rFonts w:ascii="Calibri" w:hAnsi="Calibri" w:cs="Calibri"/>
                <w:b/>
              </w:rPr>
              <w:t>Wykonawca składa wraz z ofertą</w:t>
            </w:r>
            <w:r w:rsidRPr="00BE6C76">
              <w:rPr>
                <w:rFonts w:ascii="Calibri" w:hAnsi="Calibri" w:cs="Calibri"/>
                <w:b/>
                <w:strike/>
              </w:rPr>
              <w:t xml:space="preserve"> </w:t>
            </w:r>
          </w:p>
        </w:tc>
      </w:tr>
      <w:tr w:rsidR="000A577E" w:rsidRPr="00BE6C76" w14:paraId="7EE23B35" w14:textId="77777777" w:rsidTr="00E3689A">
        <w:tblPrEx>
          <w:tblCellMar>
            <w:left w:w="70" w:type="dxa"/>
            <w:right w:w="70" w:type="dxa"/>
          </w:tblCellMar>
        </w:tblPrEx>
        <w:trPr>
          <w:trHeight w:val="463"/>
          <w:jc w:val="center"/>
        </w:trPr>
        <w:tc>
          <w:tcPr>
            <w:tcW w:w="9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DC89D0" w14:textId="77777777" w:rsidR="000A577E" w:rsidRPr="00BE6C76" w:rsidRDefault="000A577E" w:rsidP="00E3689A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lang w:eastAsia="pl-PL"/>
              </w:rPr>
              <w:t xml:space="preserve">1.1. </w:t>
            </w: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>wyposażenie medyczno-dydaktyczne</w:t>
            </w:r>
          </w:p>
          <w:p w14:paraId="2D9FBAF8" w14:textId="77777777" w:rsidR="000A577E" w:rsidRPr="00BE6C76" w:rsidRDefault="000A577E" w:rsidP="00E3689A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 xml:space="preserve"> - certyfikat CE/ deklaracja zgodności UE</w:t>
            </w:r>
          </w:p>
          <w:p w14:paraId="63D47DBB" w14:textId="77777777" w:rsidR="000A577E" w:rsidRPr="00BE6C76" w:rsidRDefault="000A577E" w:rsidP="00E3689A">
            <w:p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 xml:space="preserve">oraz dokumenty potwierdzające wymagania określone w pkt. I spośród niżej wymienionych (katalog otwarty):  </w:t>
            </w:r>
          </w:p>
          <w:p w14:paraId="69E84D44" w14:textId="77777777" w:rsidR="000A577E" w:rsidRPr="00BE6C76" w:rsidRDefault="000A577E" w:rsidP="00E3689A">
            <w:pPr>
              <w:widowControl/>
              <w:numPr>
                <w:ilvl w:val="0"/>
                <w:numId w:val="48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deklaracja zgodności z dyrektywami środowiskowymi (REACH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1</w:t>
            </w:r>
            <w:r w:rsidRPr="00BE6C76">
              <w:rPr>
                <w:rFonts w:ascii="Calibri" w:hAnsi="Calibri" w:cs="Calibri"/>
                <w:lang w:eastAsia="pl-PL"/>
              </w:rPr>
              <w:t>, RoHS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2</w:t>
            </w:r>
            <w:r w:rsidRPr="00BE6C76">
              <w:rPr>
                <w:rFonts w:ascii="Calibri" w:hAnsi="Calibri" w:cs="Calibri"/>
                <w:lang w:eastAsia="pl-PL"/>
              </w:rPr>
              <w:t xml:space="preserve">) lub równoważna, </w:t>
            </w:r>
          </w:p>
          <w:p w14:paraId="0FE91DD8" w14:textId="77777777" w:rsidR="000A577E" w:rsidRPr="00BE6C76" w:rsidRDefault="000A577E" w:rsidP="00E3689A">
            <w:pPr>
              <w:widowControl/>
              <w:numPr>
                <w:ilvl w:val="0"/>
                <w:numId w:val="48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certyfikat ISO 14001 producenta</w:t>
            </w:r>
            <w:r w:rsidRPr="00BE6C76">
              <w:rPr>
                <w:rFonts w:ascii="Calibri" w:hAnsi="Calibri" w:cs="Calibri"/>
              </w:rPr>
              <w:t xml:space="preserve"> </w:t>
            </w:r>
            <w:r w:rsidRPr="00BE6C76">
              <w:rPr>
                <w:rFonts w:ascii="Calibri" w:hAnsi="Calibri" w:cs="Calibri"/>
                <w:lang w:eastAsia="pl-PL"/>
              </w:rPr>
              <w:t xml:space="preserve">lub równoważny, </w:t>
            </w:r>
          </w:p>
          <w:p w14:paraId="7D2AAFC5" w14:textId="77777777" w:rsidR="000A577E" w:rsidRPr="00BE6C76" w:rsidRDefault="000A577E" w:rsidP="00E3689A">
            <w:pPr>
              <w:widowControl/>
              <w:numPr>
                <w:ilvl w:val="0"/>
                <w:numId w:val="48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certyfikat ISO 13485 lub równoważny,</w:t>
            </w:r>
          </w:p>
          <w:p w14:paraId="69A623A2" w14:textId="77777777" w:rsidR="000A577E" w:rsidRPr="00BE6C76" w:rsidRDefault="000A577E" w:rsidP="00E3689A">
            <w:pPr>
              <w:widowControl/>
              <w:numPr>
                <w:ilvl w:val="0"/>
                <w:numId w:val="48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certyfikat efektywności energetycznej, </w:t>
            </w:r>
          </w:p>
          <w:p w14:paraId="25B1DC7D" w14:textId="77777777" w:rsidR="000A577E" w:rsidRPr="00BE6C76" w:rsidRDefault="000A577E" w:rsidP="00E3689A">
            <w:pPr>
              <w:widowControl/>
              <w:numPr>
                <w:ilvl w:val="0"/>
                <w:numId w:val="48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deklaracja środowiskowa produktu (EPD –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Environmental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 xml:space="preserve"> Product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Declaration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)</w:t>
            </w:r>
            <w:r w:rsidRPr="00BE6C76">
              <w:rPr>
                <w:rFonts w:ascii="Calibri" w:hAnsi="Calibri" w:cs="Calibri"/>
              </w:rPr>
              <w:t xml:space="preserve"> </w:t>
            </w:r>
            <w:r w:rsidRPr="00BE6C76">
              <w:rPr>
                <w:rFonts w:ascii="Calibri" w:hAnsi="Calibri" w:cs="Calibri"/>
                <w:lang w:eastAsia="pl-PL"/>
              </w:rPr>
              <w:t xml:space="preserve">lub równoważny dokument zgodny z ISO 14025, </w:t>
            </w:r>
          </w:p>
          <w:p w14:paraId="33646AB2" w14:textId="77777777" w:rsidR="000A577E" w:rsidRPr="00BE6C76" w:rsidRDefault="000A577E" w:rsidP="00E3689A">
            <w:pPr>
              <w:widowControl/>
              <w:numPr>
                <w:ilvl w:val="0"/>
                <w:numId w:val="48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informacje techniczne dotyczące: użytych materiałów i ich pochodzenia, energooszczędności, długiej żywotności produktu, możliwości naprawy i recyklingu, działań producenta na rzecz ograniczenia śladu węglowego lub odpadów (np. ESG lub równoważny, raport środowiskowy),</w:t>
            </w:r>
          </w:p>
          <w:p w14:paraId="2E5E0CDA" w14:textId="77777777" w:rsidR="000A577E" w:rsidRPr="00BE6C76" w:rsidRDefault="000A577E" w:rsidP="00E3689A">
            <w:pPr>
              <w:widowControl/>
              <w:numPr>
                <w:ilvl w:val="0"/>
                <w:numId w:val="48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lastRenderedPageBreak/>
              <w:t xml:space="preserve">certyfikat środowiskowy produktu (np.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Blauer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Engel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) lub równoważny,</w:t>
            </w:r>
          </w:p>
          <w:p w14:paraId="691FC708" w14:textId="77777777" w:rsidR="000A577E" w:rsidRPr="00BE6C76" w:rsidRDefault="000A577E" w:rsidP="00E3689A">
            <w:pPr>
              <w:widowControl/>
              <w:numPr>
                <w:ilvl w:val="0"/>
                <w:numId w:val="48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deklaracja środowiskowa materiału potwierdzająca np. biodegradowalność, brak PVC,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ftalanów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,</w:t>
            </w:r>
          </w:p>
          <w:p w14:paraId="032374D2" w14:textId="77777777" w:rsidR="000A577E" w:rsidRPr="00BE6C76" w:rsidRDefault="000A577E" w:rsidP="00E3689A">
            <w:pPr>
              <w:pStyle w:val="Akapitzlist"/>
              <w:widowControl/>
              <w:numPr>
                <w:ilvl w:val="0"/>
                <w:numId w:val="48"/>
              </w:numPr>
              <w:autoSpaceDE/>
              <w:autoSpaceDN/>
              <w:contextualSpacing/>
              <w:jc w:val="both"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etykieta ACT lub równoważna,</w:t>
            </w:r>
          </w:p>
          <w:p w14:paraId="024559E2" w14:textId="77777777" w:rsidR="000A577E" w:rsidRPr="00BE6C76" w:rsidRDefault="000A577E" w:rsidP="00E3689A">
            <w:pPr>
              <w:widowControl/>
              <w:numPr>
                <w:ilvl w:val="0"/>
                <w:numId w:val="48"/>
              </w:numPr>
              <w:autoSpaceDE/>
              <w:autoSpaceDN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certyfikat ISO 14024 lub równoważny,</w:t>
            </w:r>
          </w:p>
          <w:p w14:paraId="3995F26B" w14:textId="77777777" w:rsidR="000A577E" w:rsidRPr="00BE6C76" w:rsidRDefault="000A577E" w:rsidP="00E3689A">
            <w:pPr>
              <w:widowControl/>
              <w:numPr>
                <w:ilvl w:val="0"/>
                <w:numId w:val="48"/>
              </w:numPr>
              <w:autoSpaceDE/>
              <w:autoSpaceDN/>
              <w:rPr>
                <w:rFonts w:ascii="Calibri" w:hAnsi="Calibri" w:cs="Calibri"/>
                <w:strike/>
              </w:rPr>
            </w:pPr>
            <w:r w:rsidRPr="00BE6C76">
              <w:rPr>
                <w:rFonts w:ascii="Calibri" w:hAnsi="Calibri" w:cs="Calibri"/>
              </w:rPr>
              <w:t xml:space="preserve">oznakowanie ekologiczne UE, </w:t>
            </w:r>
          </w:p>
          <w:p w14:paraId="4881D001" w14:textId="77777777" w:rsidR="000A577E" w:rsidRPr="00BE6C76" w:rsidRDefault="000A577E" w:rsidP="00E3689A">
            <w:pPr>
              <w:widowControl/>
              <w:numPr>
                <w:ilvl w:val="0"/>
                <w:numId w:val="48"/>
              </w:numPr>
              <w:autoSpaceDE/>
              <w:autoSpaceDN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Świadectwo Czystszej Produkcji (lub równoważne) za wprowadzenie i stosowanie  Czystszej Produkcji jako narzędzia Systemu Zarządzania Środowiskowego, stosownie do rozdziału 30  Agendy XXI- Światowego Szczytu Ekologicznego RIO1992,</w:t>
            </w:r>
          </w:p>
          <w:p w14:paraId="37158018" w14:textId="77777777" w:rsidR="000A577E" w:rsidRPr="00BE6C76" w:rsidRDefault="000A577E" w:rsidP="00E3689A">
            <w:pPr>
              <w:widowControl/>
              <w:numPr>
                <w:ilvl w:val="0"/>
                <w:numId w:val="48"/>
              </w:numPr>
              <w:autoSpaceDE/>
              <w:autoSpaceDN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inne …………………………………………………………………………..</w:t>
            </w:r>
          </w:p>
          <w:p w14:paraId="4EDFE85E" w14:textId="77777777" w:rsidR="000A577E" w:rsidRPr="00BE6C76" w:rsidRDefault="000A577E" w:rsidP="00E3689A">
            <w:pPr>
              <w:adjustRightInd w:val="0"/>
              <w:rPr>
                <w:rFonts w:ascii="Calibri" w:hAnsi="Calibri" w:cs="Calibri"/>
                <w:strike/>
              </w:rPr>
            </w:pPr>
          </w:p>
        </w:tc>
      </w:tr>
      <w:tr w:rsidR="000A577E" w:rsidRPr="00BE6C76" w14:paraId="1BB15422" w14:textId="77777777" w:rsidTr="00E3689A">
        <w:trPr>
          <w:trHeight w:val="507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065105" w14:textId="77777777" w:rsidR="000A577E" w:rsidRPr="00BE6C76" w:rsidRDefault="000A577E" w:rsidP="00E3689A">
            <w:pPr>
              <w:snapToGrid w:val="0"/>
              <w:ind w:left="283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lastRenderedPageBreak/>
              <w:t>2</w:t>
            </w:r>
          </w:p>
        </w:tc>
        <w:tc>
          <w:tcPr>
            <w:tcW w:w="9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5F14E5" w14:textId="77777777" w:rsidR="000A577E" w:rsidRPr="00BE6C76" w:rsidRDefault="000A577E" w:rsidP="00E3689A">
            <w:pPr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Oświadczenia Wykonawcy potwierdzające zgodność z zasadą DNSH</w:t>
            </w:r>
          </w:p>
        </w:tc>
      </w:tr>
      <w:tr w:rsidR="000A577E" w:rsidRPr="00BE6C76" w14:paraId="2119F0E1" w14:textId="77777777" w:rsidTr="00E3689A">
        <w:trPr>
          <w:trHeight w:val="977"/>
          <w:jc w:val="center"/>
        </w:trPr>
        <w:tc>
          <w:tcPr>
            <w:tcW w:w="97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F56601" w14:textId="77777777" w:rsidR="000A577E" w:rsidRPr="00BE6C76" w:rsidRDefault="000A577E" w:rsidP="00E3689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>1. Wykonawca oświadcza</w:t>
            </w:r>
            <w:r w:rsidRPr="00BE6C76">
              <w:rPr>
                <w:rFonts w:ascii="Calibri" w:hAnsi="Calibri" w:cs="Calibri"/>
                <w:sz w:val="22"/>
                <w:szCs w:val="22"/>
              </w:rPr>
              <w:t xml:space="preserve">, że realizacja zamówienia odbywać się będzie bez wyrządzania poważnych szkód (jest zgodna z zasadą DNSH „do no </w:t>
            </w:r>
            <w:proofErr w:type="spellStart"/>
            <w:r w:rsidRPr="00BE6C76">
              <w:rPr>
                <w:rFonts w:ascii="Calibri" w:hAnsi="Calibri" w:cs="Calibri"/>
                <w:sz w:val="22"/>
                <w:szCs w:val="22"/>
              </w:rPr>
              <w:t>significant</w:t>
            </w:r>
            <w:proofErr w:type="spellEnd"/>
            <w:r w:rsidRPr="00BE6C7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BE6C76">
              <w:rPr>
                <w:rFonts w:ascii="Calibri" w:hAnsi="Calibri" w:cs="Calibri"/>
                <w:sz w:val="22"/>
                <w:szCs w:val="22"/>
              </w:rPr>
              <w:t>harm</w:t>
            </w:r>
            <w:proofErr w:type="spellEnd"/>
            <w:r w:rsidRPr="00BE6C76">
              <w:rPr>
                <w:rFonts w:ascii="Calibri" w:hAnsi="Calibri" w:cs="Calibri"/>
                <w:sz w:val="22"/>
                <w:szCs w:val="22"/>
              </w:rPr>
              <w:t>”, czyli „nie czyń poważnych szkód”) dla żadnego z celów środowiskowych określonych w art. 9 zgodnie z art. 17 rozporządzenia Parlamentu Europejskiego i Rady (UE) 2020/852 z dnia 18 czerwca 2020 r. w sprawie ustanowienia ram ułatwiających zrównoważone inwestycje, zmieniające rozporządzenie (UE) 2019/2088. Potwierdzeniem zachowania zasady DNSH, jest fakt, że realizacja zamówienia, z uwzględnieniem cyklu życia produktów dostarczanych i świadczonych usług (szczególnie z uwzględnieniem wytwarzania, użytkowania i zakończenia cyklu życia tych produktów i usług) - nie wyrządza poważnych szkód:</w:t>
            </w:r>
          </w:p>
          <w:p w14:paraId="6D572368" w14:textId="77777777" w:rsidR="000A577E" w:rsidRPr="00BE6C76" w:rsidRDefault="000A577E" w:rsidP="00E3689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A) łagodzeniu zmian klimatu, ponieważ nie prowadzi do znaczących emisji gazów cieplarnianych; </w:t>
            </w:r>
          </w:p>
          <w:p w14:paraId="42F62E1D" w14:textId="77777777" w:rsidR="000A577E" w:rsidRPr="00BE6C76" w:rsidRDefault="000A577E" w:rsidP="00E3689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>B) adaptacji do zmian klimatu, ponieważ nie prowadzi do nasilenia niekorzystnych skutków obecnych i oczekiwanych, przyszłych warunków klimatycznych, wywieranych na tę działalność lub na ludzi, przyrodę lub aktywa;</w:t>
            </w:r>
          </w:p>
          <w:p w14:paraId="7953E693" w14:textId="77777777" w:rsidR="000A577E" w:rsidRPr="00BE6C76" w:rsidRDefault="000A577E" w:rsidP="00E3689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i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C) zrównoważonemu wykorzystywaniu i ochronie zasobów wodnych i morskich, ponieważ nie szkodzi: dobremu stanowi lub dobremu  potencjałowi ekologicznemu jednolitych części wód,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w tym wód powierzchniowych i wód podziemnych; lub dobremu stanowi środowiska wód morskich;</w:t>
            </w:r>
          </w:p>
          <w:p w14:paraId="22C17FA7" w14:textId="77777777" w:rsidR="000A577E" w:rsidRPr="00BE6C76" w:rsidRDefault="000A577E" w:rsidP="00E3689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D) gospodarce o obiegu zamkniętym, w tym zapobieganiu powstawaniu odpadów i recyklingowi, ponieważ: działalność ta nie prowadzi do znaczącego braku efektywności w wykorzystywaniu materiałów lub w bezpośrednim lub pośrednim wykorzystywaniu zasobów naturalnych, takich jak nieodnawialne źródła energii, surowce, woda i grunty, na co najmniej jednym z etapów cyklu życia produktów, w tym pod względem trwałości  produktów, a także możliwości ich naprawy, ulepszenia, ponownego użycia lub recyklingu; działalność ta nie prowadzi do znacznego zwiększenia wytwarzania, spalania lub unieszkodliwiania odpadów, z wyjątkiem spalania odpadów  niebezpiecznych </w:t>
            </w:r>
            <w:proofErr w:type="spellStart"/>
            <w:r w:rsidRPr="00BE6C76">
              <w:rPr>
                <w:rFonts w:ascii="Calibri" w:hAnsi="Calibri" w:cs="Calibri"/>
                <w:sz w:val="22"/>
                <w:szCs w:val="22"/>
              </w:rPr>
              <w:t>nienadają-cych</w:t>
            </w:r>
            <w:proofErr w:type="spellEnd"/>
            <w:r w:rsidRPr="00BE6C76">
              <w:rPr>
                <w:rFonts w:ascii="Calibri" w:hAnsi="Calibri" w:cs="Calibri"/>
                <w:sz w:val="22"/>
                <w:szCs w:val="22"/>
              </w:rPr>
              <w:t xml:space="preserve"> się do recyklingu; lub długotrwałe składowanie odpadów nie wyrządza poważnych i długoterminowych szkód dla środowiska;</w:t>
            </w:r>
          </w:p>
          <w:p w14:paraId="744AF305" w14:textId="77777777" w:rsidR="000A577E" w:rsidRPr="00BE6C76" w:rsidRDefault="000A577E" w:rsidP="00E3689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i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>E) zapobieganiu zanieczyszczeniu i jego kontroli, ponieważ działalność ta nie prowadzi do znaczącego wzrostu emisji zanieczyszczeń do powietrza, wody lub ziemi w porównaniu z sytuacją sprzed rozpoczęcia tej działalności;</w:t>
            </w:r>
          </w:p>
          <w:p w14:paraId="7A5A0059" w14:textId="77777777" w:rsidR="000A577E" w:rsidRPr="00BE6C76" w:rsidRDefault="000A577E" w:rsidP="00E3689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>F) ochronie i odbudowie bioróżnorodności i ekosystemów, ponieważ działalność ta: w znacznym stopniu nie szkodzi dobremu stanowi i odporności ekosystemów; lub nie jest szkodliwa dla stanu zachowania siedlisk i gatunków, w tym siedlisk i gatunków objętych zakresem zainteresowania Unii.</w:t>
            </w:r>
          </w:p>
          <w:p w14:paraId="69CC4825" w14:textId="77777777" w:rsidR="000A577E" w:rsidRPr="00BE6C76" w:rsidRDefault="000A577E" w:rsidP="00E3689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>2. Wykonawca oświadcza</w:t>
            </w:r>
            <w:r w:rsidRPr="00BE6C76">
              <w:rPr>
                <w:rFonts w:ascii="Calibri" w:hAnsi="Calibri" w:cs="Calibri"/>
                <w:sz w:val="22"/>
                <w:szCs w:val="22"/>
              </w:rPr>
              <w:t>, że wytwarzanie, użytkowanie i zakończenie cyklu życia przedmiotu zamówienia nie prowadzi do wytwarzania, wprowadzania do obrotu lub stosowania:</w:t>
            </w:r>
          </w:p>
          <w:p w14:paraId="5CF8B058" w14:textId="77777777" w:rsidR="000A577E" w:rsidRPr="00BE6C76" w:rsidRDefault="000A577E" w:rsidP="00E3689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a)  rtęci i związków rtęci, ich mieszanin i produktów z dodatkiem rtęci, zgodnie z definicją określoną w art. 2 rozporządzenia Parlamentu Europejskiego i Rady (UE) 2017/852 z dnia 17 maja 2017r.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w sprawie rtęci;</w:t>
            </w:r>
          </w:p>
          <w:p w14:paraId="4B92184E" w14:textId="77777777" w:rsidR="000A577E" w:rsidRPr="00BE6C76" w:rsidRDefault="000A577E" w:rsidP="00E3689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b)  substancji, w postaci samoistnej, w mieszaninach lub w wyrobach, wymienionych w załączniku II do dyrektywy Parlamentu Europejskiego i Rady 2011/65/UE z dnia  8 czerwca 2011 w sprawie ograniczenia stosowania niektórych niebezpiecznych substancji w sprzęcie elektrycznym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i elektronicznym, z wyjątkiem substancji, w których zapewniono pełne przestrzeganie art. 4 ust. 1 tej dyrektywy.</w:t>
            </w:r>
          </w:p>
          <w:p w14:paraId="3EBB373C" w14:textId="77777777" w:rsidR="000A577E" w:rsidRPr="00BE6C76" w:rsidRDefault="000A577E" w:rsidP="00E3689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>3. Wykonawca oświadcza</w:t>
            </w:r>
            <w:r w:rsidRPr="00BE6C76">
              <w:rPr>
                <w:rFonts w:ascii="Calibri" w:hAnsi="Calibri" w:cs="Calibri"/>
                <w:sz w:val="22"/>
                <w:szCs w:val="22"/>
              </w:rPr>
              <w:t xml:space="preserve">, że w przypadku gdy nie istnieją specyficzne dla przedmiotu zamówienia kryteria oznakowania ekologicznego UE lub gdy producent przedmiotu zamówienia ich nie stosuje, działalność gospodarcza, w ramach której wytwarzany jest sprzęt elektryczny i elektroniczny, spełnia wszystkie kryteria mające zastosowanie do przedmiotu zamówienia określone w pkt. 1.2. Produkcja sprzętu elektrycznego i elektronicznego Załącznika II do ROZPORZĄDZENIA DELEGOWA-NEGO KOMISJI (UE) 2023/2486 z dnia 27 czerwca 2023 r. uzupełniającego rozporządzenie Parlamentu Europejskiego i Rady (UE) 2020/852 poprzez ustanowienie technicznych kryteriów kwalifikacji służących określeniu warunków, na jakich dana działalność gospodarcza kwalifikuje się jako wnosząca istotny wkład w zrównoważone wykorzystywanie i ochronę zasobów wodnych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i morskich, w przejście na gospodarkę o obiegu zamkniętym, w zapobieganie zanieczyszczeniu i jego kontrolę lub w ochronę i odbudowę bioróżnorodności i ekosystemów, a także określeniu, czy ta działalność gospodarcza nie wyrządza poważnych szkód względem któregokolwiek z innych celów środowiskowych, i zmieniające rozporządzenie delegowane Komisji (UE) 2021/2178 w odniesieniu do publicznego ujawniania szczególnych informacji w odniesieniu do tych rodzajów działalności gospodarczej.</w:t>
            </w:r>
          </w:p>
          <w:p w14:paraId="2F42DCE7" w14:textId="77777777" w:rsidR="000A577E" w:rsidRPr="00BE6C76" w:rsidRDefault="000A577E" w:rsidP="00E3689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 xml:space="preserve">4. Wykonawca oświadcza, </w:t>
            </w:r>
            <w:r w:rsidRPr="00BE6C76">
              <w:rPr>
                <w:rFonts w:ascii="Calibri" w:hAnsi="Calibri" w:cs="Calibri"/>
                <w:sz w:val="22"/>
                <w:szCs w:val="22"/>
              </w:rPr>
              <w:t>że istnieje możliwość modernizacji i wydłużenia żywotności przedmiotu zamówienia, np. przez wymianę kluczowych komponentów i podzespołów zamiast wymiany całego urządzenia.</w:t>
            </w:r>
          </w:p>
          <w:p w14:paraId="3321572C" w14:textId="77777777" w:rsidR="000A577E" w:rsidRPr="00BE6C76" w:rsidRDefault="000A577E" w:rsidP="00E3689A">
            <w:pPr>
              <w:pStyle w:val="Default"/>
              <w:rPr>
                <w:color w:val="auto"/>
                <w:sz w:val="22"/>
                <w:szCs w:val="22"/>
              </w:rPr>
            </w:pPr>
            <w:r w:rsidRPr="00BE6C76">
              <w:rPr>
                <w:b/>
                <w:color w:val="auto"/>
                <w:sz w:val="22"/>
                <w:szCs w:val="22"/>
              </w:rPr>
              <w:t xml:space="preserve">5. Wykonawca oświadcza, </w:t>
            </w:r>
            <w:r w:rsidRPr="00BE6C76">
              <w:rPr>
                <w:color w:val="auto"/>
                <w:sz w:val="22"/>
                <w:szCs w:val="22"/>
              </w:rPr>
              <w:t xml:space="preserve">że przedmiot zamówienia został zaprojektowany z uwzględnieniem efektywności energetycznej i materiałów nadających się do recyklingu lub biodegradacji, z myślą </w:t>
            </w:r>
            <w:r w:rsidRPr="00BE6C76">
              <w:rPr>
                <w:color w:val="auto"/>
                <w:sz w:val="22"/>
                <w:szCs w:val="22"/>
              </w:rPr>
              <w:br/>
              <w:t xml:space="preserve">o długiej żywotności i możliwości naprawy a jego produkcja i utylizacja nie powoduje istotnych szkód dla środowiska w żadnym z sześciu celów środowiskowych UE. </w:t>
            </w:r>
          </w:p>
        </w:tc>
      </w:tr>
    </w:tbl>
    <w:p w14:paraId="7B3A9C8F" w14:textId="77777777" w:rsidR="000A577E" w:rsidRPr="00AC7324" w:rsidRDefault="000A577E" w:rsidP="000A577E">
      <w:pPr>
        <w:pStyle w:val="Bezodstpw"/>
        <w:jc w:val="right"/>
        <w:rPr>
          <w:rStyle w:val="Uwydatnienie"/>
          <w:rFonts w:cs="Calibri"/>
          <w:i w:val="0"/>
        </w:rPr>
      </w:pPr>
    </w:p>
    <w:p w14:paraId="12951C54" w14:textId="77777777" w:rsidR="000A577E" w:rsidRPr="00BE6C76" w:rsidRDefault="000A577E" w:rsidP="000A577E">
      <w:pPr>
        <w:pStyle w:val="Bezodstpw"/>
        <w:rPr>
          <w:rStyle w:val="Uwydatnienie"/>
          <w:rFonts w:ascii="Calibri" w:hAnsi="Calibri" w:cs="Calibri"/>
          <w:i w:val="0"/>
          <w:sz w:val="20"/>
          <w:szCs w:val="20"/>
        </w:rPr>
      </w:pPr>
      <w:r w:rsidRPr="00BE6C76">
        <w:rPr>
          <w:rStyle w:val="Uwydatnienie"/>
          <w:rFonts w:ascii="Calibri" w:hAnsi="Calibri" w:cs="Calibri"/>
        </w:rPr>
        <w:t xml:space="preserve">1 - </w:t>
      </w:r>
      <w:r w:rsidRPr="00BE6C76">
        <w:rPr>
          <w:rStyle w:val="Uwydatnienie"/>
          <w:rFonts w:ascii="Calibri" w:hAnsi="Calibri" w:cs="Calibri"/>
          <w:sz w:val="20"/>
          <w:szCs w:val="20"/>
        </w:rPr>
        <w:t xml:space="preserve">ROZPORZĄDZENIE (WE) NR 1907/2006 PARLAMENTU EUROPEJSKIEGO I RADY z dnia 18 grudnia 2006 r. </w:t>
      </w:r>
      <w:r w:rsidRPr="00BE6C76">
        <w:rPr>
          <w:rStyle w:val="Uwydatnienie"/>
          <w:rFonts w:ascii="Calibri" w:hAnsi="Calibri" w:cs="Calibri"/>
          <w:sz w:val="20"/>
          <w:szCs w:val="20"/>
        </w:rPr>
        <w:br/>
        <w:t xml:space="preserve">w sprawie rejestracji, oceny, udzielania zezwoleń i stosowanych ograniczeń w zakresie chemikaliów (REACH) </w:t>
      </w:r>
      <w:r w:rsidRPr="00BE6C76">
        <w:rPr>
          <w:rStyle w:val="Uwydatnienie"/>
          <w:rFonts w:ascii="Calibri" w:hAnsi="Calibri" w:cs="Calibri"/>
          <w:sz w:val="20"/>
          <w:szCs w:val="20"/>
        </w:rPr>
        <w:br/>
        <w:t xml:space="preserve">i utworzenia Europejskiej Agencji Chemikaliów, zmieniające dyrektywę 1999/45/WE oraz uchylające rozporządzenie Rady (EWG) nr 793/93 i rozporządzenie Komisji (WE) nr 1488/94, jak również dyrektywę Rady 76/769/EWG i dyrektywy Komisji 91/155/EWG, 93/67/EWG, 93/105/WE i 2000/21/WE </w:t>
      </w:r>
    </w:p>
    <w:p w14:paraId="7D6C7816" w14:textId="77777777" w:rsidR="000A577E" w:rsidRPr="00BE6C76" w:rsidRDefault="000A577E" w:rsidP="000A577E">
      <w:pPr>
        <w:pStyle w:val="Bezodstpw"/>
        <w:rPr>
          <w:rStyle w:val="Uwydatnienie"/>
          <w:rFonts w:ascii="Calibri" w:hAnsi="Calibri" w:cs="Calibri"/>
          <w:i w:val="0"/>
          <w:sz w:val="20"/>
          <w:szCs w:val="20"/>
        </w:rPr>
      </w:pPr>
    </w:p>
    <w:p w14:paraId="4547DF53" w14:textId="77777777" w:rsidR="000A577E" w:rsidRPr="00BE6C76" w:rsidRDefault="000A577E" w:rsidP="000A577E">
      <w:pPr>
        <w:pStyle w:val="Bezodstpw"/>
        <w:rPr>
          <w:rStyle w:val="Uwydatnienie"/>
          <w:rFonts w:ascii="Calibri" w:hAnsi="Calibri" w:cs="Calibri"/>
          <w:i w:val="0"/>
        </w:rPr>
      </w:pPr>
      <w:r w:rsidRPr="00BE6C76">
        <w:rPr>
          <w:rStyle w:val="Uwydatnienie"/>
          <w:rFonts w:ascii="Calibri" w:hAnsi="Calibri" w:cs="Calibri"/>
        </w:rPr>
        <w:t xml:space="preserve">2 - </w:t>
      </w:r>
      <w:r w:rsidRPr="00BE6C76">
        <w:rPr>
          <w:rStyle w:val="Uwydatnienie"/>
          <w:rFonts w:ascii="Calibri" w:hAnsi="Calibri" w:cs="Calibri"/>
          <w:sz w:val="20"/>
          <w:szCs w:val="20"/>
        </w:rPr>
        <w:t>DYREKTYWA PARLAMENTU EUROPEJSKIEGO I RADY 2011/65/UE z dnia 8 czerwca 2011 r. w sprawie ograniczenia stosowania niektórych niebezpiecznych substancji w sprzęcie elektrycznym i elektronicznym</w:t>
      </w:r>
    </w:p>
    <w:p w14:paraId="714F4C64" w14:textId="77777777" w:rsidR="000A577E" w:rsidRDefault="000A577E" w:rsidP="000A577E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A327EFC" w14:textId="77777777" w:rsidR="000A577E" w:rsidRDefault="000A577E" w:rsidP="000A577E"/>
    <w:p w14:paraId="4E3E3754" w14:textId="77777777" w:rsidR="000A577E" w:rsidRDefault="000A577E" w:rsidP="000A577E">
      <w:pPr>
        <w:rPr>
          <w:rFonts w:ascii="Calibri" w:hAnsi="Calibri" w:cs="Calibri"/>
          <w:b/>
        </w:rPr>
      </w:pPr>
    </w:p>
    <w:p w14:paraId="43DD6AAE" w14:textId="77777777" w:rsidR="000A577E" w:rsidRDefault="000A577E" w:rsidP="000A577E">
      <w:pPr>
        <w:rPr>
          <w:rFonts w:ascii="Calibri" w:hAnsi="Calibri" w:cs="Calibri"/>
          <w:b/>
        </w:rPr>
      </w:pPr>
    </w:p>
    <w:p w14:paraId="205274E6" w14:textId="77777777" w:rsidR="000A577E" w:rsidRPr="0012142B" w:rsidRDefault="000A577E" w:rsidP="000A577E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0A577E" w:rsidRPr="0012142B" w:rsidSect="00AB1678">
          <w:headerReference w:type="default" r:id="rId12"/>
          <w:footerReference w:type="default" r:id="rId13"/>
          <w:pgSz w:w="11910" w:h="16840"/>
          <w:pgMar w:top="964" w:right="853" w:bottom="278" w:left="851" w:header="709" w:footer="709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>Kwalifikowany p</w:t>
      </w:r>
      <w:r>
        <w:rPr>
          <w:rFonts w:asciiTheme="minorHAnsi" w:hAnsiTheme="minorHAnsi" w:cstheme="minorHAnsi"/>
          <w:b/>
          <w:sz w:val="24"/>
          <w:szCs w:val="24"/>
        </w:rPr>
        <w:t>odpis elektroniczny Wykonawcy:</w:t>
      </w:r>
    </w:p>
    <w:p w14:paraId="183BE45C" w14:textId="2FE65B03" w:rsidR="0095537D" w:rsidRPr="0012142B" w:rsidRDefault="00AA1575" w:rsidP="009016BF">
      <w:pPr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4 </w:t>
      </w:r>
    </w:p>
    <w:p w14:paraId="4CB44C67" w14:textId="388E2FEA" w:rsidR="0095537D" w:rsidRPr="0012142B" w:rsidRDefault="008A08AC" w:rsidP="002920BB">
      <w:pPr>
        <w:pStyle w:val="Nagwek1"/>
        <w:ind w:right="91"/>
        <w:jc w:val="both"/>
      </w:pPr>
      <w:r w:rsidRPr="0012142B">
        <w:t>OCENA</w:t>
      </w:r>
      <w:r w:rsidR="00A46452" w:rsidRPr="0012142B">
        <w:t xml:space="preserve"> WARUNKÓW GWARANCJI – </w:t>
      </w:r>
      <w:r w:rsidR="00E80CC1" w:rsidRPr="0012142B">
        <w:t xml:space="preserve">CZĘŚĆ NR </w:t>
      </w:r>
      <w:r w:rsidR="00330A7E">
        <w:t>3</w:t>
      </w:r>
    </w:p>
    <w:p w14:paraId="6CC805E6" w14:textId="28163450" w:rsidR="0099111A" w:rsidRPr="0012142B" w:rsidRDefault="00330A7E" w:rsidP="0099111A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330A7E">
        <w:rPr>
          <w:rFonts w:asciiTheme="minorHAnsi" w:hAnsiTheme="minorHAnsi" w:cstheme="minorHAnsi"/>
          <w:b/>
          <w:sz w:val="28"/>
          <w:u w:val="single"/>
        </w:rPr>
        <w:t>Narzędzie do szkolenia z zakresu higieny rąk</w:t>
      </w:r>
      <w:r w:rsidRPr="00631971">
        <w:rPr>
          <w:rFonts w:asciiTheme="minorHAnsi" w:hAnsiTheme="minorHAnsi" w:cstheme="minorHAnsi"/>
          <w:b/>
          <w:sz w:val="28"/>
          <w:u w:val="single"/>
        </w:rPr>
        <w:t xml:space="preserve"> 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12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50973A85" w14:textId="77777777" w:rsidR="0099111A" w:rsidRPr="0012142B" w:rsidRDefault="0099111A" w:rsidP="007D025C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</w:t>
      </w:r>
    </w:p>
    <w:p w14:paraId="53B75868" w14:textId="54ACE4CB" w:rsidR="003109BA" w:rsidRPr="0012142B" w:rsidRDefault="0099111A" w:rsidP="0099111A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650BF1DD" w14:textId="77777777" w:rsidR="00724DDB" w:rsidRPr="0012142B" w:rsidRDefault="00724DDB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</w:p>
    <w:p w14:paraId="5E246A54" w14:textId="77777777" w:rsidR="00204CA6" w:rsidRPr="0012142B" w:rsidRDefault="00204CA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Oferowany okres</w:t>
      </w:r>
      <w:r w:rsidR="003E1F20" w:rsidRPr="0012142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2142B">
        <w:rPr>
          <w:rFonts w:asciiTheme="minorHAnsi" w:hAnsiTheme="minorHAnsi" w:cstheme="minorHAnsi"/>
          <w:b/>
          <w:sz w:val="24"/>
          <w:szCs w:val="24"/>
        </w:rPr>
        <w:t xml:space="preserve">gwarancji: </w:t>
      </w:r>
      <w:r w:rsidRPr="0012142B">
        <w:rPr>
          <w:rFonts w:asciiTheme="minorHAnsi" w:hAnsiTheme="minorHAnsi" w:cstheme="minorHAnsi"/>
          <w:b/>
          <w:sz w:val="24"/>
          <w:szCs w:val="24"/>
        </w:rPr>
        <w:tab/>
      </w:r>
    </w:p>
    <w:p w14:paraId="4F0E5743" w14:textId="77777777" w:rsidR="00AA1575" w:rsidRPr="0012142B" w:rsidRDefault="00AA1575" w:rsidP="002920BB">
      <w:pPr>
        <w:pStyle w:val="TableParagraph"/>
        <w:spacing w:line="360" w:lineRule="auto"/>
        <w:ind w:left="0" w:right="9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1CAC571" w14:textId="77777777" w:rsidR="00204CA6" w:rsidRPr="0012142B" w:rsidRDefault="008C0B5E" w:rsidP="002920BB">
      <w:pPr>
        <w:pStyle w:val="TableParagraph"/>
        <w:spacing w:line="360" w:lineRule="auto"/>
        <w:ind w:left="0"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G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>w</w:t>
      </w:r>
      <w:r w:rsidRPr="0012142B">
        <w:rPr>
          <w:rFonts w:asciiTheme="minorHAnsi" w:hAnsiTheme="minorHAnsi" w:cstheme="minorHAnsi"/>
          <w:b/>
          <w:sz w:val="24"/>
          <w:szCs w:val="24"/>
        </w:rPr>
        <w:t>arancja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>:</w:t>
      </w:r>
    </w:p>
    <w:p w14:paraId="7B0542E2" w14:textId="7F182DE2" w:rsidR="00204CA6" w:rsidRPr="0012142B" w:rsidRDefault="00204CA6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 xml:space="preserve">Okres gwarancji </w:t>
      </w:r>
      <w:r w:rsidR="001B4EF8" w:rsidRPr="0012142B">
        <w:rPr>
          <w:rFonts w:asciiTheme="minorHAnsi" w:hAnsiTheme="minorHAnsi" w:cstheme="minorHAnsi"/>
          <w:b/>
          <w:sz w:val="24"/>
          <w:szCs w:val="24"/>
        </w:rPr>
        <w:t xml:space="preserve">nie krótszy niż </w:t>
      </w:r>
      <w:r w:rsidR="00C21DA7" w:rsidRPr="0012142B">
        <w:rPr>
          <w:rFonts w:asciiTheme="minorHAnsi" w:hAnsiTheme="minorHAnsi" w:cstheme="minorHAnsi"/>
          <w:b/>
          <w:sz w:val="24"/>
          <w:szCs w:val="24"/>
        </w:rPr>
        <w:t>24 miesiące</w:t>
      </w:r>
      <w:r w:rsidRPr="0012142B">
        <w:rPr>
          <w:rFonts w:asciiTheme="minorHAnsi" w:hAnsiTheme="minorHAnsi" w:cstheme="minorHAnsi"/>
          <w:b/>
          <w:sz w:val="24"/>
          <w:szCs w:val="24"/>
        </w:rPr>
        <w:t>.</w:t>
      </w:r>
    </w:p>
    <w:p w14:paraId="13E3D935" w14:textId="287523FF" w:rsidR="00204CA6" w:rsidRPr="0012142B" w:rsidRDefault="001B4EF8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 xml:space="preserve">Okres punktowany od </w:t>
      </w:r>
      <w:r w:rsidR="00C21DA7" w:rsidRPr="0012142B">
        <w:rPr>
          <w:rFonts w:asciiTheme="minorHAnsi" w:hAnsiTheme="minorHAnsi" w:cstheme="minorHAnsi"/>
          <w:b/>
          <w:sz w:val="24"/>
          <w:szCs w:val="24"/>
        </w:rPr>
        <w:t>24</w:t>
      </w:r>
      <w:r w:rsidR="002135F9" w:rsidRPr="0012142B">
        <w:rPr>
          <w:rFonts w:asciiTheme="minorHAnsi" w:hAnsiTheme="minorHAnsi" w:cstheme="minorHAnsi"/>
          <w:b/>
          <w:sz w:val="24"/>
          <w:szCs w:val="24"/>
        </w:rPr>
        <w:t xml:space="preserve"> miesięcy do </w:t>
      </w:r>
      <w:r w:rsidR="00E53FF2" w:rsidRPr="0012142B">
        <w:rPr>
          <w:rFonts w:asciiTheme="minorHAnsi" w:hAnsiTheme="minorHAnsi" w:cstheme="minorHAnsi"/>
          <w:b/>
          <w:sz w:val="24"/>
          <w:szCs w:val="24"/>
        </w:rPr>
        <w:t>60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 xml:space="preserve"> miesięcy. </w:t>
      </w:r>
    </w:p>
    <w:p w14:paraId="7E90C0C1" w14:textId="77777777" w:rsidR="00493985" w:rsidRPr="0012142B" w:rsidRDefault="00204CA6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UWAGA:</w:t>
      </w:r>
      <w:r w:rsidR="006F4559" w:rsidRPr="0012142B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6C17CF9" w14:textId="123F9E75" w:rsidR="00493985" w:rsidRPr="0012142B" w:rsidRDefault="00204CA6" w:rsidP="003A1991">
      <w:pPr>
        <w:pStyle w:val="TableParagraph"/>
        <w:numPr>
          <w:ilvl w:val="0"/>
          <w:numId w:val="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długość okresu gwarancji musi zostać określona w pełnych miesiącach,</w:t>
      </w:r>
      <w:r w:rsidR="00493985" w:rsidRPr="0012142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0C19173" w14:textId="67E42775" w:rsidR="00204CA6" w:rsidRPr="0012142B" w:rsidRDefault="00204CA6" w:rsidP="003A1991">
      <w:pPr>
        <w:pStyle w:val="TableParagraph"/>
        <w:numPr>
          <w:ilvl w:val="0"/>
          <w:numId w:val="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 przypadku, gdy Wykonawca:</w:t>
      </w:r>
    </w:p>
    <w:p w14:paraId="5CF5B102" w14:textId="69017159" w:rsidR="00204CA6" w:rsidRPr="0012142B" w:rsidRDefault="00204CA6" w:rsidP="003A1991">
      <w:pPr>
        <w:pStyle w:val="TableParagraph"/>
        <w:numPr>
          <w:ilvl w:val="0"/>
          <w:numId w:val="8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 xml:space="preserve">nie </w:t>
      </w:r>
      <w:r w:rsidR="006524D6" w:rsidRPr="0012142B">
        <w:rPr>
          <w:rFonts w:asciiTheme="minorHAnsi" w:hAnsiTheme="minorHAnsi" w:cstheme="minorHAnsi"/>
          <w:sz w:val="24"/>
          <w:szCs w:val="24"/>
        </w:rPr>
        <w:t>wpisze żadnego okresu gwarancji -</w:t>
      </w:r>
      <w:r w:rsidRPr="0012142B">
        <w:rPr>
          <w:rFonts w:asciiTheme="minorHAnsi" w:hAnsiTheme="minorHAnsi" w:cstheme="minorHAnsi"/>
          <w:sz w:val="24"/>
          <w:szCs w:val="24"/>
        </w:rPr>
        <w:t xml:space="preserve"> Zamawiający przyjmie, że Wykonawca udziela </w:t>
      </w:r>
      <w:r w:rsidR="002135F9" w:rsidRPr="0012142B">
        <w:rPr>
          <w:rFonts w:asciiTheme="minorHAnsi" w:hAnsiTheme="minorHAnsi" w:cstheme="minorHAnsi"/>
          <w:sz w:val="24"/>
          <w:szCs w:val="24"/>
        </w:rPr>
        <w:t>minimalnego okresu gwarancji (</w:t>
      </w:r>
      <w:r w:rsidR="00C21DA7" w:rsidRPr="0012142B">
        <w:rPr>
          <w:rFonts w:asciiTheme="minorHAnsi" w:hAnsiTheme="minorHAnsi" w:cstheme="minorHAnsi"/>
          <w:sz w:val="24"/>
          <w:szCs w:val="24"/>
        </w:rPr>
        <w:t>24</w:t>
      </w:r>
      <w:r w:rsidR="00047F68" w:rsidRPr="0012142B">
        <w:rPr>
          <w:rFonts w:asciiTheme="minorHAnsi" w:hAnsiTheme="minorHAnsi" w:cstheme="minorHAnsi"/>
          <w:sz w:val="24"/>
          <w:szCs w:val="24"/>
        </w:rPr>
        <w:t xml:space="preserve"> miesięcy</w:t>
      </w:r>
      <w:r w:rsidRPr="0012142B">
        <w:rPr>
          <w:rFonts w:asciiTheme="minorHAnsi" w:hAnsiTheme="minorHAnsi" w:cstheme="minorHAnsi"/>
          <w:sz w:val="24"/>
          <w:szCs w:val="24"/>
        </w:rPr>
        <w:t>),</w:t>
      </w:r>
    </w:p>
    <w:p w14:paraId="58947776" w14:textId="77777777" w:rsidR="00204CA6" w:rsidRPr="0012142B" w:rsidRDefault="00204CA6" w:rsidP="003A1991">
      <w:pPr>
        <w:pStyle w:val="TableParagraph"/>
        <w:numPr>
          <w:ilvl w:val="0"/>
          <w:numId w:val="8"/>
        </w:numPr>
        <w:tabs>
          <w:tab w:val="left" w:pos="814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wpisze okres gwarancji w niepełnych miesiącach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 -</w:t>
      </w:r>
      <w:r w:rsidRPr="0012142B">
        <w:rPr>
          <w:rFonts w:asciiTheme="minorHAnsi" w:hAnsiTheme="minorHAnsi" w:cstheme="minorHAnsi"/>
          <w:sz w:val="24"/>
          <w:szCs w:val="24"/>
        </w:rPr>
        <w:t xml:space="preserve"> Zamawiający do obliczeń w zakresie kryterium ,,Okres gwarancji” przyjmie okres dokonując zaokrąglenia w dół,</w:t>
      </w:r>
    </w:p>
    <w:p w14:paraId="52B7CC9F" w14:textId="3544B8F3" w:rsidR="00204CA6" w:rsidRPr="0012142B" w:rsidRDefault="00204CA6" w:rsidP="003A1991">
      <w:pPr>
        <w:pStyle w:val="TableParagraph"/>
        <w:numPr>
          <w:ilvl w:val="0"/>
          <w:numId w:val="8"/>
        </w:numPr>
        <w:tabs>
          <w:tab w:val="left" w:pos="814"/>
        </w:tabs>
        <w:spacing w:after="240"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wpisze okres gwarancji krótszy niż minimalny (</w:t>
      </w:r>
      <w:r w:rsidR="00C21DA7" w:rsidRPr="0012142B">
        <w:rPr>
          <w:rFonts w:asciiTheme="minorHAnsi" w:hAnsiTheme="minorHAnsi" w:cstheme="minorHAnsi"/>
          <w:sz w:val="24"/>
          <w:szCs w:val="24"/>
        </w:rPr>
        <w:t>24</w:t>
      </w:r>
      <w:r w:rsidR="00B42A00" w:rsidRPr="0012142B">
        <w:rPr>
          <w:rFonts w:asciiTheme="minorHAnsi" w:hAnsiTheme="minorHAnsi" w:cstheme="minorHAnsi"/>
          <w:sz w:val="24"/>
          <w:szCs w:val="24"/>
        </w:rPr>
        <w:t xml:space="preserve"> miesi</w:t>
      </w:r>
      <w:r w:rsidR="00C21DA7" w:rsidRPr="0012142B">
        <w:rPr>
          <w:rFonts w:asciiTheme="minorHAnsi" w:hAnsiTheme="minorHAnsi" w:cstheme="minorHAnsi"/>
          <w:sz w:val="24"/>
          <w:szCs w:val="24"/>
        </w:rPr>
        <w:t>ące</w:t>
      </w:r>
      <w:r w:rsidRPr="0012142B">
        <w:rPr>
          <w:rFonts w:asciiTheme="minorHAnsi" w:hAnsiTheme="minorHAnsi" w:cstheme="minorHAnsi"/>
          <w:sz w:val="24"/>
          <w:szCs w:val="24"/>
        </w:rPr>
        <w:t xml:space="preserve">) 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- </w:t>
      </w:r>
      <w:r w:rsidRPr="0012142B">
        <w:rPr>
          <w:rFonts w:asciiTheme="minorHAnsi" w:hAnsiTheme="minorHAnsi" w:cstheme="minorHAnsi"/>
          <w:sz w:val="24"/>
          <w:szCs w:val="24"/>
        </w:rPr>
        <w:t xml:space="preserve">Zamawiający odrzuci ofertą jako niezgodną z </w:t>
      </w:r>
      <w:r w:rsidR="000A577E">
        <w:rPr>
          <w:rFonts w:asciiTheme="minorHAnsi" w:hAnsiTheme="minorHAnsi" w:cstheme="minorHAnsi"/>
          <w:sz w:val="24"/>
          <w:szCs w:val="24"/>
        </w:rPr>
        <w:t>zapytaniem ofertowym</w:t>
      </w:r>
      <w:r w:rsidRPr="0012142B">
        <w:rPr>
          <w:rFonts w:asciiTheme="minorHAnsi" w:hAnsiTheme="minorHAnsi" w:cstheme="minorHAnsi"/>
          <w:sz w:val="24"/>
          <w:szCs w:val="24"/>
        </w:rPr>
        <w:t>.</w:t>
      </w:r>
    </w:p>
    <w:p w14:paraId="7031D909" w14:textId="77777777" w:rsidR="006524D6" w:rsidRPr="0012142B" w:rsidRDefault="006524D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6524D6" w:rsidRPr="0012142B" w:rsidSect="00AB1678">
          <w:pgSz w:w="11910" w:h="16840"/>
          <w:pgMar w:top="1400" w:right="853" w:bottom="280" w:left="1100" w:header="708" w:footer="708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 xml:space="preserve">Kwalifikowany podpis elektroniczny Wykonawcy: </w:t>
      </w:r>
      <w:r w:rsidRPr="0012142B">
        <w:rPr>
          <w:rFonts w:asciiTheme="minorHAnsi" w:hAnsiTheme="minorHAnsi" w:cstheme="minorHAnsi"/>
          <w:b/>
          <w:sz w:val="24"/>
          <w:szCs w:val="24"/>
        </w:rPr>
        <w:tab/>
      </w:r>
    </w:p>
    <w:p w14:paraId="43600FFA" w14:textId="77777777" w:rsidR="00AB1529" w:rsidRPr="0012142B" w:rsidRDefault="00AB1529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5751BE43" w14:textId="28782303" w:rsidR="0095537D" w:rsidRPr="0012142B" w:rsidRDefault="008B01C8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5 </w:t>
      </w:r>
    </w:p>
    <w:p w14:paraId="75FD0560" w14:textId="3AC7AAC8" w:rsidR="0095537D" w:rsidRPr="0012142B" w:rsidRDefault="006524D6" w:rsidP="002920BB">
      <w:pPr>
        <w:pStyle w:val="Nagwek1"/>
        <w:ind w:right="91"/>
        <w:jc w:val="both"/>
      </w:pPr>
      <w:r w:rsidRPr="0012142B">
        <w:t>WARUNKI GWARANCJI, RĘKOJMI I SE</w:t>
      </w:r>
      <w:r w:rsidR="00A46452" w:rsidRPr="0012142B">
        <w:t xml:space="preserve">RWISU GWARANCYJNEGO – </w:t>
      </w:r>
      <w:r w:rsidR="007278B2" w:rsidRPr="0012142B">
        <w:t xml:space="preserve">CZĘŚĆ NR </w:t>
      </w:r>
      <w:r w:rsidR="00330A7E">
        <w:t>3</w:t>
      </w:r>
    </w:p>
    <w:p w14:paraId="0C2A0CBF" w14:textId="4B8AF586" w:rsidR="00631971" w:rsidRPr="0012142B" w:rsidRDefault="00330A7E" w:rsidP="00631971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330A7E">
        <w:rPr>
          <w:rFonts w:asciiTheme="minorHAnsi" w:hAnsiTheme="minorHAnsi" w:cstheme="minorHAnsi"/>
          <w:b/>
          <w:sz w:val="28"/>
          <w:u w:val="single"/>
        </w:rPr>
        <w:t>Narzędzie do szkolenia z zakresu higieny rąk</w:t>
      </w:r>
      <w:r w:rsidRPr="00631971">
        <w:rPr>
          <w:rFonts w:asciiTheme="minorHAnsi" w:hAnsiTheme="minorHAnsi" w:cstheme="minorHAnsi"/>
          <w:b/>
          <w:sz w:val="28"/>
          <w:u w:val="single"/>
        </w:rPr>
        <w:t xml:space="preserve"> 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12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0B493B2E" w14:textId="77777777" w:rsidR="0099111A" w:rsidRPr="0012142B" w:rsidRDefault="0099111A" w:rsidP="007D025C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</w:t>
      </w:r>
    </w:p>
    <w:p w14:paraId="3BC78332" w14:textId="136FF7C1" w:rsidR="003109BA" w:rsidRPr="0012142B" w:rsidRDefault="0099111A" w:rsidP="0099111A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371FCD17" w14:textId="77777777" w:rsidR="006524D6" w:rsidRPr="0012142B" w:rsidRDefault="006524D6" w:rsidP="00A43598">
      <w:pPr>
        <w:pStyle w:val="Nagwek2"/>
        <w:numPr>
          <w:ilvl w:val="0"/>
          <w:numId w:val="3"/>
        </w:numPr>
        <w:ind w:left="426" w:right="91" w:hanging="426"/>
        <w:jc w:val="both"/>
      </w:pPr>
      <w:r w:rsidRPr="0012142B">
        <w:t>WARUNKI GWARANCJI, RĘKOJMI I SERWISU GWARANCYJNEGO</w:t>
      </w:r>
    </w:p>
    <w:p w14:paraId="5A0BB8D4" w14:textId="113C8CF4" w:rsidR="0095537D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P</w:t>
      </w:r>
      <w:r w:rsidR="006524D6" w:rsidRPr="0012142B">
        <w:rPr>
          <w:rFonts w:asciiTheme="minorHAnsi" w:hAnsiTheme="minorHAnsi" w:cstheme="minorHAnsi"/>
          <w:sz w:val="24"/>
          <w:szCs w:val="24"/>
        </w:rPr>
        <w:t>od określeniem "urządzenie" rozumie się wszystkie wyroby, a także oprogramowanie, dostarczone i uruchomione w ramach wykonania przedmiotowego zamówienia,</w:t>
      </w:r>
    </w:p>
    <w:p w14:paraId="0EBE962E" w14:textId="12435471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gwarancji na urządzenie rozpoczyna się od daty podpisania bezusterkowego protokołu odbioru urządzenia,</w:t>
      </w:r>
    </w:p>
    <w:p w14:paraId="40940B2C" w14:textId="7412EDA8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rękojmi na urządzenia rozpoczyna się od daty podpisania bezusterkowego protokołu odbioru i wynosi 24 miesiące,</w:t>
      </w:r>
    </w:p>
    <w:p w14:paraId="0A7D7420" w14:textId="6801ED62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 okresie gwarancji przeglądy konserwacyjne / serwisowe wynikające z wymagań wytwórcy będą wykonane na koszt Wykonawcy,</w:t>
      </w:r>
    </w:p>
    <w:p w14:paraId="09DC9AA3" w14:textId="2B2BEBAF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P</w:t>
      </w:r>
      <w:r w:rsidR="006524D6" w:rsidRPr="0012142B">
        <w:rPr>
          <w:rFonts w:asciiTheme="minorHAnsi" w:hAnsiTheme="minorHAnsi" w:cstheme="minorHAnsi"/>
          <w:sz w:val="24"/>
          <w:szCs w:val="24"/>
        </w:rPr>
        <w:t>rzeglądy konserwacyjne / serwisowe i testy będą przeprowadzane w terminie uzgodnionym z Bezpośrednim Użytkownikiem danego urządzenia,</w:t>
      </w:r>
    </w:p>
    <w:p w14:paraId="6F251CBA" w14:textId="6F3275F2" w:rsidR="006524D6" w:rsidRPr="0012142B" w:rsidRDefault="0038557C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 ile producent urządzenia przewiduje przeglądy w trakcie trwania gwarancji, 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przeprowadzi w okresie gwarancji co najmniej jeden przegląd urządzenia. Ostatni przegląd stanu technicznego w okresie gwarancji, będzie zrealizowany nie wcześniej niż 60 dni przed terminem zakończenia okresu gwarancji,</w:t>
      </w:r>
    </w:p>
    <w:p w14:paraId="7DCC10A4" w14:textId="54899DB0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ykonawcą ww. przeglądów i napraw będzie serwis potwierdzający każdorazowo swoje czynności w dostarczonej przez Zamawiającego karcie technicznej lub w paszporcie technicznym dołączonym do urządzenia,</w:t>
      </w:r>
    </w:p>
    <w:p w14:paraId="18A75433" w14:textId="2C313A34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N</w:t>
      </w:r>
      <w:r w:rsidR="006524D6" w:rsidRPr="0012142B">
        <w:rPr>
          <w:rFonts w:asciiTheme="minorHAnsi" w:hAnsiTheme="minorHAnsi" w:cstheme="minorHAnsi"/>
          <w:sz w:val="24"/>
          <w:szCs w:val="24"/>
        </w:rPr>
        <w:t>iezależnie od zapisów w karcie gwarancyjnej, obowiązują zapisy zawarte w niniejszym załączniku, chyba że poszczególne zapisy w karcie lub paszporcie są korzystniejsze dla Zamawiającego,</w:t>
      </w:r>
    </w:p>
    <w:p w14:paraId="6655DC4D" w14:textId="0922D949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C</w:t>
      </w:r>
      <w:r w:rsidR="006524D6" w:rsidRPr="0012142B">
        <w:rPr>
          <w:rFonts w:asciiTheme="minorHAnsi" w:hAnsiTheme="minorHAnsi" w:cstheme="minorHAnsi"/>
          <w:sz w:val="24"/>
          <w:szCs w:val="24"/>
        </w:rPr>
        <w:t>elem</w:t>
      </w:r>
      <w:r w:rsidR="004B79E8" w:rsidRPr="0012142B">
        <w:rPr>
          <w:rFonts w:asciiTheme="minorHAnsi" w:hAnsiTheme="minorHAnsi" w:cstheme="minorHAnsi"/>
          <w:sz w:val="24"/>
          <w:szCs w:val="24"/>
        </w:rPr>
        <w:t xml:space="preserve"> </w:t>
      </w:r>
      <w:r w:rsidR="006874EB" w:rsidRPr="0012142B">
        <w:rPr>
          <w:rFonts w:asciiTheme="minorHAnsi" w:hAnsiTheme="minorHAnsi" w:cstheme="minorHAnsi"/>
          <w:sz w:val="24"/>
          <w:szCs w:val="24"/>
        </w:rPr>
        <w:t xml:space="preserve">wykonania usług serwisowych, serwis </w:t>
      </w:r>
      <w:r w:rsidR="006524D6" w:rsidRPr="0012142B">
        <w:rPr>
          <w:rFonts w:asciiTheme="minorHAnsi" w:hAnsiTheme="minorHAnsi" w:cstheme="minorHAnsi"/>
          <w:sz w:val="24"/>
          <w:szCs w:val="24"/>
        </w:rPr>
        <w:t>Wykonawcy uzyska dostęp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 </w:t>
      </w:r>
      <w:r w:rsidR="004B79E8" w:rsidRPr="0012142B">
        <w:rPr>
          <w:rFonts w:asciiTheme="minorHAnsi" w:hAnsiTheme="minorHAnsi" w:cstheme="minorHAnsi"/>
          <w:sz w:val="24"/>
          <w:szCs w:val="24"/>
        </w:rPr>
        <w:t xml:space="preserve">do 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urządzenia w </w:t>
      </w:r>
      <w:r w:rsidR="006524D6" w:rsidRPr="0012142B">
        <w:rPr>
          <w:rFonts w:asciiTheme="minorHAnsi" w:hAnsiTheme="minorHAnsi" w:cstheme="minorHAnsi"/>
          <w:sz w:val="24"/>
          <w:szCs w:val="24"/>
        </w:rPr>
        <w:lastRenderedPageBreak/>
        <w:t>terminie ustalonym z Bezpośrednim Użytkownikiem urządzenia,</w:t>
      </w:r>
    </w:p>
    <w:p w14:paraId="06F16386" w14:textId="434F0919" w:rsidR="006524D6" w:rsidRPr="0012142B" w:rsidRDefault="00416EFF" w:rsidP="00A43598">
      <w:pPr>
        <w:pStyle w:val="TableParagraph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C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zas reakcji serwisu od chwili powiadomienia do rozpoczęcia naprawy – maksimum </w:t>
      </w:r>
      <w:r w:rsidR="003E1F20" w:rsidRPr="0012142B">
        <w:rPr>
          <w:rFonts w:asciiTheme="minorHAnsi" w:hAnsiTheme="minorHAnsi" w:cstheme="minorHAnsi"/>
          <w:sz w:val="24"/>
          <w:szCs w:val="24"/>
        </w:rPr>
        <w:br/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w ciągu 3 dni roboczych (soboty, niedziele i dni świąteczne ustawowo wolne od pracy </w:t>
      </w:r>
      <w:r w:rsidR="006524D6" w:rsidRPr="0012142B">
        <w:rPr>
          <w:rFonts w:asciiTheme="minorHAnsi" w:hAnsiTheme="minorHAnsi" w:cstheme="minorHAnsi"/>
          <w:b/>
          <w:sz w:val="24"/>
          <w:szCs w:val="24"/>
        </w:rPr>
        <w:t xml:space="preserve">nie są </w:t>
      </w:r>
      <w:r w:rsidR="006524D6" w:rsidRPr="0012142B">
        <w:rPr>
          <w:rFonts w:asciiTheme="minorHAnsi" w:hAnsiTheme="minorHAnsi" w:cstheme="minorHAnsi"/>
          <w:sz w:val="24"/>
          <w:szCs w:val="24"/>
        </w:rPr>
        <w:t>dniami roboczymi). Za reakcję serwisu uważa się także kontakt telefoniczny lub zdalną diagnozę i naprawę przez przedstawiciela serwisu</w:t>
      </w:r>
    </w:p>
    <w:p w14:paraId="7583AE38" w14:textId="0D15AA25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N</w:t>
      </w:r>
      <w:r w:rsidR="006524D6" w:rsidRPr="0012142B">
        <w:rPr>
          <w:rFonts w:asciiTheme="minorHAnsi" w:hAnsiTheme="minorHAnsi" w:cstheme="minorHAnsi"/>
          <w:sz w:val="24"/>
          <w:szCs w:val="24"/>
        </w:rPr>
        <w:t>aprawa, tj. usunięcie wad lub usterek przedmiotu zamówienia zakończy się w terminie maksimum do 3 dni roboczych liczonych od dnia przystąpienia do naprawy,</w:t>
      </w:r>
    </w:p>
    <w:p w14:paraId="57BF906E" w14:textId="45FDA8CF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J</w:t>
      </w:r>
      <w:r w:rsidR="006524D6" w:rsidRPr="0012142B">
        <w:rPr>
          <w:rFonts w:asciiTheme="minorHAnsi" w:hAnsiTheme="minorHAnsi" w:cstheme="minorHAnsi"/>
          <w:sz w:val="24"/>
          <w:szCs w:val="24"/>
        </w:rPr>
        <w:t>eżeli zajdzie konieczność naprawy poza miejscem zainstalowania urządzenia, Wykonawca odbierze uszkodzoną część składową urządzenia i dostarczy ją do Bezpośredniego Użytkownika po zakończonej naprawie na własny koszt i ryzyko,</w:t>
      </w:r>
    </w:p>
    <w:p w14:paraId="6B14AFFD" w14:textId="1B1F0E23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zobowiązuje się do wymiany podzespołu urządzenia na nowy (fabrycznie identyczny egzemplarz) po 3 naprawach gwarancyjnych w terminie 7 dni roboczych, liczonym od dnia zgłoszenia przez Zamawiającego do Wykonawcy czwartego wystąpienia wady/usterki danego podzespołu,</w:t>
      </w:r>
    </w:p>
    <w:p w14:paraId="13B0698F" w14:textId="04689CBB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nie może odmówić usunięcia wad bez względu na wysokość związanych z tym kosztów,</w:t>
      </w:r>
    </w:p>
    <w:p w14:paraId="71CE551C" w14:textId="232D6535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R</w:t>
      </w:r>
      <w:r w:rsidR="006524D6" w:rsidRPr="0012142B">
        <w:rPr>
          <w:rFonts w:asciiTheme="minorHAnsi" w:hAnsiTheme="minorHAnsi" w:cstheme="minorHAnsi"/>
          <w:sz w:val="24"/>
          <w:szCs w:val="24"/>
        </w:rPr>
        <w:t>oszczenia z tytułu gwarancji mogą być dochodzone także po upływie terminu gwarancji, jeżeli Zamawiający zgłosił Wykonawcy istnienie wady w okresie gwarancji,</w:t>
      </w:r>
    </w:p>
    <w:p w14:paraId="13A3FBED" w14:textId="781D3E32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gwarancji ulega przedłużeniu o czas, w którym niemożliwe było używanie urządzenia ze względu na jego niesprawność, przy czym każdy pełny dzień niesprawności urządzenia powoduje przedłużenie okresu gwarancji o jeden dzień. Za dzień/dni niesprawności urządzenia uważa się także dzień/dni, podczas których wykonywana jest naprawa. Czas planowych przeglądów i testów zgodnych z wymaganiami wytwórcy urządzenia nie wydłuża okresu gwarancji,</w:t>
      </w:r>
    </w:p>
    <w:p w14:paraId="1504642E" w14:textId="27893191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ykonawca umowy zapewni dostęp do części zamiennych 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i 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serwis </w:t>
      </w:r>
      <w:r w:rsidR="006524D6" w:rsidRPr="0012142B">
        <w:rPr>
          <w:rFonts w:asciiTheme="minorHAnsi" w:hAnsiTheme="minorHAnsi" w:cstheme="minorHAnsi"/>
          <w:sz w:val="24"/>
          <w:szCs w:val="24"/>
        </w:rPr>
        <w:t>przez co najmniej 8 lat od daty protokołu odbioru,</w:t>
      </w:r>
    </w:p>
    <w:p w14:paraId="6483EB36" w14:textId="147692EC" w:rsidR="006524D6" w:rsidRPr="0012142B" w:rsidRDefault="00416EFF" w:rsidP="00A43598">
      <w:pPr>
        <w:pStyle w:val="Akapitzlist"/>
        <w:numPr>
          <w:ilvl w:val="0"/>
          <w:numId w:val="4"/>
        </w:numPr>
        <w:spacing w:after="240"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K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orzystanie </w:t>
      </w:r>
      <w:r w:rsidR="006524D6" w:rsidRPr="0012142B">
        <w:rPr>
          <w:rFonts w:asciiTheme="minorHAnsi" w:hAnsiTheme="minorHAnsi" w:cstheme="minorHAnsi"/>
          <w:sz w:val="24"/>
          <w:szCs w:val="24"/>
        </w:rPr>
        <w:t>z</w:t>
      </w:r>
      <w:r w:rsidR="006524D6" w:rsidRPr="0012142B">
        <w:rPr>
          <w:rFonts w:asciiTheme="minorHAnsi" w:hAnsiTheme="minorHAnsi" w:cstheme="minorHAnsi"/>
          <w:sz w:val="24"/>
          <w:szCs w:val="24"/>
        </w:rPr>
        <w:tab/>
        <w:t>uprawn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ień z tytułu rękojmi nastąpi </w:t>
      </w:r>
      <w:r w:rsidR="008C0B5E" w:rsidRPr="0012142B">
        <w:rPr>
          <w:rFonts w:asciiTheme="minorHAnsi" w:hAnsiTheme="minorHAnsi" w:cstheme="minorHAnsi"/>
          <w:sz w:val="24"/>
          <w:szCs w:val="24"/>
        </w:rPr>
        <w:t xml:space="preserve">na 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zasadach </w:t>
      </w:r>
      <w:r w:rsidR="006524D6" w:rsidRPr="0012142B">
        <w:rPr>
          <w:rFonts w:asciiTheme="minorHAnsi" w:hAnsiTheme="minorHAnsi" w:cstheme="minorHAnsi"/>
          <w:sz w:val="24"/>
          <w:szCs w:val="24"/>
        </w:rPr>
        <w:t>określonych w Kodeksie cywilnym</w:t>
      </w:r>
      <w:r w:rsidR="008C0B5E" w:rsidRPr="0012142B">
        <w:rPr>
          <w:rFonts w:asciiTheme="minorHAnsi" w:hAnsiTheme="minorHAnsi" w:cstheme="minorHAnsi"/>
          <w:sz w:val="24"/>
          <w:szCs w:val="24"/>
        </w:rPr>
        <w:t>.</w:t>
      </w:r>
    </w:p>
    <w:p w14:paraId="1DF645E7" w14:textId="23E3F0AD" w:rsidR="0095537D" w:rsidRPr="0012142B" w:rsidRDefault="00AB1529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br w:type="page"/>
      </w:r>
      <w:r w:rsidR="00801C14"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6 </w:t>
      </w:r>
    </w:p>
    <w:p w14:paraId="0BE48218" w14:textId="25E04C96" w:rsidR="0095537D" w:rsidRPr="0012142B" w:rsidRDefault="006524D6" w:rsidP="002920BB">
      <w:pPr>
        <w:pStyle w:val="Nagwek1"/>
        <w:ind w:right="91"/>
        <w:jc w:val="both"/>
      </w:pPr>
      <w:r w:rsidRPr="0012142B">
        <w:t>PROCEDURA DOSTAW</w:t>
      </w:r>
      <w:r w:rsidR="00FA2582">
        <w:t>Y</w:t>
      </w:r>
      <w:r w:rsidRPr="0012142B">
        <w:t xml:space="preserve"> </w:t>
      </w:r>
      <w:r w:rsidR="00A46452" w:rsidRPr="0012142B">
        <w:t>I ODBIOR</w:t>
      </w:r>
      <w:r w:rsidR="00FA2582">
        <w:t>U</w:t>
      </w:r>
      <w:r w:rsidR="00A46452" w:rsidRPr="0012142B">
        <w:t xml:space="preserve"> URZĄDZE</w:t>
      </w:r>
      <w:r w:rsidR="00E17010" w:rsidRPr="0012142B">
        <w:t>NIA</w:t>
      </w:r>
      <w:r w:rsidR="00A46452" w:rsidRPr="0012142B">
        <w:t xml:space="preserve"> – </w:t>
      </w:r>
      <w:r w:rsidR="007278B2" w:rsidRPr="0012142B">
        <w:t xml:space="preserve">CZĘŚĆ NR </w:t>
      </w:r>
      <w:r w:rsidR="00330A7E">
        <w:t>3</w:t>
      </w:r>
    </w:p>
    <w:p w14:paraId="5E3F6C15" w14:textId="4C0D0FA7" w:rsidR="0099111A" w:rsidRPr="0012142B" w:rsidRDefault="00330A7E" w:rsidP="0099111A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330A7E">
        <w:rPr>
          <w:rFonts w:asciiTheme="minorHAnsi" w:hAnsiTheme="minorHAnsi" w:cstheme="minorHAnsi"/>
          <w:b/>
          <w:sz w:val="28"/>
          <w:u w:val="single"/>
        </w:rPr>
        <w:t>Narzędzie do szkolenia z zakresu higieny rąk</w:t>
      </w:r>
      <w:r w:rsidRPr="00631971">
        <w:rPr>
          <w:rFonts w:asciiTheme="minorHAnsi" w:hAnsiTheme="minorHAnsi" w:cstheme="minorHAnsi"/>
          <w:b/>
          <w:sz w:val="28"/>
          <w:u w:val="single"/>
        </w:rPr>
        <w:t xml:space="preserve"> 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12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422255C5" w14:textId="77777777" w:rsidR="0099111A" w:rsidRPr="0012142B" w:rsidRDefault="0099111A" w:rsidP="007D025C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</w:t>
      </w:r>
    </w:p>
    <w:p w14:paraId="7000E0D7" w14:textId="3A412EDF" w:rsidR="003109BA" w:rsidRPr="0012142B" w:rsidRDefault="0099111A" w:rsidP="0099111A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2443233E" w14:textId="68AF8AA0" w:rsidR="008C0B5E" w:rsidRPr="0012142B" w:rsidRDefault="008C0B5E" w:rsidP="00A43598">
      <w:pPr>
        <w:pStyle w:val="Nagwek2"/>
        <w:numPr>
          <w:ilvl w:val="0"/>
          <w:numId w:val="5"/>
        </w:numPr>
        <w:ind w:left="426" w:right="91" w:hanging="426"/>
        <w:jc w:val="both"/>
      </w:pPr>
      <w:r w:rsidRPr="0012142B">
        <w:t>PROCEDURA DOSTAW</w:t>
      </w:r>
      <w:r w:rsidR="00FA2582">
        <w:t>Y</w:t>
      </w:r>
      <w:r w:rsidRPr="0012142B">
        <w:t xml:space="preserve"> URZĄDZE</w:t>
      </w:r>
      <w:r w:rsidR="00E17010" w:rsidRPr="0012142B">
        <w:t>NIA</w:t>
      </w:r>
    </w:p>
    <w:p w14:paraId="36011A4D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Przed przystąpieniem do realizacji przedmiotu zamówienia (po podpisaniu umowy) Zamawiający wskaże uprawnioną osobę - Bezpośredniego Użytkownika z którą Wykonawca będzie prowadził uzgodnienia dotyczące procedur dostawy i odbioru przedmiotu zamówienia.</w:t>
      </w:r>
    </w:p>
    <w:p w14:paraId="635ADD01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Dostawa, rozładunek, wniesienie, zainstalowanie, uruchomienie urządzeń i dostarczenie instrukcji stanowiskowej oraz jej wdrożenie będzie zrealizowane staraniem i na koszt Wykonawcy. Wyklucza się angażowanie pracowników UMB do czynności rozładunku lub wnoszenia urządzeń.</w:t>
      </w:r>
    </w:p>
    <w:p w14:paraId="2FDD51D2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Urządzenia zostaną dostarczone w odpowiednich oryginalnych opakowaniach, zapewniających zabezpieczenie przedmiotu dostawy przed wpływem jakichkolwiek szkodliwych czynników.</w:t>
      </w:r>
    </w:p>
    <w:p w14:paraId="5898B2B0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Urządzenia zostaną dostarczone do pomieszczeń wskazanych przez  Bezpośredniego Użytkownika lub osobę upoważnioną.</w:t>
      </w:r>
    </w:p>
    <w:p w14:paraId="750BFC20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odpowiada za to, aby instalowanie oraz uruchamianie urządzeń było przeprowadzone przez osoby posiadające odpowiednią wiedzę i doświadczenie oraz uprawnienia, jeżeli są wymagane z mocy prawa.</w:t>
      </w:r>
    </w:p>
    <w:p w14:paraId="67D450EF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ponosi wszelkie koszty związane z podłączeniem urządzeń i/lub elementów wyposażenia do istniejących instalacji i/lub koszty modyfikacji tych instalacji. Wykonawca ponosi też koszty ewentualnych robót budowlanych, związanych z dostosowaniem np. stropu lub ścian w pomieszczeniu w którym zostanie zainstalowane urządzenie. W zakresie Wykonawcy jest zabezpieczenie miejsc, w których będzie prowadzony montaż, instalacja i uruchomienie sprzętu. Wykonawca zobowiązuje się do pozostawienia miejsc, w których będą prowadzone prace montażowe i instalacyjne w stanie gotowym wykończonym.</w:t>
      </w:r>
    </w:p>
    <w:p w14:paraId="5731BDA9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lastRenderedPageBreak/>
        <w:t>W razie konieczności zmodyfikowania istniejących instalacji, które są niezbędne do prawidłowego i bezawaryjnego funkcjonowania urządzeń, Wykonawca - przed przystąpieniem do realizacji przedmiotu zamówienia - przedstawi schematy zasilania zgodnie z obowiązującymi przepisami. Przed uruchomieniem urządzeń Wykonawca przedstawi protokoły badań instalacji elektrycznych dokonanych przez uprawnionego elektryka.</w:t>
      </w:r>
    </w:p>
    <w:p w14:paraId="2A45D842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jest zobowiązany do uprzątnięcia i zabrania ze sobą opakowań i innych materiałów (palet, kartonów, folii itp.) po dostarczonych urządzeniach z pomieszczeń, do których dostarczono urządzenia oraz z wszystkich innych pomieszczeń, w których znajdowałyby się powyższe opakowania i materiały.</w:t>
      </w:r>
    </w:p>
    <w:p w14:paraId="548629FA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Wszelkie uszkodzenia mienia Zamawiającego powstałe z winy Wykonawcy podczas wykonania czynności związanych z dostawą i montażem przedmiotu zamówienia Wykonawca usunie we własnym zakresie i na własny koszt.</w:t>
      </w:r>
    </w:p>
    <w:p w14:paraId="2DE5832C" w14:textId="249C355D" w:rsidR="00B66438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Zamawiający nie ponosi odpowiedzialności za ryzyko utraty lub uszkodzenia przedmiotu zamówienia dostarczonego i pozostawionego w pomieszczeniach lub na terenie Użytkownika/Zamawiającego przed podpisaniem protokołu odbioru.</w:t>
      </w:r>
    </w:p>
    <w:p w14:paraId="2D8213CE" w14:textId="77DAF858" w:rsidR="008E4743" w:rsidRPr="009164C1" w:rsidRDefault="008E4743">
      <w:pPr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</w:p>
    <w:p w14:paraId="07474DDE" w14:textId="35F25A61" w:rsidR="00B66438" w:rsidRPr="0012142B" w:rsidRDefault="00B66438" w:rsidP="00A43598">
      <w:pPr>
        <w:pStyle w:val="Nagwek2"/>
        <w:widowControl/>
        <w:numPr>
          <w:ilvl w:val="0"/>
          <w:numId w:val="5"/>
        </w:numPr>
        <w:autoSpaceDE/>
        <w:autoSpaceDN/>
        <w:ind w:left="426" w:right="91" w:hanging="426"/>
        <w:contextualSpacing/>
        <w:jc w:val="both"/>
      </w:pPr>
      <w:r w:rsidRPr="0012142B">
        <w:t>PROCEDURA ODBIORU URZĄDZENIA</w:t>
      </w:r>
    </w:p>
    <w:p w14:paraId="1E0F8BC7" w14:textId="7C68BC78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Procedura odbioru rozpocznie się do 3 dni roboczych od daty zgłoszenia przez Wykonawcę gotowości do odbioru. Gotowość do odbioru może być zgłoszona i przyjęta przez Zamawiającego wyłącznie: po dostarczeniu i uruchomieniu wszystkich urządzeń wchodzących w skład zamówienia, wdrożeniu instrukcji stanowiskowej oraz po ustaleniu dogodnego terminu z Bezpośrednim Użytkownikiem. Wyklucza się odbiór częściowy.</w:t>
      </w:r>
    </w:p>
    <w:p w14:paraId="55721D32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zgłasza gotowość do odbioru osobie uprawnionej przez Zamawiającego do kontaktu z Wykonawcami tj. osobie wskazanej w umowie jako odpowiedzialnej za realizację przedmiotu zamówienia.</w:t>
      </w:r>
    </w:p>
    <w:p w14:paraId="15D6E115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Odbiór zakończy się podpisaniem bezusterkowego protokołu odbioru, po kompleksowej realizacji przedmiotu zamówienia. Ważność protokołu odbioru potwierdzą łącznie podpisy trzech osób:</w:t>
      </w:r>
    </w:p>
    <w:p w14:paraId="6F8594E7" w14:textId="0A451E6B" w:rsidR="00B66438" w:rsidRPr="009164C1" w:rsidRDefault="00B66438" w:rsidP="003A1991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Wykonawcy (lub przedstawiciela Wykonawcy) przedmiotu zamówienia;</w:t>
      </w:r>
    </w:p>
    <w:p w14:paraId="72AE5D8C" w14:textId="18AC9A1C" w:rsidR="00B66438" w:rsidRPr="009164C1" w:rsidRDefault="00B66438" w:rsidP="003A1991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lastRenderedPageBreak/>
        <w:t>Bezpośredniego Użytkownika (lub osoby upoważnionej) przedmiotu zamówienia;</w:t>
      </w:r>
    </w:p>
    <w:p w14:paraId="2647B8F9" w14:textId="30A0D03B" w:rsidR="00B66438" w:rsidRPr="009164C1" w:rsidRDefault="00B66438" w:rsidP="003A1991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Osoby odpowiedzialnej (lub upoważnionej) za realizację przedmiotu zamówienia z Działu Zaopatrzenia UMB.</w:t>
      </w:r>
    </w:p>
    <w:p w14:paraId="288FFEB4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Protokół odbioru będzie sporządzony w 2 egzemplarzach.</w:t>
      </w:r>
    </w:p>
    <w:p w14:paraId="372AF57D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Z chwilą podpisania protokołu odbioru Wykonawca przekaże Użytkownikowi następujące dokumenty w języku polskim (bezwzględnym warunkiem podpisania protokołu odbioru jest dostarczenie wszystkich kompletnych niżej wymienionych dokumentów):</w:t>
      </w:r>
    </w:p>
    <w:p w14:paraId="06189BCC" w14:textId="5377712A" w:rsidR="00B66438" w:rsidRPr="009164C1" w:rsidRDefault="00B66438" w:rsidP="002920BB">
      <w:p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a)</w:t>
      </w:r>
      <w:r w:rsidRPr="009164C1">
        <w:rPr>
          <w:rFonts w:asciiTheme="minorHAnsi" w:hAnsiTheme="minorHAnsi" w:cstheme="minorHAnsi"/>
          <w:sz w:val="24"/>
          <w:szCs w:val="24"/>
        </w:rPr>
        <w:tab/>
        <w:t>Instrukcję stanowiskową / instrukcję obsługi ur</w:t>
      </w:r>
      <w:r w:rsidR="009314C5" w:rsidRPr="009164C1">
        <w:rPr>
          <w:rFonts w:asciiTheme="minorHAnsi" w:hAnsiTheme="minorHAnsi" w:cstheme="minorHAnsi"/>
          <w:sz w:val="24"/>
          <w:szCs w:val="24"/>
        </w:rPr>
        <w:t>ządzeń</w:t>
      </w:r>
      <w:r w:rsidR="00B93DBC" w:rsidRPr="009164C1">
        <w:rPr>
          <w:rFonts w:asciiTheme="minorHAnsi" w:hAnsiTheme="minorHAnsi" w:cstheme="minorHAnsi"/>
          <w:sz w:val="24"/>
          <w:szCs w:val="24"/>
        </w:rPr>
        <w:t xml:space="preserve"> w języku polskim w wersji papierowej i/lub w wersji  elektronicznej (np.: pendrive, CD)</w:t>
      </w:r>
      <w:r w:rsidR="009314C5" w:rsidRPr="009164C1">
        <w:rPr>
          <w:rFonts w:asciiTheme="minorHAnsi" w:hAnsiTheme="minorHAnsi" w:cstheme="minorHAnsi"/>
          <w:sz w:val="24"/>
          <w:szCs w:val="24"/>
        </w:rPr>
        <w:t>,</w:t>
      </w:r>
    </w:p>
    <w:p w14:paraId="15DA7EA5" w14:textId="0D73CB36" w:rsidR="009314C5" w:rsidRPr="009164C1" w:rsidRDefault="009314C5" w:rsidP="009314C5">
      <w:p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b)</w:t>
      </w:r>
      <w:r w:rsidRPr="009164C1">
        <w:rPr>
          <w:rFonts w:asciiTheme="minorHAnsi" w:hAnsiTheme="minorHAnsi" w:cstheme="minorHAnsi"/>
          <w:sz w:val="24"/>
          <w:szCs w:val="24"/>
        </w:rPr>
        <w:tab/>
        <w:t>Kartę gwarancyjną,</w:t>
      </w:r>
    </w:p>
    <w:p w14:paraId="2EAF7B7C" w14:textId="6F329CCE" w:rsidR="009314C5" w:rsidRPr="009164C1" w:rsidRDefault="009314C5" w:rsidP="0014471E">
      <w:pPr>
        <w:pStyle w:val="Akapitzlist"/>
        <w:numPr>
          <w:ilvl w:val="0"/>
          <w:numId w:val="10"/>
        </w:num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Paszport techniczny urządzenia.</w:t>
      </w:r>
    </w:p>
    <w:p w14:paraId="4E3760D0" w14:textId="2675D94E" w:rsidR="00B93DBC" w:rsidRPr="009164C1" w:rsidRDefault="00B93DBC" w:rsidP="00B93DBC">
      <w:pPr>
        <w:spacing w:line="360" w:lineRule="auto"/>
        <w:ind w:left="567"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Style w:val="Pogrubienie"/>
          <w:rFonts w:asciiTheme="minorHAnsi" w:hAnsiTheme="minorHAnsi" w:cstheme="minorHAnsi"/>
          <w:sz w:val="24"/>
          <w:szCs w:val="24"/>
        </w:rPr>
        <w:t>Uwaga:</w:t>
      </w:r>
      <w:r w:rsidRPr="009164C1">
        <w:rPr>
          <w:rFonts w:asciiTheme="minorHAnsi" w:hAnsiTheme="minorHAnsi" w:cstheme="minorHAnsi"/>
          <w:sz w:val="24"/>
          <w:szCs w:val="24"/>
        </w:rPr>
        <w:t xml:space="preserve"> Przed podpisaniem protokołu odbioru, w celu weryfikacji zgodności dostarczonego sprzętu z wymaganiami technicznymi lub funkcjonalnymi przedmiotu zamówienia, Zamawiający zastrzega sobie prawo do żądania od Wykonawcy przedstawienia dodatkowych dokumentów lub wyjaśnień potwierdzających, że dostarczony przedmiot zamówienia spełnia ustalone w umowie i załącznikach do niej wymagania, parametry i funkcje.</w:t>
      </w:r>
    </w:p>
    <w:p w14:paraId="002A610A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Z chwilą podpisania protokołu odbioru na Zamawiającego przechodzi ryzyko utraty lub uszkodzenia urządzenia.</w:t>
      </w:r>
    </w:p>
    <w:p w14:paraId="56B72048" w14:textId="77777777" w:rsidR="00C33586" w:rsidRPr="0012142B" w:rsidRDefault="00C3358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</w:p>
    <w:sectPr w:rsidR="00C33586" w:rsidRPr="0012142B" w:rsidSect="00AB1678">
      <w:type w:val="continuous"/>
      <w:pgSz w:w="11910" w:h="16840"/>
      <w:pgMar w:top="1400" w:right="853" w:bottom="280" w:left="11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DE12C6" w14:textId="77777777" w:rsidR="008811B0" w:rsidRDefault="008811B0" w:rsidP="00EE7F46">
      <w:r>
        <w:separator/>
      </w:r>
    </w:p>
  </w:endnote>
  <w:endnote w:type="continuationSeparator" w:id="0">
    <w:p w14:paraId="5CBE81C7" w14:textId="77777777" w:rsidR="008811B0" w:rsidRDefault="008811B0" w:rsidP="00EE7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5C1BF1" w14:textId="77777777" w:rsidR="000A577E" w:rsidRDefault="000A577E" w:rsidP="002F114D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</w:p>
  <w:p w14:paraId="61A8D201" w14:textId="77777777" w:rsidR="000A577E" w:rsidRPr="002F114D" w:rsidRDefault="000A577E" w:rsidP="00312BA8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7639C8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F01BA" w14:textId="77777777" w:rsidR="00E91A1B" w:rsidRDefault="00E91A1B" w:rsidP="002F114D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</w:p>
  <w:p w14:paraId="303C84C6" w14:textId="61F07E97" w:rsidR="00731ADB" w:rsidRPr="002F114D" w:rsidRDefault="00E3349F" w:rsidP="00312BA8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7639C8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70D218" w14:textId="77777777" w:rsidR="000A577E" w:rsidRDefault="000A577E" w:rsidP="002F114D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</w:p>
  <w:p w14:paraId="2A38B2BE" w14:textId="77777777" w:rsidR="000A577E" w:rsidRPr="002F114D" w:rsidRDefault="000A577E" w:rsidP="00312BA8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7639C8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A0AAF0" w14:textId="77777777" w:rsidR="008811B0" w:rsidRDefault="008811B0" w:rsidP="00EE7F46">
      <w:r>
        <w:separator/>
      </w:r>
    </w:p>
  </w:footnote>
  <w:footnote w:type="continuationSeparator" w:id="0">
    <w:p w14:paraId="233D70C9" w14:textId="77777777" w:rsidR="008811B0" w:rsidRDefault="008811B0" w:rsidP="00EE7F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715102" w14:textId="77777777" w:rsidR="000A577E" w:rsidRDefault="000A577E">
    <w:pPr>
      <w:pStyle w:val="Nagwek"/>
    </w:pPr>
    <w:r>
      <w:rPr>
        <w:noProof/>
        <w:lang w:eastAsia="pl-PL"/>
      </w:rPr>
      <w:drawing>
        <wp:inline distT="0" distB="0" distL="0" distR="0" wp14:anchorId="5B0E4271" wp14:editId="4D17CAFB">
          <wp:extent cx="6368924" cy="7048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636" cy="70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3D9836" w14:textId="77777777" w:rsidR="000A577E" w:rsidRDefault="000A577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CDED39" w14:textId="74E42C4A" w:rsidR="00EE7F46" w:rsidRDefault="00E3349F">
    <w:pPr>
      <w:pStyle w:val="Nagwek"/>
    </w:pPr>
    <w:r>
      <w:rPr>
        <w:noProof/>
        <w:lang w:eastAsia="pl-PL"/>
      </w:rPr>
      <w:drawing>
        <wp:inline distT="0" distB="0" distL="0" distR="0" wp14:anchorId="70840D76" wp14:editId="15056E5E">
          <wp:extent cx="6368924" cy="7048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636" cy="70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151EDE" w14:textId="3FBDC737" w:rsidR="00EE7F46" w:rsidRDefault="00EE7F4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5B4D4F" w14:textId="77777777" w:rsidR="000A577E" w:rsidRDefault="000A577E">
    <w:pPr>
      <w:pStyle w:val="Nagwek"/>
    </w:pPr>
    <w:r>
      <w:rPr>
        <w:noProof/>
        <w:lang w:eastAsia="pl-PL"/>
      </w:rPr>
      <w:drawing>
        <wp:inline distT="0" distB="0" distL="0" distR="0" wp14:anchorId="6B3EFC79" wp14:editId="6A6897D4">
          <wp:extent cx="6368924" cy="7048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636" cy="70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B19A8D" w14:textId="77777777" w:rsidR="000A577E" w:rsidRDefault="000A577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30AF6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E064E"/>
    <w:multiLevelType w:val="hybridMultilevel"/>
    <w:tmpl w:val="1B364370"/>
    <w:lvl w:ilvl="0" w:tplc="A00C72B6">
      <w:start w:val="1"/>
      <w:numFmt w:val="ordinal"/>
      <w:lvlText w:val="4.%1"/>
      <w:lvlJc w:val="left"/>
      <w:pPr>
        <w:ind w:left="1287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376BE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4B10F94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E737B"/>
    <w:multiLevelType w:val="hybridMultilevel"/>
    <w:tmpl w:val="EDD25370"/>
    <w:lvl w:ilvl="0" w:tplc="2D44DA96">
      <w:start w:val="3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06A0E"/>
    <w:multiLevelType w:val="hybridMultilevel"/>
    <w:tmpl w:val="DB88A3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F6CD0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56CE1"/>
    <w:multiLevelType w:val="hybridMultilevel"/>
    <w:tmpl w:val="49A0F25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BC6422A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D737143"/>
    <w:multiLevelType w:val="multilevel"/>
    <w:tmpl w:val="BDC02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4E13E5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63D2245"/>
    <w:multiLevelType w:val="hybridMultilevel"/>
    <w:tmpl w:val="D0EEEC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43E01"/>
    <w:multiLevelType w:val="hybridMultilevel"/>
    <w:tmpl w:val="DA0EE74E"/>
    <w:lvl w:ilvl="0" w:tplc="5844AAC4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D45AA3"/>
    <w:multiLevelType w:val="multilevel"/>
    <w:tmpl w:val="EB886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DE6C81"/>
    <w:multiLevelType w:val="hybridMultilevel"/>
    <w:tmpl w:val="DC24C9DA"/>
    <w:lvl w:ilvl="0" w:tplc="3B9421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3B20DD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20E6FB5"/>
    <w:multiLevelType w:val="hybridMultilevel"/>
    <w:tmpl w:val="9E940E1E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935769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B029D9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025C6D"/>
    <w:multiLevelType w:val="hybridMultilevel"/>
    <w:tmpl w:val="4BF0C368"/>
    <w:lvl w:ilvl="0" w:tplc="9194423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77604A"/>
    <w:multiLevelType w:val="hybridMultilevel"/>
    <w:tmpl w:val="4BF0C368"/>
    <w:lvl w:ilvl="0" w:tplc="9194423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1E26E6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32119A"/>
    <w:multiLevelType w:val="hybridMultilevel"/>
    <w:tmpl w:val="1F16F412"/>
    <w:lvl w:ilvl="0" w:tplc="F5CE96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E67BDD"/>
    <w:multiLevelType w:val="hybridMultilevel"/>
    <w:tmpl w:val="31F6F1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6D1136"/>
    <w:multiLevelType w:val="multilevel"/>
    <w:tmpl w:val="020A7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0426A5"/>
    <w:multiLevelType w:val="hybridMultilevel"/>
    <w:tmpl w:val="6D84D814"/>
    <w:lvl w:ilvl="0" w:tplc="2938C24C">
      <w:start w:val="2"/>
      <w:numFmt w:val="ordinal"/>
      <w:lvlText w:val="2.%1"/>
      <w:lvlJc w:val="left"/>
      <w:pPr>
        <w:ind w:left="72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AC3903"/>
    <w:multiLevelType w:val="multilevel"/>
    <w:tmpl w:val="C974F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2E0348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837194A"/>
    <w:multiLevelType w:val="hybridMultilevel"/>
    <w:tmpl w:val="78D86324"/>
    <w:lvl w:ilvl="0" w:tplc="D6F6307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650386"/>
    <w:multiLevelType w:val="hybridMultilevel"/>
    <w:tmpl w:val="9104C318"/>
    <w:lvl w:ilvl="0" w:tplc="C7BE4558">
      <w:start w:val="1"/>
      <w:numFmt w:val="ordinal"/>
      <w:lvlText w:val="6.%1"/>
      <w:lvlJc w:val="left"/>
      <w:pPr>
        <w:ind w:left="1287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91136E"/>
    <w:multiLevelType w:val="hybridMultilevel"/>
    <w:tmpl w:val="CFBC07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712C65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9450F3"/>
    <w:multiLevelType w:val="hybridMultilevel"/>
    <w:tmpl w:val="948C48C2"/>
    <w:lvl w:ilvl="0" w:tplc="74EE4AC4">
      <w:start w:val="1"/>
      <w:numFmt w:val="ordinal"/>
      <w:lvlText w:val="3.%1"/>
      <w:lvlJc w:val="left"/>
      <w:pPr>
        <w:ind w:left="72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0920C4"/>
    <w:multiLevelType w:val="hybridMultilevel"/>
    <w:tmpl w:val="0CBAB506"/>
    <w:lvl w:ilvl="0" w:tplc="2D4AF34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D81633"/>
    <w:multiLevelType w:val="hybridMultilevel"/>
    <w:tmpl w:val="D30883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762467"/>
    <w:multiLevelType w:val="hybridMultilevel"/>
    <w:tmpl w:val="7F16DE8A"/>
    <w:lvl w:ilvl="0" w:tplc="CA0CE3A4">
      <w:start w:val="1"/>
      <w:numFmt w:val="ordinal"/>
      <w:lvlText w:val="1.%1"/>
      <w:lvlJc w:val="left"/>
      <w:pPr>
        <w:ind w:left="72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0201E1"/>
    <w:multiLevelType w:val="hybridMultilevel"/>
    <w:tmpl w:val="C2D01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9B48CA"/>
    <w:multiLevelType w:val="hybridMultilevel"/>
    <w:tmpl w:val="520C06CC"/>
    <w:lvl w:ilvl="0" w:tplc="DA22CE44">
      <w:start w:val="1"/>
      <w:numFmt w:val="ordinal"/>
      <w:lvlText w:val="5.%1"/>
      <w:lvlJc w:val="left"/>
      <w:pPr>
        <w:ind w:left="1287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43647A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2124DD"/>
    <w:multiLevelType w:val="hybridMultilevel"/>
    <w:tmpl w:val="75B65CC0"/>
    <w:lvl w:ilvl="0" w:tplc="ABF2F7C6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5E159C"/>
    <w:multiLevelType w:val="hybridMultilevel"/>
    <w:tmpl w:val="4BF0C368"/>
    <w:lvl w:ilvl="0" w:tplc="9194423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253FEB"/>
    <w:multiLevelType w:val="hybridMultilevel"/>
    <w:tmpl w:val="EE4CA040"/>
    <w:lvl w:ilvl="0" w:tplc="48E60F12">
      <w:start w:val="1"/>
      <w:numFmt w:val="decimal"/>
      <w:pStyle w:val="Nagwek2"/>
      <w:lvlText w:val="%1."/>
      <w:lvlJc w:val="left"/>
      <w:pPr>
        <w:ind w:left="720" w:hanging="360"/>
      </w:pPr>
    </w:lvl>
    <w:lvl w:ilvl="1" w:tplc="91944236">
      <w:start w:val="1"/>
      <w:numFmt w:val="decimal"/>
      <w:lvlText w:val="%2)"/>
      <w:lvlJc w:val="left"/>
      <w:pPr>
        <w:ind w:left="785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A3243D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EA0ABE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56569AB"/>
    <w:multiLevelType w:val="hybridMultilevel"/>
    <w:tmpl w:val="4BF0C368"/>
    <w:lvl w:ilvl="0" w:tplc="9194423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28"/>
  </w:num>
  <w:num w:numId="3">
    <w:abstractNumId w:val="41"/>
    <w:lvlOverride w:ilvl="0">
      <w:startOverride w:val="1"/>
    </w:lvlOverride>
  </w:num>
  <w:num w:numId="4">
    <w:abstractNumId w:val="33"/>
  </w:num>
  <w:num w:numId="5">
    <w:abstractNumId w:val="41"/>
    <w:lvlOverride w:ilvl="0">
      <w:startOverride w:val="1"/>
    </w:lvlOverride>
  </w:num>
  <w:num w:numId="6">
    <w:abstractNumId w:val="30"/>
  </w:num>
  <w:num w:numId="7">
    <w:abstractNumId w:val="5"/>
  </w:num>
  <w:num w:numId="8">
    <w:abstractNumId w:val="14"/>
  </w:num>
  <w:num w:numId="9">
    <w:abstractNumId w:val="7"/>
  </w:num>
  <w:num w:numId="10">
    <w:abstractNumId w:val="4"/>
  </w:num>
  <w:num w:numId="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44"/>
  </w:num>
  <w:num w:numId="15">
    <w:abstractNumId w:val="20"/>
  </w:num>
  <w:num w:numId="16">
    <w:abstractNumId w:val="16"/>
  </w:num>
  <w:num w:numId="17">
    <w:abstractNumId w:val="22"/>
  </w:num>
  <w:num w:numId="18">
    <w:abstractNumId w:val="35"/>
  </w:num>
  <w:num w:numId="19">
    <w:abstractNumId w:val="31"/>
  </w:num>
  <w:num w:numId="20">
    <w:abstractNumId w:val="25"/>
  </w:num>
  <w:num w:numId="21">
    <w:abstractNumId w:val="0"/>
  </w:num>
  <w:num w:numId="22">
    <w:abstractNumId w:val="18"/>
  </w:num>
  <w:num w:numId="23">
    <w:abstractNumId w:val="38"/>
  </w:num>
  <w:num w:numId="24">
    <w:abstractNumId w:val="32"/>
  </w:num>
  <w:num w:numId="25">
    <w:abstractNumId w:val="1"/>
  </w:num>
  <w:num w:numId="26">
    <w:abstractNumId w:val="23"/>
  </w:num>
  <w:num w:numId="27">
    <w:abstractNumId w:val="11"/>
  </w:num>
  <w:num w:numId="28">
    <w:abstractNumId w:val="37"/>
  </w:num>
  <w:num w:numId="29">
    <w:abstractNumId w:val="6"/>
  </w:num>
  <w:num w:numId="30">
    <w:abstractNumId w:val="34"/>
  </w:num>
  <w:num w:numId="31">
    <w:abstractNumId w:val="29"/>
  </w:num>
  <w:num w:numId="32">
    <w:abstractNumId w:val="21"/>
  </w:num>
  <w:num w:numId="33">
    <w:abstractNumId w:val="42"/>
  </w:num>
  <w:num w:numId="34">
    <w:abstractNumId w:val="17"/>
  </w:num>
  <w:num w:numId="35">
    <w:abstractNumId w:val="3"/>
  </w:num>
  <w:num w:numId="36">
    <w:abstractNumId w:val="19"/>
  </w:num>
  <w:num w:numId="37">
    <w:abstractNumId w:val="40"/>
  </w:num>
  <w:num w:numId="38">
    <w:abstractNumId w:val="9"/>
  </w:num>
  <w:num w:numId="39">
    <w:abstractNumId w:val="13"/>
  </w:num>
  <w:num w:numId="40">
    <w:abstractNumId w:val="26"/>
  </w:num>
  <w:num w:numId="41">
    <w:abstractNumId w:val="24"/>
  </w:num>
  <w:num w:numId="42">
    <w:abstractNumId w:val="8"/>
  </w:num>
  <w:num w:numId="43">
    <w:abstractNumId w:val="43"/>
  </w:num>
  <w:num w:numId="44">
    <w:abstractNumId w:val="27"/>
  </w:num>
  <w:num w:numId="45">
    <w:abstractNumId w:val="2"/>
  </w:num>
  <w:num w:numId="46">
    <w:abstractNumId w:val="10"/>
  </w:num>
  <w:num w:numId="47">
    <w:abstractNumId w:val="36"/>
  </w:num>
  <w:num w:numId="48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37D"/>
    <w:rsid w:val="00006025"/>
    <w:rsid w:val="00006715"/>
    <w:rsid w:val="00012DC2"/>
    <w:rsid w:val="0001496E"/>
    <w:rsid w:val="0002221B"/>
    <w:rsid w:val="00030067"/>
    <w:rsid w:val="00040867"/>
    <w:rsid w:val="000410B5"/>
    <w:rsid w:val="00044D4B"/>
    <w:rsid w:val="00046B06"/>
    <w:rsid w:val="000478D5"/>
    <w:rsid w:val="00047F68"/>
    <w:rsid w:val="00055D70"/>
    <w:rsid w:val="00063B2E"/>
    <w:rsid w:val="00066766"/>
    <w:rsid w:val="00072AB5"/>
    <w:rsid w:val="00077F8E"/>
    <w:rsid w:val="00090CF9"/>
    <w:rsid w:val="000A577E"/>
    <w:rsid w:val="000A5BAF"/>
    <w:rsid w:val="000C3C7E"/>
    <w:rsid w:val="000C5AE7"/>
    <w:rsid w:val="000C70B9"/>
    <w:rsid w:val="000D2198"/>
    <w:rsid w:val="000E0440"/>
    <w:rsid w:val="000E05BD"/>
    <w:rsid w:val="00101D24"/>
    <w:rsid w:val="0010533B"/>
    <w:rsid w:val="00105C47"/>
    <w:rsid w:val="001113AD"/>
    <w:rsid w:val="00114FD1"/>
    <w:rsid w:val="0012142B"/>
    <w:rsid w:val="00126F59"/>
    <w:rsid w:val="001379D5"/>
    <w:rsid w:val="001403CE"/>
    <w:rsid w:val="0014471E"/>
    <w:rsid w:val="001450AB"/>
    <w:rsid w:val="001451CC"/>
    <w:rsid w:val="00154DED"/>
    <w:rsid w:val="00161D53"/>
    <w:rsid w:val="00166948"/>
    <w:rsid w:val="001743A8"/>
    <w:rsid w:val="00176E65"/>
    <w:rsid w:val="0018320D"/>
    <w:rsid w:val="0018662F"/>
    <w:rsid w:val="00187B9D"/>
    <w:rsid w:val="00190028"/>
    <w:rsid w:val="001A2456"/>
    <w:rsid w:val="001B1256"/>
    <w:rsid w:val="001B4EF8"/>
    <w:rsid w:val="001C7B04"/>
    <w:rsid w:val="001D6592"/>
    <w:rsid w:val="001E0D8A"/>
    <w:rsid w:val="001E186C"/>
    <w:rsid w:val="001E4E40"/>
    <w:rsid w:val="001F68B0"/>
    <w:rsid w:val="001F79C8"/>
    <w:rsid w:val="002002E6"/>
    <w:rsid w:val="00204CA6"/>
    <w:rsid w:val="002135F9"/>
    <w:rsid w:val="00213E68"/>
    <w:rsid w:val="002143F0"/>
    <w:rsid w:val="00220BCF"/>
    <w:rsid w:val="0022241B"/>
    <w:rsid w:val="00224606"/>
    <w:rsid w:val="00226702"/>
    <w:rsid w:val="00230D47"/>
    <w:rsid w:val="0024083A"/>
    <w:rsid w:val="00241B81"/>
    <w:rsid w:val="00243940"/>
    <w:rsid w:val="00243D8D"/>
    <w:rsid w:val="00251836"/>
    <w:rsid w:val="00262B7C"/>
    <w:rsid w:val="00265CE9"/>
    <w:rsid w:val="00282DF3"/>
    <w:rsid w:val="00290547"/>
    <w:rsid w:val="002920BB"/>
    <w:rsid w:val="002B1B84"/>
    <w:rsid w:val="002B51F3"/>
    <w:rsid w:val="002C264A"/>
    <w:rsid w:val="002C514E"/>
    <w:rsid w:val="002D5AED"/>
    <w:rsid w:val="002E3BF6"/>
    <w:rsid w:val="002E7520"/>
    <w:rsid w:val="002F114D"/>
    <w:rsid w:val="002F23FD"/>
    <w:rsid w:val="002F3431"/>
    <w:rsid w:val="00300951"/>
    <w:rsid w:val="00304ABD"/>
    <w:rsid w:val="003052A0"/>
    <w:rsid w:val="003109BA"/>
    <w:rsid w:val="00312BA8"/>
    <w:rsid w:val="00314483"/>
    <w:rsid w:val="00322F03"/>
    <w:rsid w:val="0032320B"/>
    <w:rsid w:val="0032527B"/>
    <w:rsid w:val="00330A7E"/>
    <w:rsid w:val="003311F2"/>
    <w:rsid w:val="00334231"/>
    <w:rsid w:val="003358A9"/>
    <w:rsid w:val="0034457C"/>
    <w:rsid w:val="00347431"/>
    <w:rsid w:val="00351385"/>
    <w:rsid w:val="00353551"/>
    <w:rsid w:val="003575B7"/>
    <w:rsid w:val="00363021"/>
    <w:rsid w:val="00373607"/>
    <w:rsid w:val="00376BEC"/>
    <w:rsid w:val="00380BC7"/>
    <w:rsid w:val="00383D8F"/>
    <w:rsid w:val="0038557C"/>
    <w:rsid w:val="003871CD"/>
    <w:rsid w:val="00395D4F"/>
    <w:rsid w:val="00397C8C"/>
    <w:rsid w:val="003A1991"/>
    <w:rsid w:val="003B1B88"/>
    <w:rsid w:val="003B2E7F"/>
    <w:rsid w:val="003B3DDB"/>
    <w:rsid w:val="003B4B65"/>
    <w:rsid w:val="003D1351"/>
    <w:rsid w:val="003E1F20"/>
    <w:rsid w:val="003E2476"/>
    <w:rsid w:val="003E3192"/>
    <w:rsid w:val="003E33F2"/>
    <w:rsid w:val="003E47B0"/>
    <w:rsid w:val="003E62E9"/>
    <w:rsid w:val="004005A1"/>
    <w:rsid w:val="004102A2"/>
    <w:rsid w:val="00416EFF"/>
    <w:rsid w:val="004171AA"/>
    <w:rsid w:val="00417310"/>
    <w:rsid w:val="004174AF"/>
    <w:rsid w:val="00422458"/>
    <w:rsid w:val="00433493"/>
    <w:rsid w:val="00433E58"/>
    <w:rsid w:val="00434E2E"/>
    <w:rsid w:val="00434EAB"/>
    <w:rsid w:val="004420D9"/>
    <w:rsid w:val="004472A3"/>
    <w:rsid w:val="00460685"/>
    <w:rsid w:val="00461E87"/>
    <w:rsid w:val="00466412"/>
    <w:rsid w:val="004679AC"/>
    <w:rsid w:val="00472506"/>
    <w:rsid w:val="00472C52"/>
    <w:rsid w:val="00474743"/>
    <w:rsid w:val="00475C3D"/>
    <w:rsid w:val="00482C63"/>
    <w:rsid w:val="0048526F"/>
    <w:rsid w:val="0048529F"/>
    <w:rsid w:val="00490600"/>
    <w:rsid w:val="00491435"/>
    <w:rsid w:val="00493985"/>
    <w:rsid w:val="00494E3D"/>
    <w:rsid w:val="00496E9D"/>
    <w:rsid w:val="004A0C32"/>
    <w:rsid w:val="004A1C6C"/>
    <w:rsid w:val="004A2A69"/>
    <w:rsid w:val="004A591B"/>
    <w:rsid w:val="004A6DF5"/>
    <w:rsid w:val="004B4AFF"/>
    <w:rsid w:val="004B79E8"/>
    <w:rsid w:val="004C3FEF"/>
    <w:rsid w:val="004D2FA7"/>
    <w:rsid w:val="004E7193"/>
    <w:rsid w:val="004F19ED"/>
    <w:rsid w:val="004F792A"/>
    <w:rsid w:val="00501119"/>
    <w:rsid w:val="00501E6D"/>
    <w:rsid w:val="00502298"/>
    <w:rsid w:val="00505232"/>
    <w:rsid w:val="005246B4"/>
    <w:rsid w:val="00524DD8"/>
    <w:rsid w:val="00533A15"/>
    <w:rsid w:val="00554108"/>
    <w:rsid w:val="005543A9"/>
    <w:rsid w:val="005554E7"/>
    <w:rsid w:val="00561414"/>
    <w:rsid w:val="00563D19"/>
    <w:rsid w:val="00582C80"/>
    <w:rsid w:val="00582D31"/>
    <w:rsid w:val="00584417"/>
    <w:rsid w:val="005852FE"/>
    <w:rsid w:val="005854BC"/>
    <w:rsid w:val="00586EBC"/>
    <w:rsid w:val="005D79DD"/>
    <w:rsid w:val="005E189D"/>
    <w:rsid w:val="005F58EA"/>
    <w:rsid w:val="005F76C5"/>
    <w:rsid w:val="00601B8F"/>
    <w:rsid w:val="006110C6"/>
    <w:rsid w:val="00613D8F"/>
    <w:rsid w:val="006152EB"/>
    <w:rsid w:val="006174AE"/>
    <w:rsid w:val="00630C79"/>
    <w:rsid w:val="00631971"/>
    <w:rsid w:val="00636B12"/>
    <w:rsid w:val="00642048"/>
    <w:rsid w:val="00642A22"/>
    <w:rsid w:val="0064621E"/>
    <w:rsid w:val="00651BA5"/>
    <w:rsid w:val="00651CCA"/>
    <w:rsid w:val="006524D6"/>
    <w:rsid w:val="00653357"/>
    <w:rsid w:val="0065570C"/>
    <w:rsid w:val="0065610B"/>
    <w:rsid w:val="0066361D"/>
    <w:rsid w:val="006720BC"/>
    <w:rsid w:val="00680624"/>
    <w:rsid w:val="00685DB8"/>
    <w:rsid w:val="006874EB"/>
    <w:rsid w:val="00691B35"/>
    <w:rsid w:val="00695CC3"/>
    <w:rsid w:val="006963E0"/>
    <w:rsid w:val="006A5382"/>
    <w:rsid w:val="006B526C"/>
    <w:rsid w:val="006B5AF9"/>
    <w:rsid w:val="006C2875"/>
    <w:rsid w:val="006C2A08"/>
    <w:rsid w:val="006C6257"/>
    <w:rsid w:val="006E47CA"/>
    <w:rsid w:val="006F4559"/>
    <w:rsid w:val="00712CFE"/>
    <w:rsid w:val="00724DDB"/>
    <w:rsid w:val="007278B2"/>
    <w:rsid w:val="00731ADB"/>
    <w:rsid w:val="00732D5D"/>
    <w:rsid w:val="007403F5"/>
    <w:rsid w:val="007409DD"/>
    <w:rsid w:val="00740D0D"/>
    <w:rsid w:val="00750DC7"/>
    <w:rsid w:val="00754F54"/>
    <w:rsid w:val="007723EF"/>
    <w:rsid w:val="00773D41"/>
    <w:rsid w:val="007765B7"/>
    <w:rsid w:val="007877FA"/>
    <w:rsid w:val="00796734"/>
    <w:rsid w:val="007A60A2"/>
    <w:rsid w:val="007B11BD"/>
    <w:rsid w:val="007B7120"/>
    <w:rsid w:val="007C257D"/>
    <w:rsid w:val="007D025C"/>
    <w:rsid w:val="007E013B"/>
    <w:rsid w:val="007E5CF6"/>
    <w:rsid w:val="007E6909"/>
    <w:rsid w:val="007F028C"/>
    <w:rsid w:val="007F140B"/>
    <w:rsid w:val="007F2574"/>
    <w:rsid w:val="007F4475"/>
    <w:rsid w:val="008019B6"/>
    <w:rsid w:val="00801C14"/>
    <w:rsid w:val="008022DF"/>
    <w:rsid w:val="00815E5C"/>
    <w:rsid w:val="008312A0"/>
    <w:rsid w:val="0083268D"/>
    <w:rsid w:val="00832934"/>
    <w:rsid w:val="008500A3"/>
    <w:rsid w:val="008607B5"/>
    <w:rsid w:val="008644A5"/>
    <w:rsid w:val="008811B0"/>
    <w:rsid w:val="0088553A"/>
    <w:rsid w:val="008901DD"/>
    <w:rsid w:val="0089578C"/>
    <w:rsid w:val="008A08AC"/>
    <w:rsid w:val="008A2501"/>
    <w:rsid w:val="008B01C8"/>
    <w:rsid w:val="008B0E9C"/>
    <w:rsid w:val="008B3EF5"/>
    <w:rsid w:val="008C05FA"/>
    <w:rsid w:val="008C078F"/>
    <w:rsid w:val="008C0B5E"/>
    <w:rsid w:val="008C39CA"/>
    <w:rsid w:val="008D0386"/>
    <w:rsid w:val="008D38E3"/>
    <w:rsid w:val="008E01BD"/>
    <w:rsid w:val="008E4743"/>
    <w:rsid w:val="008F7B55"/>
    <w:rsid w:val="00900A37"/>
    <w:rsid w:val="009016BF"/>
    <w:rsid w:val="009038CF"/>
    <w:rsid w:val="00915624"/>
    <w:rsid w:val="009164C1"/>
    <w:rsid w:val="00922325"/>
    <w:rsid w:val="00925547"/>
    <w:rsid w:val="00925D60"/>
    <w:rsid w:val="009314C5"/>
    <w:rsid w:val="00932F2C"/>
    <w:rsid w:val="009368B2"/>
    <w:rsid w:val="00943F67"/>
    <w:rsid w:val="00944591"/>
    <w:rsid w:val="00952334"/>
    <w:rsid w:val="00952868"/>
    <w:rsid w:val="009540BB"/>
    <w:rsid w:val="0095537D"/>
    <w:rsid w:val="00960696"/>
    <w:rsid w:val="00961F48"/>
    <w:rsid w:val="00964656"/>
    <w:rsid w:val="00973212"/>
    <w:rsid w:val="0098233B"/>
    <w:rsid w:val="00983FAC"/>
    <w:rsid w:val="009870A2"/>
    <w:rsid w:val="0099111A"/>
    <w:rsid w:val="009926AF"/>
    <w:rsid w:val="009930E0"/>
    <w:rsid w:val="009A0412"/>
    <w:rsid w:val="009A503C"/>
    <w:rsid w:val="009A5ACF"/>
    <w:rsid w:val="009B21D2"/>
    <w:rsid w:val="009C2140"/>
    <w:rsid w:val="009D7860"/>
    <w:rsid w:val="009E4EF4"/>
    <w:rsid w:val="009F65FE"/>
    <w:rsid w:val="009F7336"/>
    <w:rsid w:val="00A0484F"/>
    <w:rsid w:val="00A0772F"/>
    <w:rsid w:val="00A23114"/>
    <w:rsid w:val="00A24C9D"/>
    <w:rsid w:val="00A32693"/>
    <w:rsid w:val="00A41332"/>
    <w:rsid w:val="00A43598"/>
    <w:rsid w:val="00A45A20"/>
    <w:rsid w:val="00A46452"/>
    <w:rsid w:val="00A479BC"/>
    <w:rsid w:val="00A625C8"/>
    <w:rsid w:val="00A710A3"/>
    <w:rsid w:val="00A86417"/>
    <w:rsid w:val="00A916E1"/>
    <w:rsid w:val="00A97FC5"/>
    <w:rsid w:val="00AA1575"/>
    <w:rsid w:val="00AB1529"/>
    <w:rsid w:val="00AB1678"/>
    <w:rsid w:val="00AD5B42"/>
    <w:rsid w:val="00AE0966"/>
    <w:rsid w:val="00AE722E"/>
    <w:rsid w:val="00AE784F"/>
    <w:rsid w:val="00B00109"/>
    <w:rsid w:val="00B00568"/>
    <w:rsid w:val="00B12707"/>
    <w:rsid w:val="00B12B66"/>
    <w:rsid w:val="00B137A3"/>
    <w:rsid w:val="00B1394B"/>
    <w:rsid w:val="00B16969"/>
    <w:rsid w:val="00B41DCF"/>
    <w:rsid w:val="00B42A00"/>
    <w:rsid w:val="00B43872"/>
    <w:rsid w:val="00B46485"/>
    <w:rsid w:val="00B575AB"/>
    <w:rsid w:val="00B617AC"/>
    <w:rsid w:val="00B635EB"/>
    <w:rsid w:val="00B66438"/>
    <w:rsid w:val="00B71B58"/>
    <w:rsid w:val="00B81217"/>
    <w:rsid w:val="00B82E97"/>
    <w:rsid w:val="00B84607"/>
    <w:rsid w:val="00B865C6"/>
    <w:rsid w:val="00B8729D"/>
    <w:rsid w:val="00B87E66"/>
    <w:rsid w:val="00B93DBC"/>
    <w:rsid w:val="00B95CFD"/>
    <w:rsid w:val="00B9722A"/>
    <w:rsid w:val="00BB16DB"/>
    <w:rsid w:val="00BB3155"/>
    <w:rsid w:val="00BB6E6D"/>
    <w:rsid w:val="00BC42C0"/>
    <w:rsid w:val="00BC4EC7"/>
    <w:rsid w:val="00BE3F6E"/>
    <w:rsid w:val="00BE6DCA"/>
    <w:rsid w:val="00BE6E94"/>
    <w:rsid w:val="00BF2C33"/>
    <w:rsid w:val="00BF331E"/>
    <w:rsid w:val="00BF4E8F"/>
    <w:rsid w:val="00BF62BC"/>
    <w:rsid w:val="00C06B44"/>
    <w:rsid w:val="00C10E92"/>
    <w:rsid w:val="00C12DAB"/>
    <w:rsid w:val="00C21DA7"/>
    <w:rsid w:val="00C253CB"/>
    <w:rsid w:val="00C27688"/>
    <w:rsid w:val="00C27D0D"/>
    <w:rsid w:val="00C303CA"/>
    <w:rsid w:val="00C32D06"/>
    <w:rsid w:val="00C33586"/>
    <w:rsid w:val="00C34B76"/>
    <w:rsid w:val="00C4066E"/>
    <w:rsid w:val="00C46407"/>
    <w:rsid w:val="00C464D9"/>
    <w:rsid w:val="00C52241"/>
    <w:rsid w:val="00C5333A"/>
    <w:rsid w:val="00C5480E"/>
    <w:rsid w:val="00C749DD"/>
    <w:rsid w:val="00C761BB"/>
    <w:rsid w:val="00C7707F"/>
    <w:rsid w:val="00CA3C42"/>
    <w:rsid w:val="00CA7131"/>
    <w:rsid w:val="00CB1E0E"/>
    <w:rsid w:val="00CB1E86"/>
    <w:rsid w:val="00CB3433"/>
    <w:rsid w:val="00CB4D66"/>
    <w:rsid w:val="00CB795C"/>
    <w:rsid w:val="00CC2736"/>
    <w:rsid w:val="00CE7529"/>
    <w:rsid w:val="00CF59F5"/>
    <w:rsid w:val="00D11E15"/>
    <w:rsid w:val="00D11E38"/>
    <w:rsid w:val="00D234B3"/>
    <w:rsid w:val="00D25BA0"/>
    <w:rsid w:val="00D31B68"/>
    <w:rsid w:val="00D31EFB"/>
    <w:rsid w:val="00D32BA6"/>
    <w:rsid w:val="00D37E92"/>
    <w:rsid w:val="00D430A2"/>
    <w:rsid w:val="00D470E1"/>
    <w:rsid w:val="00D5476E"/>
    <w:rsid w:val="00D55035"/>
    <w:rsid w:val="00D63646"/>
    <w:rsid w:val="00D6367F"/>
    <w:rsid w:val="00D81664"/>
    <w:rsid w:val="00D816ED"/>
    <w:rsid w:val="00D817DE"/>
    <w:rsid w:val="00D86D55"/>
    <w:rsid w:val="00DD16A7"/>
    <w:rsid w:val="00DD3D85"/>
    <w:rsid w:val="00DD63E9"/>
    <w:rsid w:val="00DE0F3F"/>
    <w:rsid w:val="00DE3B31"/>
    <w:rsid w:val="00DE4527"/>
    <w:rsid w:val="00DE6D0B"/>
    <w:rsid w:val="00E01E97"/>
    <w:rsid w:val="00E061EE"/>
    <w:rsid w:val="00E10F63"/>
    <w:rsid w:val="00E16814"/>
    <w:rsid w:val="00E17010"/>
    <w:rsid w:val="00E21023"/>
    <w:rsid w:val="00E27A0D"/>
    <w:rsid w:val="00E3349F"/>
    <w:rsid w:val="00E40B7D"/>
    <w:rsid w:val="00E42D2D"/>
    <w:rsid w:val="00E44E82"/>
    <w:rsid w:val="00E519FC"/>
    <w:rsid w:val="00E53FF2"/>
    <w:rsid w:val="00E5542B"/>
    <w:rsid w:val="00E57E1A"/>
    <w:rsid w:val="00E73AC0"/>
    <w:rsid w:val="00E80CC1"/>
    <w:rsid w:val="00E8470D"/>
    <w:rsid w:val="00E8669D"/>
    <w:rsid w:val="00E8726A"/>
    <w:rsid w:val="00E87E02"/>
    <w:rsid w:val="00E91124"/>
    <w:rsid w:val="00E91A1B"/>
    <w:rsid w:val="00EA1113"/>
    <w:rsid w:val="00EB3375"/>
    <w:rsid w:val="00EB7425"/>
    <w:rsid w:val="00EC2C0C"/>
    <w:rsid w:val="00EC2C3B"/>
    <w:rsid w:val="00EC5A0E"/>
    <w:rsid w:val="00ED21D6"/>
    <w:rsid w:val="00ED28FB"/>
    <w:rsid w:val="00EE3D16"/>
    <w:rsid w:val="00EE7348"/>
    <w:rsid w:val="00EE7F46"/>
    <w:rsid w:val="00F00B25"/>
    <w:rsid w:val="00F01A8C"/>
    <w:rsid w:val="00F04B87"/>
    <w:rsid w:val="00F12F02"/>
    <w:rsid w:val="00F1560A"/>
    <w:rsid w:val="00F304AD"/>
    <w:rsid w:val="00F33647"/>
    <w:rsid w:val="00F475F6"/>
    <w:rsid w:val="00F50300"/>
    <w:rsid w:val="00F5122D"/>
    <w:rsid w:val="00F52419"/>
    <w:rsid w:val="00F5472A"/>
    <w:rsid w:val="00F578CD"/>
    <w:rsid w:val="00F62803"/>
    <w:rsid w:val="00F71228"/>
    <w:rsid w:val="00F81158"/>
    <w:rsid w:val="00F822F9"/>
    <w:rsid w:val="00F90DD5"/>
    <w:rsid w:val="00F92A4E"/>
    <w:rsid w:val="00F96A6C"/>
    <w:rsid w:val="00FA2582"/>
    <w:rsid w:val="00FA6603"/>
    <w:rsid w:val="00FA66B0"/>
    <w:rsid w:val="00FB6827"/>
    <w:rsid w:val="00FE07AA"/>
    <w:rsid w:val="00FE3B3F"/>
    <w:rsid w:val="00FE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82EB9"/>
  <w15:docId w15:val="{9C5F6034-FED5-4B95-9E5B-FA1B309E9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0A577E"/>
    <w:rPr>
      <w:rFonts w:ascii="Arial" w:eastAsia="Arial" w:hAnsi="Arial" w:cs="Arial"/>
      <w:lang w:val="pl-PL"/>
    </w:rPr>
  </w:style>
  <w:style w:type="paragraph" w:styleId="Nagwek1">
    <w:name w:val="heading 1"/>
    <w:basedOn w:val="Tytu"/>
    <w:uiPriority w:val="1"/>
    <w:qFormat/>
    <w:rsid w:val="00AB1529"/>
    <w:pPr>
      <w:spacing w:before="240" w:line="360" w:lineRule="auto"/>
      <w:ind w:left="0"/>
      <w:jc w:val="left"/>
      <w:outlineLvl w:val="0"/>
    </w:pPr>
    <w:rPr>
      <w:rFonts w:asciiTheme="minorHAnsi" w:hAnsiTheme="minorHAnsi" w:cstheme="minorHAnsi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AB1529"/>
    <w:pPr>
      <w:numPr>
        <w:numId w:val="1"/>
      </w:numPr>
      <w:tabs>
        <w:tab w:val="right" w:leader="dot" w:pos="9639"/>
      </w:tabs>
      <w:spacing w:before="217" w:line="360" w:lineRule="auto"/>
      <w:ind w:right="352"/>
      <w:outlineLvl w:val="1"/>
    </w:pPr>
    <w:rPr>
      <w:rFonts w:asciiTheme="minorHAnsi" w:hAnsiTheme="minorHAnsi" w:cstheme="minorHAnsi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line="321" w:lineRule="exact"/>
      <w:ind w:left="333" w:right="350"/>
      <w:jc w:val="center"/>
    </w:pPr>
    <w:rPr>
      <w:b/>
      <w:bCs/>
      <w:sz w:val="28"/>
      <w:szCs w:val="28"/>
    </w:rPr>
  </w:style>
  <w:style w:type="paragraph" w:styleId="Akapitzlist">
    <w:name w:val="List Paragraph"/>
    <w:aliases w:val="CW_Lista,Podsis rysunku,Akapit z listą numerowaną,lp1,Bullet List,FooterText,numbered,Paragraphe de liste1,Bulletr List Paragraph,列出段落,列出段落1,List Paragraph21,Listeafsnit1,Parágrafo da Lista1,Párrafo de lista1,リスト段落1,Bullet list,Preambuła"/>
    <w:basedOn w:val="Normalny"/>
    <w:link w:val="AkapitzlistZnak"/>
    <w:uiPriority w:val="34"/>
    <w:qFormat/>
  </w:style>
  <w:style w:type="paragraph" w:customStyle="1" w:styleId="TableParagraph">
    <w:name w:val="Table Paragraph"/>
    <w:basedOn w:val="Normalny"/>
    <w:uiPriority w:val="1"/>
    <w:qFormat/>
    <w:pPr>
      <w:ind w:left="109"/>
    </w:pPr>
  </w:style>
  <w:style w:type="character" w:customStyle="1" w:styleId="Nagwek2Znak">
    <w:name w:val="Nagłówek 2 Znak"/>
    <w:basedOn w:val="Domylnaczcionkaakapitu"/>
    <w:link w:val="Nagwek2"/>
    <w:uiPriority w:val="9"/>
    <w:rsid w:val="00AB1529"/>
    <w:rPr>
      <w:rFonts w:eastAsia="Arial" w:cstheme="minorHAnsi"/>
      <w:b/>
      <w:sz w:val="28"/>
      <w:szCs w:val="2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4C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4C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4CA6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C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CA6"/>
    <w:rPr>
      <w:rFonts w:ascii="Arial" w:eastAsia="Arial" w:hAnsi="Arial" w:cs="Arial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C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CA6"/>
    <w:rPr>
      <w:rFonts w:ascii="Segoe UI" w:eastAsia="Arial" w:hAnsi="Segoe UI" w:cs="Segoe UI"/>
      <w:sz w:val="18"/>
      <w:szCs w:val="18"/>
      <w:lang w:val="pl-PL"/>
    </w:rPr>
  </w:style>
  <w:style w:type="paragraph" w:styleId="NormalnyWeb">
    <w:name w:val="Normal (Web)"/>
    <w:basedOn w:val="Normalny"/>
    <w:uiPriority w:val="99"/>
    <w:rsid w:val="001F68B0"/>
    <w:pPr>
      <w:widowControl/>
      <w:suppressAutoHyphens/>
      <w:autoSpaceDE/>
      <w:autoSpaceDN/>
      <w:spacing w:before="100" w:after="100"/>
    </w:pPr>
    <w:rPr>
      <w:rFonts w:ascii="Arial Unicode MS" w:eastAsia="Arial Unicode MS" w:hAnsi="Arial Unicode MS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E3F6E"/>
    <w:pPr>
      <w:widowControl/>
      <w:tabs>
        <w:tab w:val="center" w:pos="4536"/>
        <w:tab w:val="right" w:pos="9072"/>
      </w:tabs>
      <w:autoSpaceDE/>
      <w:autoSpaceDN/>
      <w:ind w:left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E3F6E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EE7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7F46"/>
    <w:rPr>
      <w:rFonts w:ascii="Arial" w:eastAsia="Arial" w:hAnsi="Arial" w:cs="Arial"/>
      <w:lang w:val="pl-PL"/>
    </w:rPr>
  </w:style>
  <w:style w:type="character" w:customStyle="1" w:styleId="markedcontent">
    <w:name w:val="markedcontent"/>
    <w:basedOn w:val="Domylnaczcionkaakapitu"/>
    <w:rsid w:val="00601B8F"/>
  </w:style>
  <w:style w:type="character" w:customStyle="1" w:styleId="hgkelc">
    <w:name w:val="hgkelc"/>
    <w:basedOn w:val="Domylnaczcionkaakapitu"/>
    <w:rsid w:val="00030067"/>
  </w:style>
  <w:style w:type="paragraph" w:styleId="Bezodstpw">
    <w:name w:val="No Spacing"/>
    <w:link w:val="BezodstpwZnak"/>
    <w:uiPriority w:val="1"/>
    <w:qFormat/>
    <w:rsid w:val="00582C80"/>
    <w:pPr>
      <w:widowControl/>
      <w:autoSpaceDE/>
      <w:autoSpaceDN/>
    </w:pPr>
    <w:rPr>
      <w:lang w:val="pl-PL"/>
    </w:rPr>
  </w:style>
  <w:style w:type="character" w:customStyle="1" w:styleId="AkapitzlistZnak">
    <w:name w:val="Akapit z listą Znak"/>
    <w:aliases w:val="CW_Lista Znak,Podsis rysunku Znak,Akapit z listą numerowaną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C761BB"/>
    <w:rPr>
      <w:rFonts w:ascii="Arial" w:eastAsia="Arial" w:hAnsi="Arial" w:cs="Arial"/>
      <w:lang w:val="pl-PL"/>
    </w:rPr>
  </w:style>
  <w:style w:type="paragraph" w:customStyle="1" w:styleId="Default">
    <w:name w:val="Default"/>
    <w:rsid w:val="00533A15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C2C3B"/>
    <w:rPr>
      <w:rFonts w:ascii="Arial" w:eastAsia="Arial" w:hAnsi="Arial" w:cs="Arial"/>
      <w:sz w:val="24"/>
      <w:szCs w:val="24"/>
      <w:lang w:val="pl-PL"/>
    </w:rPr>
  </w:style>
  <w:style w:type="character" w:styleId="Pogrubienie">
    <w:name w:val="Strong"/>
    <w:basedOn w:val="Domylnaczcionkaakapitu"/>
    <w:uiPriority w:val="22"/>
    <w:qFormat/>
    <w:rsid w:val="00D86D55"/>
    <w:rPr>
      <w:b/>
      <w:bCs/>
    </w:rPr>
  </w:style>
  <w:style w:type="character" w:customStyle="1" w:styleId="BezodstpwZnak">
    <w:name w:val="Bez odstępów Znak"/>
    <w:link w:val="Bezodstpw"/>
    <w:uiPriority w:val="1"/>
    <w:locked/>
    <w:rsid w:val="000A577E"/>
    <w:rPr>
      <w:lang w:val="pl-PL"/>
    </w:rPr>
  </w:style>
  <w:style w:type="character" w:styleId="Uwydatnienie">
    <w:name w:val="Emphasis"/>
    <w:uiPriority w:val="20"/>
    <w:qFormat/>
    <w:rsid w:val="000A577E"/>
    <w:rPr>
      <w:i/>
      <w:iCs/>
    </w:rPr>
  </w:style>
  <w:style w:type="paragraph" w:customStyle="1" w:styleId="xxmsonormal">
    <w:name w:val="x_x_msonormal"/>
    <w:basedOn w:val="Normalny"/>
    <w:rsid w:val="000A577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95C7D-A638-403A-92E8-C217AEB26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3668</Words>
  <Characters>22012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TABELA OCENY WARUNKÓW GWARANCJI – część nr 1</vt:lpstr>
    </vt:vector>
  </TitlesOfParts>
  <Company/>
  <LinksUpToDate>false</LinksUpToDate>
  <CharactersWithSpaces>25629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 OCENY WARUNKÓW GWARANCJI – część nr 1</dc:title>
  <dc:creator>Emil Bach</dc:creator>
  <cp:lastModifiedBy>Emil Bach</cp:lastModifiedBy>
  <cp:revision>3</cp:revision>
  <cp:lastPrinted>2026-02-10T08:57:00Z</cp:lastPrinted>
  <dcterms:created xsi:type="dcterms:W3CDTF">2026-02-10T09:05:00Z</dcterms:created>
  <dcterms:modified xsi:type="dcterms:W3CDTF">2026-02-11T07:40:00Z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2021-11-23T00:00:00Z</vt:filetime>
  </property>
</Properties>
</file>