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5FFFD" w14:textId="77777777" w:rsidR="00B363F1" w:rsidRPr="0012142B" w:rsidRDefault="00B363F1" w:rsidP="00B363F1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ZAŁĄCZNIK NR 1a</w:t>
      </w:r>
    </w:p>
    <w:p w14:paraId="758A865E" w14:textId="24BE4D51" w:rsidR="00B363F1" w:rsidRPr="003E2F49" w:rsidRDefault="00B363F1" w:rsidP="00B363F1">
      <w:pPr>
        <w:pStyle w:val="Nagwek1"/>
        <w:ind w:right="91"/>
        <w:jc w:val="both"/>
      </w:pPr>
      <w:r w:rsidRPr="003E2F49">
        <w:t>FORMULARZ CENOWY</w:t>
      </w:r>
      <w:r>
        <w:t xml:space="preserve"> </w:t>
      </w:r>
      <w:r w:rsidRPr="0012142B">
        <w:t xml:space="preserve">– CZEŚĆ NR </w:t>
      </w:r>
      <w:r>
        <w:t>4</w:t>
      </w:r>
    </w:p>
    <w:p w14:paraId="37526D9B" w14:textId="77777777" w:rsidR="00B363F1" w:rsidRPr="0012142B" w:rsidRDefault="00B363F1" w:rsidP="00B363F1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 xml:space="preserve">Waga lekarska ze wzrostomierzem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6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704392D8" w14:textId="77777777" w:rsidR="00B363F1" w:rsidRPr="0012142B" w:rsidRDefault="00B363F1" w:rsidP="00B363F1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oraz dostarczeniem instrukcji stanowiskowej do: </w:t>
      </w:r>
    </w:p>
    <w:p w14:paraId="623372EA" w14:textId="6B6569DE" w:rsidR="00B363F1" w:rsidRPr="00CC2818" w:rsidRDefault="00B363F1" w:rsidP="00B363F1">
      <w:pPr>
        <w:ind w:right="14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Centrum Dydaktyczno-Egzaminacyjnego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ACC7750" w14:textId="77777777" w:rsidR="00B363F1" w:rsidRPr="00CC2818" w:rsidRDefault="00B363F1" w:rsidP="00B363F1">
      <w:pPr>
        <w:ind w:right="141"/>
        <w:rPr>
          <w:rFonts w:ascii="Calibri" w:hAnsi="Calibri" w:cs="Calibri"/>
          <w:b/>
        </w:rPr>
      </w:pPr>
    </w:p>
    <w:p w14:paraId="410A1F04" w14:textId="77777777" w:rsidR="00B363F1" w:rsidRPr="003E2F49" w:rsidRDefault="00B363F1" w:rsidP="00B363F1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Nazwa i adres Wykonawcy: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3C54A61C" w14:textId="77777777" w:rsidR="00B363F1" w:rsidRPr="003E2F49" w:rsidRDefault="00B363F1" w:rsidP="00B363F1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Model: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167548DB" w14:textId="77777777" w:rsidR="00B363F1" w:rsidRPr="003E2F49" w:rsidRDefault="00B363F1" w:rsidP="00B363F1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Producent - pełna nazwa: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2C78B461" w14:textId="77777777" w:rsidR="00B363F1" w:rsidRPr="003E2F49" w:rsidRDefault="00B363F1" w:rsidP="00B363F1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Kraj producenta: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2DACB745" w14:textId="77777777" w:rsidR="00B363F1" w:rsidRPr="003E2F49" w:rsidRDefault="00B363F1" w:rsidP="00B363F1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Rok produkcji nie wcześniej niż 2025: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55FF9739" w14:textId="77777777" w:rsidR="00B363F1" w:rsidRPr="003E2F49" w:rsidRDefault="00B363F1" w:rsidP="00B363F1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Nazwa, adres, nr tel., e-mail serwisu gwarancyjnego:</w:t>
      </w:r>
    </w:p>
    <w:p w14:paraId="495958A6" w14:textId="77777777" w:rsidR="00B363F1" w:rsidRPr="003E2F49" w:rsidRDefault="00B363F1" w:rsidP="00B363F1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……………………………………..……………………………………………………………………………………………………………………</w:t>
      </w:r>
    </w:p>
    <w:p w14:paraId="03AAA436" w14:textId="77777777" w:rsidR="00B363F1" w:rsidRDefault="00B363F1" w:rsidP="00B363F1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446A5F2B" w14:textId="77777777" w:rsidR="00B363F1" w:rsidRPr="003E2F49" w:rsidRDefault="00B363F1" w:rsidP="00B363F1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netto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……………………………………</w:t>
      </w:r>
    </w:p>
    <w:p w14:paraId="3FD1CD43" w14:textId="77777777" w:rsidR="00B363F1" w:rsidRPr="003E2F49" w:rsidRDefault="00B363F1" w:rsidP="00B363F1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brutto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</w:t>
      </w:r>
    </w:p>
    <w:p w14:paraId="6EBC589B" w14:textId="77777777" w:rsidR="00B363F1" w:rsidRPr="003E2F49" w:rsidRDefault="00B363F1" w:rsidP="00B363F1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4AA02745" w14:textId="77777777" w:rsidR="00B363F1" w:rsidRPr="003E2F49" w:rsidRDefault="00B363F1" w:rsidP="00B363F1">
      <w:pPr>
        <w:ind w:right="141"/>
        <w:rPr>
          <w:rFonts w:ascii="Calibri" w:hAnsi="Calibri" w:cs="Calibri"/>
          <w:b/>
        </w:rPr>
      </w:pPr>
      <w:r w:rsidRPr="003E2F49">
        <w:rPr>
          <w:rFonts w:asciiTheme="minorHAnsi" w:hAnsiTheme="minorHAnsi" w:cstheme="minorHAnsi"/>
          <w:b/>
          <w:u w:val="single"/>
        </w:rPr>
        <w:t>UWAGA! Wykonawca jest zobowiązany wpisać poniżej nazwę i oznaczenie zaoferowanego urządzenia (model, pełną nazwę i kraj producenta) w sposób zgodny z oznaczeniami, które znajdą się w materiałach informacyjnych.</w:t>
      </w:r>
    </w:p>
    <w:p w14:paraId="7D0F70BB" w14:textId="77777777" w:rsidR="00B363F1" w:rsidRDefault="00B363F1" w:rsidP="00B363F1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5464C100" w14:textId="77777777" w:rsidR="00B363F1" w:rsidRDefault="00B363F1" w:rsidP="00B363F1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7207C5EA" w14:textId="77777777" w:rsidR="0060545F" w:rsidRDefault="0060545F" w:rsidP="0060545F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Podpis elektroniczny Wykonawcy:</w:t>
      </w:r>
    </w:p>
    <w:p w14:paraId="2F408A76" w14:textId="77777777" w:rsidR="0060545F" w:rsidRDefault="0060545F" w:rsidP="0060545F">
      <w:pPr>
        <w:widowControl/>
        <w:autoSpaceDE/>
        <w:autoSpaceDN/>
        <w:spacing w:line="360" w:lineRule="auto"/>
        <w:rPr>
          <w:rFonts w:asciiTheme="minorHAnsi" w:hAnsiTheme="minorHAnsi" w:cstheme="minorHAnsi"/>
          <w:b/>
          <w:sz w:val="24"/>
          <w:szCs w:val="24"/>
        </w:rPr>
        <w:sectPr w:rsidR="0060545F">
          <w:pgSz w:w="11910" w:h="16840"/>
          <w:pgMar w:top="964" w:right="853" w:bottom="278" w:left="851" w:header="709" w:footer="709" w:gutter="0"/>
          <w:cols w:space="708"/>
        </w:sectPr>
      </w:pPr>
    </w:p>
    <w:p w14:paraId="5D73DEC1" w14:textId="1FE1FC34" w:rsidR="0095537D" w:rsidRPr="0012142B" w:rsidRDefault="00AA1575" w:rsidP="00AA1575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2 </w:t>
      </w:r>
    </w:p>
    <w:p w14:paraId="41358847" w14:textId="34269486" w:rsidR="0095537D" w:rsidRDefault="006524D6" w:rsidP="002920BB">
      <w:pPr>
        <w:pStyle w:val="Nagwek1"/>
        <w:ind w:right="91"/>
        <w:jc w:val="both"/>
      </w:pPr>
      <w:r w:rsidRPr="0012142B">
        <w:t>OPIS PR</w:t>
      </w:r>
      <w:r w:rsidR="00A46452" w:rsidRPr="0012142B">
        <w:t xml:space="preserve">ZEDMIOTU ZAMÓWIENIA </w:t>
      </w:r>
      <w:r w:rsidR="007278B2" w:rsidRPr="0012142B">
        <w:t xml:space="preserve">– CZEŚĆ NR </w:t>
      </w:r>
      <w:r w:rsidR="00B363F1">
        <w:t>4</w:t>
      </w:r>
    </w:p>
    <w:p w14:paraId="15F57589" w14:textId="35074DFD" w:rsidR="00E8669D" w:rsidRPr="0012142B" w:rsidRDefault="008256ED" w:rsidP="00E8669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Waga lekarska ze wzrostomierzem</w:t>
      </w:r>
      <w:r w:rsidR="00A93C63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="00D31EFB"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6</w:t>
      </w:r>
      <w:r w:rsidR="00D31EFB"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2AB52B6D" w14:textId="260CD395" w:rsidR="00E44E82" w:rsidRPr="0012142B" w:rsidRDefault="006524D6" w:rsidP="00B363F1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wraz z rozładunkiem, wniesieniem, oraz dostarczeniem instrukcji stanowiskowej do</w:t>
      </w:r>
      <w:r w:rsidR="00AB1529" w:rsidRPr="0012142B">
        <w:rPr>
          <w:rFonts w:asciiTheme="minorHAnsi" w:hAnsiTheme="minorHAnsi" w:cstheme="minorHAnsi"/>
        </w:rPr>
        <w:t>:</w:t>
      </w:r>
      <w:r w:rsidR="00E44E82" w:rsidRPr="0012142B">
        <w:rPr>
          <w:rFonts w:asciiTheme="minorHAnsi" w:hAnsiTheme="minorHAnsi" w:cstheme="minorHAnsi"/>
        </w:rPr>
        <w:t xml:space="preserve"> </w:t>
      </w:r>
    </w:p>
    <w:p w14:paraId="19505F8B" w14:textId="7447B4A7" w:rsidR="00A42928" w:rsidRDefault="00A42928" w:rsidP="00A42928">
      <w:pPr>
        <w:pStyle w:val="Tekstpodstawowy"/>
        <w:tabs>
          <w:tab w:val="left" w:pos="9214"/>
        </w:tabs>
        <w:spacing w:line="360" w:lineRule="auto"/>
        <w:ind w:right="451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Centrum Dydaktyczno-Egzaminacyjnego</w:t>
      </w:r>
      <w:r w:rsidRPr="0012142B">
        <w:rPr>
          <w:rFonts w:ascii="Calibri" w:hAnsi="Calibri" w:cs="Calibri"/>
          <w:b/>
        </w:rPr>
        <w:t xml:space="preserve"> Uniwersytetu Medycznego w Białymstoku</w:t>
      </w:r>
      <w:r w:rsidR="00C72AF1">
        <w:rPr>
          <w:rFonts w:ascii="Calibri" w:hAnsi="Calibri" w:cs="Calibri"/>
          <w:b/>
        </w:rPr>
        <w:t xml:space="preserve"> </w:t>
      </w:r>
    </w:p>
    <w:p w14:paraId="5FF85978" w14:textId="77777777" w:rsidR="00A42928" w:rsidRDefault="00A42928" w:rsidP="00A42928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</w:p>
    <w:p w14:paraId="592523A9" w14:textId="1035303C" w:rsidR="00B42A00" w:rsidRDefault="00B137A3" w:rsidP="00B42A00">
      <w:pPr>
        <w:pStyle w:val="Nagwek2"/>
        <w:ind w:left="426" w:right="91" w:hanging="426"/>
        <w:jc w:val="both"/>
        <w:rPr>
          <w:rFonts w:ascii="Calibri" w:hAnsi="Calibri" w:cs="Calibri"/>
        </w:rPr>
      </w:pPr>
      <w:r w:rsidRPr="0012142B">
        <w:rPr>
          <w:rFonts w:ascii="Calibri" w:hAnsi="Calibri" w:cs="Calibri"/>
        </w:rPr>
        <w:t>WYMAGANIA TECHNICZNE, UŻYTKOWE I FUNKCJONALNE</w:t>
      </w:r>
    </w:p>
    <w:p w14:paraId="451BAE07" w14:textId="64E0155D" w:rsidR="008256ED" w:rsidRPr="008256ED" w:rsidRDefault="008256ED" w:rsidP="008256E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8256ED">
        <w:rPr>
          <w:rFonts w:asciiTheme="minorHAnsi" w:hAnsiTheme="minorHAnsi" w:cstheme="minorHAnsi"/>
          <w:sz w:val="24"/>
          <w:szCs w:val="24"/>
        </w:rPr>
        <w:t>Przeznaczenie: medyczna waga podłogowa do ważenia osób dorosłych i dzieci, z integrowanym, składanym wzrostomierzem.</w:t>
      </w:r>
    </w:p>
    <w:p w14:paraId="51F00920" w14:textId="62C99DB2" w:rsidR="008256ED" w:rsidRPr="008256ED" w:rsidRDefault="008256ED" w:rsidP="008256E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8256ED">
        <w:rPr>
          <w:rFonts w:asciiTheme="minorHAnsi" w:hAnsiTheme="minorHAnsi" w:cstheme="minorHAnsi"/>
          <w:sz w:val="24"/>
          <w:szCs w:val="24"/>
        </w:rPr>
        <w:t>Maksymalne obciążenie (nośność): nie mniej niż 200 kg.</w:t>
      </w:r>
    </w:p>
    <w:p w14:paraId="009AEE84" w14:textId="4688A7EA" w:rsidR="008256ED" w:rsidRPr="008256ED" w:rsidRDefault="008256ED" w:rsidP="008256E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8256ED">
        <w:rPr>
          <w:rFonts w:asciiTheme="minorHAnsi" w:hAnsiTheme="minorHAnsi" w:cstheme="minorHAnsi"/>
          <w:sz w:val="24"/>
          <w:szCs w:val="24"/>
        </w:rPr>
        <w:t>Działka odczytowa (dokładność odczytu): nie większa niż 100 g.</w:t>
      </w:r>
    </w:p>
    <w:p w14:paraId="377198E1" w14:textId="77777777" w:rsidR="008256ED" w:rsidRDefault="008256ED" w:rsidP="008256E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8256ED">
        <w:rPr>
          <w:rFonts w:asciiTheme="minorHAnsi" w:hAnsiTheme="minorHAnsi" w:cstheme="minorHAnsi"/>
          <w:sz w:val="24"/>
          <w:szCs w:val="24"/>
        </w:rPr>
        <w:t>Szalka/pomost wagowy:</w:t>
      </w:r>
    </w:p>
    <w:p w14:paraId="3ED3384D" w14:textId="300D9AAF" w:rsidR="008256ED" w:rsidRDefault="008256ED" w:rsidP="008256ED">
      <w:pPr>
        <w:pStyle w:val="Akapitzlist"/>
        <w:numPr>
          <w:ilvl w:val="0"/>
          <w:numId w:val="28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8256ED">
        <w:rPr>
          <w:rFonts w:asciiTheme="minorHAnsi" w:hAnsiTheme="minorHAnsi" w:cstheme="minorHAnsi"/>
          <w:sz w:val="24"/>
          <w:szCs w:val="24"/>
        </w:rPr>
        <w:t>wykonanie: stal nierdzewna,</w:t>
      </w:r>
    </w:p>
    <w:p w14:paraId="2B60F747" w14:textId="296EB7BD" w:rsidR="008256ED" w:rsidRDefault="008256ED" w:rsidP="008256ED">
      <w:pPr>
        <w:pStyle w:val="Akapitzlist"/>
        <w:numPr>
          <w:ilvl w:val="0"/>
          <w:numId w:val="28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8256ED">
        <w:rPr>
          <w:rFonts w:asciiTheme="minorHAnsi" w:hAnsiTheme="minorHAnsi" w:cstheme="minorHAnsi"/>
          <w:sz w:val="24"/>
          <w:szCs w:val="24"/>
        </w:rPr>
        <w:t>powierzchnia robocza pokryta grubą gumową wykładziną antypoślizgową,</w:t>
      </w:r>
    </w:p>
    <w:p w14:paraId="514BC93C" w14:textId="178B8D94" w:rsidR="008256ED" w:rsidRDefault="008256ED" w:rsidP="008256ED">
      <w:pPr>
        <w:pStyle w:val="Akapitzlist"/>
        <w:numPr>
          <w:ilvl w:val="0"/>
          <w:numId w:val="28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8256ED">
        <w:rPr>
          <w:rFonts w:asciiTheme="minorHAnsi" w:hAnsiTheme="minorHAnsi" w:cstheme="minorHAnsi"/>
          <w:sz w:val="24"/>
          <w:szCs w:val="24"/>
        </w:rPr>
        <w:t>wymiary użytkowe szal</w:t>
      </w:r>
      <w:r>
        <w:rPr>
          <w:rFonts w:asciiTheme="minorHAnsi" w:hAnsiTheme="minorHAnsi" w:cstheme="minorHAnsi"/>
          <w:sz w:val="24"/>
          <w:szCs w:val="24"/>
        </w:rPr>
        <w:t>ki: nie mniejsze niż 28 × 34 cm</w:t>
      </w:r>
    </w:p>
    <w:p w14:paraId="52BCE1EB" w14:textId="5FC317EB" w:rsidR="008256ED" w:rsidRPr="008256ED" w:rsidRDefault="008256ED" w:rsidP="008256ED">
      <w:pPr>
        <w:pStyle w:val="Akapitzlist"/>
        <w:numPr>
          <w:ilvl w:val="0"/>
          <w:numId w:val="28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8256ED">
        <w:rPr>
          <w:rFonts w:asciiTheme="minorHAnsi" w:hAnsiTheme="minorHAnsi" w:cstheme="minorHAnsi"/>
          <w:sz w:val="24"/>
          <w:szCs w:val="24"/>
        </w:rPr>
        <w:t>wysokość platformy: nie więcej niż 11 cm.</w:t>
      </w:r>
    </w:p>
    <w:p w14:paraId="5E70BAB8" w14:textId="77777777" w:rsidR="00B363F1" w:rsidRDefault="008256ED" w:rsidP="00B363F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8256ED">
        <w:rPr>
          <w:rFonts w:asciiTheme="minorHAnsi" w:hAnsiTheme="minorHAnsi" w:cstheme="minorHAnsi"/>
          <w:sz w:val="24"/>
          <w:szCs w:val="24"/>
        </w:rPr>
        <w:t>Wzrostomierz: konstrukcja składana; integralna z wagą.</w:t>
      </w:r>
    </w:p>
    <w:p w14:paraId="40A02497" w14:textId="25B7FE03" w:rsidR="004A786E" w:rsidRPr="00B363F1" w:rsidRDefault="004A786E" w:rsidP="00B363F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B363F1">
        <w:rPr>
          <w:rFonts w:asciiTheme="minorHAnsi" w:hAnsiTheme="minorHAnsi" w:cstheme="minorHAnsi"/>
          <w:sz w:val="24"/>
          <w:szCs w:val="24"/>
        </w:rPr>
        <w:t>Konstrukcja powinna zapewniać umiejscowienie wskaźnika na wysokości 95 ± 10 cm.</w:t>
      </w:r>
    </w:p>
    <w:p w14:paraId="55068892" w14:textId="5AA897D6" w:rsidR="004A786E" w:rsidRPr="00B363F1" w:rsidRDefault="004A786E" w:rsidP="004A786E">
      <w:pPr>
        <w:pStyle w:val="Akapitzlist"/>
        <w:tabs>
          <w:tab w:val="right" w:leader="dot" w:pos="9639"/>
        </w:tabs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  <w:r w:rsidRPr="00B363F1">
        <w:rPr>
          <w:rFonts w:asciiTheme="minorHAnsi" w:hAnsiTheme="minorHAnsi" w:cstheme="minorHAnsi"/>
          <w:sz w:val="24"/>
          <w:szCs w:val="24"/>
        </w:rPr>
        <w:t>Dopuszcza się dowolną wysokość kolumny/mocowania wskaźnika/wzrostomierza, o ile spełniony jest powyższy warunek położenia wskaźnika.</w:t>
      </w:r>
    </w:p>
    <w:p w14:paraId="0D28D4FE" w14:textId="30F6C025" w:rsidR="008256ED" w:rsidRPr="008256ED" w:rsidRDefault="008256ED" w:rsidP="008256E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8256ED">
        <w:rPr>
          <w:rFonts w:asciiTheme="minorHAnsi" w:hAnsiTheme="minorHAnsi" w:cstheme="minorHAnsi"/>
          <w:sz w:val="24"/>
          <w:szCs w:val="24"/>
        </w:rPr>
        <w:t>Wyświetlacz: LCD, czytelny, przeznaczony do pracy w warunkach oświetlenia typowych dla pomieszczeń medycznych.</w:t>
      </w:r>
    </w:p>
    <w:p w14:paraId="727FCF64" w14:textId="3E12D903" w:rsidR="008256ED" w:rsidRPr="008256ED" w:rsidRDefault="008256ED" w:rsidP="008256E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8256ED">
        <w:rPr>
          <w:rFonts w:asciiTheme="minorHAnsi" w:hAnsiTheme="minorHAnsi" w:cstheme="minorHAnsi"/>
          <w:sz w:val="24"/>
          <w:szCs w:val="24"/>
        </w:rPr>
        <w:t>Funkcje: co najmniej funkcja tary (TARE).</w:t>
      </w:r>
    </w:p>
    <w:p w14:paraId="2C44153B" w14:textId="0AD5A1DA" w:rsidR="008256ED" w:rsidRPr="008256ED" w:rsidRDefault="008256ED" w:rsidP="008256E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8256ED">
        <w:rPr>
          <w:rFonts w:asciiTheme="minorHAnsi" w:hAnsiTheme="minorHAnsi" w:cstheme="minorHAnsi"/>
          <w:sz w:val="24"/>
          <w:szCs w:val="24"/>
        </w:rPr>
        <w:t>Zasilanie: sieciowe oraz akumulatorowe; akumulator dostarczany w komplecie.</w:t>
      </w:r>
    </w:p>
    <w:p w14:paraId="4AEF5379" w14:textId="18C7899C" w:rsidR="008256ED" w:rsidRPr="008256ED" w:rsidRDefault="008256ED" w:rsidP="008256E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8256ED">
        <w:rPr>
          <w:rFonts w:asciiTheme="minorHAnsi" w:hAnsiTheme="minorHAnsi" w:cstheme="minorHAnsi"/>
          <w:sz w:val="24"/>
          <w:szCs w:val="24"/>
        </w:rPr>
        <w:t>Czas pracy na zasilaniu akumulatorowym/bateryjnym: nie mniej niż 60 godzin (w standardowych warunkach pracy deklarowanych przez producenta).</w:t>
      </w:r>
    </w:p>
    <w:p w14:paraId="7D9E19C0" w14:textId="4CBC123F" w:rsidR="008256ED" w:rsidRDefault="008256ED" w:rsidP="000A136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8256ED">
        <w:rPr>
          <w:rFonts w:asciiTheme="minorHAnsi" w:hAnsiTheme="minorHAnsi" w:cstheme="minorHAnsi"/>
          <w:sz w:val="24"/>
          <w:szCs w:val="24"/>
        </w:rPr>
        <w:t>Zakres temperatury pracy urządzenia:</w:t>
      </w:r>
      <w:r w:rsidR="000A136C">
        <w:rPr>
          <w:rFonts w:asciiTheme="minorHAnsi" w:hAnsiTheme="minorHAnsi" w:cstheme="minorHAnsi"/>
          <w:sz w:val="24"/>
          <w:szCs w:val="24"/>
        </w:rPr>
        <w:t xml:space="preserve"> co najmniej </w:t>
      </w:r>
      <w:r w:rsidR="00B43FC9" w:rsidRPr="00B363F1">
        <w:rPr>
          <w:rFonts w:asciiTheme="minorHAnsi" w:hAnsiTheme="minorHAnsi" w:cstheme="minorHAnsi"/>
          <w:sz w:val="24"/>
          <w:szCs w:val="24"/>
        </w:rPr>
        <w:t xml:space="preserve">+10 °C </w:t>
      </w:r>
      <w:r w:rsidRPr="008256ED">
        <w:rPr>
          <w:rFonts w:asciiTheme="minorHAnsi" w:hAnsiTheme="minorHAnsi" w:cstheme="minorHAnsi"/>
          <w:sz w:val="24"/>
          <w:szCs w:val="24"/>
        </w:rPr>
        <w:t>do +40 °C.</w:t>
      </w:r>
    </w:p>
    <w:p w14:paraId="3D018B8D" w14:textId="6E453606" w:rsidR="00375798" w:rsidRPr="00375798" w:rsidRDefault="00375798" w:rsidP="00375798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A479BC">
        <w:rPr>
          <w:rFonts w:asciiTheme="minorHAnsi" w:hAnsiTheme="minorHAnsi" w:cstheme="minorHAnsi"/>
          <w:sz w:val="24"/>
          <w:szCs w:val="24"/>
        </w:rPr>
        <w:t xml:space="preserve">Przedmiot zamówienia fabrycznie nowy, nie </w:t>
      </w:r>
      <w:proofErr w:type="spellStart"/>
      <w:r w:rsidRPr="00A479BC">
        <w:rPr>
          <w:rFonts w:asciiTheme="minorHAnsi" w:hAnsiTheme="minorHAnsi" w:cstheme="minorHAnsi"/>
          <w:sz w:val="24"/>
          <w:szCs w:val="24"/>
        </w:rPr>
        <w:t>rekondycjonowany</w:t>
      </w:r>
      <w:proofErr w:type="spellEnd"/>
      <w:r w:rsidRPr="00A479BC">
        <w:rPr>
          <w:rFonts w:asciiTheme="minorHAnsi" w:hAnsiTheme="minorHAnsi" w:cstheme="minorHAnsi"/>
          <w:sz w:val="24"/>
          <w:szCs w:val="24"/>
        </w:rPr>
        <w:t>.</w:t>
      </w:r>
    </w:p>
    <w:p w14:paraId="50D515ED" w14:textId="40DD4F79" w:rsidR="0095537D" w:rsidRPr="0012142B" w:rsidRDefault="00983FAC" w:rsidP="00D31EFB">
      <w:pPr>
        <w:pStyle w:val="Nagwek2"/>
        <w:ind w:left="426" w:right="91" w:hanging="426"/>
        <w:jc w:val="both"/>
      </w:pPr>
      <w:r w:rsidRPr="00D31EFB">
        <w:rPr>
          <w:rFonts w:ascii="Calibri" w:hAnsi="Calibri" w:cs="Calibri"/>
        </w:rPr>
        <w:t>WYMAGANIA</w:t>
      </w:r>
      <w:r w:rsidRPr="0012142B">
        <w:t xml:space="preserve"> OGÓLNE</w:t>
      </w:r>
      <w:r w:rsidR="00A46452" w:rsidRPr="0012142B">
        <w:t xml:space="preserve"> </w:t>
      </w:r>
    </w:p>
    <w:p w14:paraId="27EF3927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Oferowany przedmiot zamówienia kompletny, po zainstalowaniu i uruchomieniu gotowy do użytku zgodnie z jego przeznaczeniem bez dodatkowych zakupów inwestycyjnych. Zakupy materiałów eksploatacyjnych i zużywalnych, w tym wyrobów medycznych jednorazowego użytku, nie są zakupami inwestycyjnymi.</w:t>
      </w:r>
    </w:p>
    <w:p w14:paraId="628FF22D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Przedmiot zamówienia dopuszczony do obrotu na terytorium RP, posiadający wszelkie wymagane przez przepisy prawa świadectwa, atesty, deklaracje, itp. (jeśli dotyczy) oraz spełniający wszelkie wymogi w zakresie norm bezpieczeństwa obsługi. Wykonawca zobowiązuje się do przedstawienia Zamawiającemu, na każde żądanie, dokumentów potwierdzających spełnienie w/w wymogów.</w:t>
      </w:r>
    </w:p>
    <w:p w14:paraId="39962941" w14:textId="21C0F3F8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Wymagania odnośnie instruktażu stanowiskowego i dokumentów dostarczanych wraz z dostawą przedmiotu zamówienia oraz wymagania dotyczące  gwarancji i serwisu wymienione są odpowiednio w załącznikach nr: 6 i 5 do </w:t>
      </w:r>
      <w:r w:rsidR="00B363F1">
        <w:rPr>
          <w:rFonts w:asciiTheme="minorHAnsi" w:hAnsiTheme="minorHAnsi" w:cstheme="minorHAnsi"/>
          <w:sz w:val="24"/>
          <w:szCs w:val="24"/>
        </w:rPr>
        <w:t>zapytania ofertowego</w:t>
      </w:r>
      <w:r w:rsidRPr="009164C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0B965AC" w14:textId="13459C86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Wszelkie oprogramowanie komputerowe (jeśli dotyczy) wchodzące w skład przedmiotu zamówienia musi być w języku polskim i/lub języku angielskim: </w:t>
      </w:r>
    </w:p>
    <w:p w14:paraId="737E6720" w14:textId="77777777" w:rsidR="00F04B87" w:rsidRPr="009164C1" w:rsidRDefault="00F04B87" w:rsidP="001F3B5A">
      <w:pPr>
        <w:pStyle w:val="Akapitzlist"/>
        <w:numPr>
          <w:ilvl w:val="0"/>
          <w:numId w:val="20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Licencja lub licencje na oprogramowanie/oprogramowania przekazane Zamawiającemu muszą być nieograniczone czasowo, upoważniające do korzystania z oprogramowania w zakresie niezbędnym do wykorzystywania wszystkich funkcji urządzenia. </w:t>
      </w:r>
    </w:p>
    <w:p w14:paraId="53472931" w14:textId="77777777" w:rsidR="00F04B87" w:rsidRPr="009164C1" w:rsidRDefault="00F04B87" w:rsidP="001F3B5A">
      <w:pPr>
        <w:pStyle w:val="Akapitzlist"/>
        <w:numPr>
          <w:ilvl w:val="0"/>
          <w:numId w:val="20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 (jeśli dotyczy) będzie dostarczana i instalowana na koszt Wykonawcy w okresie gwarancji niezwłocznie po jej wprowadzeniu do obrotu, bez konieczności zwracania się o aktualizację przez Użytkownika.</w:t>
      </w:r>
    </w:p>
    <w:p w14:paraId="7258B518" w14:textId="50234A77" w:rsidR="00F04B87" w:rsidRPr="009164C1" w:rsidRDefault="00F04B87" w:rsidP="001F3B5A">
      <w:pPr>
        <w:pStyle w:val="Akapitzlist"/>
        <w:numPr>
          <w:ilvl w:val="0"/>
          <w:numId w:val="20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oprogramowania, również pochodzącego od podmiotów trzecich (jeśli dotyczy), będzie dostarczana i instalowana na koszt Wykonawcy w okresie gwarancji na urządzenie niezwłocznie po jej wprowadzeniu do obrotu, bez konieczności zwracania się o aktualizację przez Użytkownika.</w:t>
      </w:r>
    </w:p>
    <w:p w14:paraId="51BC27DB" w14:textId="77777777" w:rsidR="009164C1" w:rsidRDefault="00F04B87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Oświadczam, że zaoferowany przez reprezentowanego przeze mnie Wykonawcę wskazany wyżej przedmiot zamówienia spełnia wymagania techniczne, użytkowe i funkcjonalne przedstawione w powyższych tabelach, oraz wszystkie dotyczące go pozostałe wymagania wymienione w specyfikacji  warunków zamówienia i w załącznikach do niej.</w:t>
      </w:r>
    </w:p>
    <w:p w14:paraId="710F6577" w14:textId="77777777" w:rsidR="0060545F" w:rsidRDefault="0060545F" w:rsidP="0060545F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Podpis elektroniczny Wykonawcy:</w:t>
      </w:r>
    </w:p>
    <w:p w14:paraId="76B46E14" w14:textId="77777777" w:rsidR="0060545F" w:rsidRDefault="0060545F" w:rsidP="0060545F">
      <w:pPr>
        <w:widowControl/>
        <w:autoSpaceDE/>
        <w:autoSpaceDN/>
        <w:spacing w:line="360" w:lineRule="auto"/>
        <w:rPr>
          <w:rFonts w:asciiTheme="minorHAnsi" w:hAnsiTheme="minorHAnsi" w:cstheme="minorHAnsi"/>
          <w:b/>
          <w:sz w:val="24"/>
          <w:szCs w:val="24"/>
        </w:rPr>
        <w:sectPr w:rsidR="0060545F">
          <w:pgSz w:w="11910" w:h="16840"/>
          <w:pgMar w:top="964" w:right="853" w:bottom="278" w:left="851" w:header="709" w:footer="709" w:gutter="0"/>
          <w:cols w:space="708"/>
        </w:sectPr>
      </w:pPr>
    </w:p>
    <w:p w14:paraId="620446FA" w14:textId="77777777" w:rsidR="00B363F1" w:rsidRPr="00BE6C76" w:rsidRDefault="00B363F1" w:rsidP="00B363F1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BE6C76">
        <w:rPr>
          <w:rFonts w:asciiTheme="minorHAnsi" w:hAnsiTheme="minorHAnsi" w:cstheme="minorHAnsi"/>
          <w:b/>
          <w:sz w:val="20"/>
          <w:szCs w:val="20"/>
        </w:rPr>
        <w:lastRenderedPageBreak/>
        <w:t>ZAŁĄCZNIK NR 2a</w:t>
      </w:r>
    </w:p>
    <w:p w14:paraId="5923D091" w14:textId="65BE2811" w:rsidR="00B363F1" w:rsidRDefault="00B363F1" w:rsidP="00B363F1">
      <w:pPr>
        <w:pStyle w:val="Nagwek1"/>
        <w:ind w:right="91"/>
        <w:jc w:val="both"/>
      </w:pPr>
      <w:r w:rsidRPr="00BE6C76">
        <w:t xml:space="preserve">TABELA ZGODNOŚCI OFEROWANEGO PRZEDMIOTU ZAMÓWIENIA Z ZASADĄ DNSH </w:t>
      </w:r>
      <w:r w:rsidRPr="00BE6C76">
        <w:br/>
        <w:t>(DO NO SIGNIFICANT HARM)</w:t>
      </w:r>
      <w:r>
        <w:t xml:space="preserve"> </w:t>
      </w:r>
      <w:r w:rsidRPr="0012142B">
        <w:t xml:space="preserve">– CZEŚĆ NR </w:t>
      </w:r>
      <w:r>
        <w:t>4</w:t>
      </w:r>
    </w:p>
    <w:p w14:paraId="065AFA16" w14:textId="77777777" w:rsidR="00B363F1" w:rsidRPr="0012142B" w:rsidRDefault="00B363F1" w:rsidP="00B363F1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 xml:space="preserve">Waga lekarska ze wzrostomierzem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6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6B38CD6B" w14:textId="77777777" w:rsidR="00B363F1" w:rsidRPr="0012142B" w:rsidRDefault="00B363F1" w:rsidP="00B363F1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oraz dostarczeniem instrukcji stanowiskowej do: </w:t>
      </w:r>
    </w:p>
    <w:p w14:paraId="265DDD5D" w14:textId="7D2D813F" w:rsidR="00B363F1" w:rsidRDefault="00B363F1" w:rsidP="00B363F1">
      <w:pPr>
        <w:ind w:right="14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>Centrum Dydaktyczno-Egzaminacyjnego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7A0206DB" w14:textId="77777777" w:rsidR="00B363F1" w:rsidRPr="00BE6C76" w:rsidRDefault="00B363F1" w:rsidP="00B363F1">
      <w:pPr>
        <w:spacing w:before="240" w:line="360" w:lineRule="auto"/>
        <w:ind w:right="-2"/>
        <w:rPr>
          <w:rFonts w:ascii="Calibri" w:hAnsi="Calibri" w:cs="Calibri"/>
          <w:sz w:val="24"/>
          <w:szCs w:val="24"/>
        </w:rPr>
      </w:pPr>
      <w:r w:rsidRPr="00BE6C76">
        <w:rPr>
          <w:rFonts w:ascii="Calibri" w:hAnsi="Calibri" w:cs="Calibri"/>
          <w:sz w:val="24"/>
          <w:szCs w:val="24"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 w sprawie ustanowienia ram ułatwiających zrównoważone inwestycje, zmieniające rozporządzenie (UE) 2019/2088</w:t>
      </w:r>
    </w:p>
    <w:tbl>
      <w:tblPr>
        <w:tblW w:w="9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230"/>
      </w:tblGrid>
      <w:tr w:rsidR="00B363F1" w:rsidRPr="00BE6C76" w14:paraId="2ADA48C3" w14:textId="77777777" w:rsidTr="00445E23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CE0A1A" w14:textId="77777777" w:rsidR="00B363F1" w:rsidRPr="00BE6C76" w:rsidRDefault="00B363F1" w:rsidP="00445E23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665BBE" w14:textId="77777777" w:rsidR="00B363F1" w:rsidRPr="00BE6C76" w:rsidRDefault="00B363F1" w:rsidP="00445E23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WYMAGANIA dotyczące przedmiotu zamówienia wynikające z zasady DNSH</w:t>
            </w:r>
          </w:p>
        </w:tc>
      </w:tr>
      <w:tr w:rsidR="00B363F1" w:rsidRPr="00BE6C76" w14:paraId="7ADF4854" w14:textId="77777777" w:rsidTr="00445E23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263849" w14:textId="77777777" w:rsidR="00B363F1" w:rsidRPr="00BE6C76" w:rsidRDefault="00B363F1" w:rsidP="00445E23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49FB06" w14:textId="77777777" w:rsidR="00B363F1" w:rsidRPr="00BE6C76" w:rsidRDefault="00B363F1" w:rsidP="00445E23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7D2FD8FD" w14:textId="77777777" w:rsidR="00B363F1" w:rsidRPr="00BE6C76" w:rsidRDefault="00B363F1" w:rsidP="00B363F1">
            <w:pPr>
              <w:widowControl/>
              <w:numPr>
                <w:ilvl w:val="0"/>
                <w:numId w:val="31"/>
              </w:numPr>
              <w:adjustRightInd w:val="0"/>
              <w:ind w:left="421" w:hanging="283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 xml:space="preserve">Oferowany przedmiot zamówienia został  zaprojektowany i wyprodukowany </w:t>
            </w:r>
            <w:r w:rsidRPr="00BE6C76">
              <w:rPr>
                <w:rFonts w:ascii="Calibri" w:hAnsi="Calibri" w:cs="Calibri"/>
                <w:bCs/>
                <w:lang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14:paraId="2FA44A83" w14:textId="77777777" w:rsidR="00B363F1" w:rsidRPr="00BE6C76" w:rsidRDefault="00B363F1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4CCB4CF2" w14:textId="77777777" w:rsidR="00B363F1" w:rsidRPr="00BE6C76" w:rsidRDefault="00B363F1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2E53B316" w14:textId="77777777" w:rsidR="00B363F1" w:rsidRPr="00BE6C76" w:rsidRDefault="00B363F1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5C0A1E4B" w14:textId="77777777" w:rsidR="00B363F1" w:rsidRPr="00BE6C76" w:rsidRDefault="00B363F1" w:rsidP="00B363F1">
            <w:pPr>
              <w:widowControl/>
              <w:numPr>
                <w:ilvl w:val="0"/>
                <w:numId w:val="3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nie zawiera substancji niebezpiecznych (m.in.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ftalany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 ołów), zgodnie z 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 xml:space="preserve"> i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, chyba że są niezbędne i zastosowano bezpieczne alternatywy lub zamienniki). </w:t>
            </w:r>
          </w:p>
          <w:p w14:paraId="0B391225" w14:textId="77777777" w:rsidR="00B363F1" w:rsidRPr="00BE6C76" w:rsidRDefault="00B363F1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2779C253" w14:textId="77777777" w:rsidR="00B363F1" w:rsidRPr="00BE6C76" w:rsidRDefault="00B363F1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0520BC6D" w14:textId="77777777" w:rsidR="00B363F1" w:rsidRPr="00BE6C76" w:rsidRDefault="00B363F1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53E96602" w14:textId="77777777" w:rsidR="00B363F1" w:rsidRPr="00BE6C76" w:rsidRDefault="00B363F1" w:rsidP="00B363F1">
            <w:pPr>
              <w:widowControl/>
              <w:numPr>
                <w:ilvl w:val="0"/>
                <w:numId w:val="3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ma  wysoką efektywność energetyczną (np. klasa energetyczna, tryby oszczędzania energii, energooszczędne zasilanie, energooszczędne komponenty elektroniczne, automatyczne wyłączanie), </w:t>
            </w:r>
          </w:p>
          <w:p w14:paraId="3BFB2E59" w14:textId="77777777" w:rsidR="00B363F1" w:rsidRPr="00BE6C76" w:rsidRDefault="00B363F1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2E2DDB15" w14:textId="77777777" w:rsidR="00B363F1" w:rsidRPr="00BE6C76" w:rsidRDefault="00B363F1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303A8ACC" w14:textId="77777777" w:rsidR="00B363F1" w:rsidRPr="00BE6C76" w:rsidRDefault="00B363F1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50EB899A" w14:textId="77777777" w:rsidR="00B363F1" w:rsidRPr="00BE6C76" w:rsidRDefault="00B363F1" w:rsidP="00B363F1">
            <w:pPr>
              <w:widowControl/>
              <w:numPr>
                <w:ilvl w:val="0"/>
                <w:numId w:val="3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</w:rPr>
              <w:t>Przedmiot zamówienia został  zaprojektowany z uwzględnieniem zasad gospodarki o obiegu zamkniętym (np. możliwość demontażu, naprawy, recyklingu)</w:t>
            </w:r>
          </w:p>
          <w:p w14:paraId="770ABC72" w14:textId="77777777" w:rsidR="00B363F1" w:rsidRPr="00BE6C76" w:rsidRDefault="00B363F1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71EC6A01" w14:textId="77777777" w:rsidR="00B363F1" w:rsidRPr="00BE6C76" w:rsidRDefault="00B363F1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15ABADAA" w14:textId="77777777" w:rsidR="00B363F1" w:rsidRPr="00BE6C76" w:rsidRDefault="00B363F1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76320BA0" w14:textId="77777777" w:rsidR="00B363F1" w:rsidRPr="00BE6C76" w:rsidRDefault="00B363F1" w:rsidP="00B363F1">
            <w:pPr>
              <w:widowControl/>
              <w:numPr>
                <w:ilvl w:val="0"/>
                <w:numId w:val="3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Konstrukcja umożliwia długi cykl życia produktu (np. możliwość naprawy, rozbudowy, serwisu, wymiany części), </w:t>
            </w:r>
          </w:p>
          <w:p w14:paraId="78F4F427" w14:textId="77777777" w:rsidR="00B363F1" w:rsidRPr="00BE6C76" w:rsidRDefault="00B363F1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68478642" w14:textId="77777777" w:rsidR="00B363F1" w:rsidRPr="00BE6C76" w:rsidRDefault="00B363F1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1AF68931" w14:textId="77777777" w:rsidR="00B363F1" w:rsidRPr="00BE6C76" w:rsidRDefault="00B363F1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7EF9CFE6" w14:textId="77777777" w:rsidR="00B363F1" w:rsidRPr="00BE6C76" w:rsidRDefault="00B363F1" w:rsidP="00B363F1">
            <w:pPr>
              <w:widowControl/>
              <w:numPr>
                <w:ilvl w:val="0"/>
                <w:numId w:val="3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Producent prowadzi  politykę środowiskową ograniczającą w cyklu produkcyjnym emisję CO₂, zużycie wody i odpadów. </w:t>
            </w:r>
          </w:p>
          <w:p w14:paraId="50A9A61C" w14:textId="77777777" w:rsidR="00B363F1" w:rsidRPr="00BE6C76" w:rsidRDefault="00B363F1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17566E3F" w14:textId="77777777" w:rsidR="00B363F1" w:rsidRPr="00BE6C76" w:rsidRDefault="00B363F1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9D013D7" w14:textId="77777777" w:rsidR="00B363F1" w:rsidRPr="00BE6C76" w:rsidRDefault="00B363F1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6E961EB5" w14:textId="77777777" w:rsidR="00B363F1" w:rsidRPr="00BE6C76" w:rsidRDefault="00B363F1" w:rsidP="00B363F1">
            <w:pPr>
              <w:widowControl/>
              <w:numPr>
                <w:ilvl w:val="0"/>
                <w:numId w:val="3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W produkcji zostały wykorzystane  materiały nadające się do recyklingu, preferowane materiały biodegradowalne lub łatwe do spalenia bez emisji toksyn.</w:t>
            </w:r>
          </w:p>
          <w:p w14:paraId="1024EC69" w14:textId="77777777" w:rsidR="00B363F1" w:rsidRPr="00BE6C76" w:rsidRDefault="00B363F1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lastRenderedPageBreak/>
              <w:t xml:space="preserve">Dokument/y potwierdzający/ce spełnianie wymagania*: </w:t>
            </w:r>
          </w:p>
          <w:p w14:paraId="738E25EC" w14:textId="77777777" w:rsidR="00B363F1" w:rsidRPr="00BE6C76" w:rsidRDefault="00B363F1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2F51CE44" w14:textId="77777777" w:rsidR="00B363F1" w:rsidRPr="00BE6C76" w:rsidRDefault="00B363F1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7062C02C" w14:textId="77777777" w:rsidR="00B363F1" w:rsidRPr="00BE6C76" w:rsidRDefault="00B363F1" w:rsidP="00445E23">
            <w:pPr>
              <w:adjustRightInd w:val="0"/>
              <w:ind w:left="421"/>
              <w:rPr>
                <w:rFonts w:ascii="Calibri" w:hAnsi="Calibri" w:cs="Calibri"/>
                <w:lang w:eastAsia="pl-PL"/>
              </w:rPr>
            </w:pPr>
          </w:p>
          <w:p w14:paraId="17733E0A" w14:textId="77777777" w:rsidR="00B363F1" w:rsidRPr="00BE6C76" w:rsidRDefault="00B363F1" w:rsidP="00B363F1">
            <w:pPr>
              <w:widowControl/>
              <w:numPr>
                <w:ilvl w:val="0"/>
                <w:numId w:val="3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został wykonany z minimalnym udziałem plastiku, </w:t>
            </w:r>
            <w:r w:rsidRPr="00BE6C76">
              <w:rPr>
                <w:rFonts w:ascii="Calibri" w:hAnsi="Calibri" w:cs="Calibri"/>
                <w:lang w:eastAsia="pl-PL"/>
              </w:rPr>
              <w:br/>
              <w:t xml:space="preserve">o ile jest to możliwe bez utraty właściwości ochronnych. </w:t>
            </w:r>
          </w:p>
          <w:p w14:paraId="3B1FC865" w14:textId="77777777" w:rsidR="00B363F1" w:rsidRPr="00BE6C76" w:rsidRDefault="00B363F1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4D579E76" w14:textId="77777777" w:rsidR="00B363F1" w:rsidRPr="00BE6C76" w:rsidRDefault="00B363F1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3566F18E" w14:textId="77777777" w:rsidR="00B363F1" w:rsidRPr="00BE6C76" w:rsidRDefault="00B363F1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494DA283" w14:textId="77777777" w:rsidR="00B363F1" w:rsidRPr="00BE6C76" w:rsidRDefault="00B363F1" w:rsidP="00B363F1">
            <w:pPr>
              <w:widowControl/>
              <w:numPr>
                <w:ilvl w:val="0"/>
                <w:numId w:val="3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14:paraId="426051D5" w14:textId="77777777" w:rsidR="00B363F1" w:rsidRPr="00BE6C76" w:rsidRDefault="00B363F1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043034D8" w14:textId="77777777" w:rsidR="00B363F1" w:rsidRPr="00BE6C76" w:rsidRDefault="00B363F1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4867FB7D" w14:textId="77777777" w:rsidR="00B363F1" w:rsidRPr="00BE6C76" w:rsidRDefault="00B363F1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5827CD04" w14:textId="77777777" w:rsidR="00B363F1" w:rsidRPr="00BE6C76" w:rsidRDefault="00B363F1" w:rsidP="00445E23">
            <w:pPr>
              <w:adjustRightInd w:val="0"/>
              <w:ind w:left="138"/>
              <w:rPr>
                <w:rFonts w:ascii="Calibri" w:hAnsi="Calibri" w:cs="Calibri"/>
                <w:sz w:val="20"/>
              </w:rPr>
            </w:pPr>
            <w:r w:rsidRPr="00BE6C76">
              <w:rPr>
                <w:rFonts w:ascii="Calibri" w:hAnsi="Calibri" w:cs="Calibri"/>
                <w:sz w:val="20"/>
                <w:lang w:eastAsia="pl-PL"/>
              </w:rPr>
              <w:t xml:space="preserve">*  dokumenty spośród wymienionych w cz. II </w:t>
            </w:r>
            <w:r w:rsidRPr="00BE6C76">
              <w:rPr>
                <w:rFonts w:ascii="Calibri" w:hAnsi="Calibri" w:cs="Calibri"/>
                <w:sz w:val="20"/>
              </w:rPr>
              <w:t>DOKUMENTY i OŚWIADCZENIA POTWIERDZAJĄCE ZGODNOŚĆ Z ZASADĄ DNSH</w:t>
            </w:r>
          </w:p>
          <w:p w14:paraId="09F0EDCB" w14:textId="77777777" w:rsidR="00B363F1" w:rsidRPr="00BE6C76" w:rsidRDefault="00B363F1" w:rsidP="00445E23">
            <w:pPr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B363F1" w:rsidRPr="00BE6C76" w14:paraId="688B182D" w14:textId="77777777" w:rsidTr="00445E23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E6B892" w14:textId="77777777" w:rsidR="00B363F1" w:rsidRPr="00BE6C76" w:rsidRDefault="00B363F1" w:rsidP="00445E23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II.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43B532" w14:textId="77777777" w:rsidR="00B363F1" w:rsidRPr="00BE6C76" w:rsidRDefault="00B363F1" w:rsidP="00445E23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 xml:space="preserve">DOKUMENTY i OŚWIADCZENIA POTWIERDZAJĄCE ZGODNOŚĆ Z ZASADĄ DNSH </w:t>
            </w:r>
          </w:p>
        </w:tc>
      </w:tr>
      <w:tr w:rsidR="00B363F1" w:rsidRPr="00BE6C76" w14:paraId="0FF90E64" w14:textId="77777777" w:rsidTr="00445E23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B6E75" w14:textId="77777777" w:rsidR="00B363F1" w:rsidRPr="00BE6C76" w:rsidRDefault="00B363F1" w:rsidP="00445E23">
            <w:pPr>
              <w:snapToGrid w:val="0"/>
              <w:ind w:left="340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95EDD" w14:textId="77777777" w:rsidR="00B363F1" w:rsidRPr="00BE6C76" w:rsidRDefault="00B363F1" w:rsidP="00445E23">
            <w:pPr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 xml:space="preserve">W celu potwierdzenia zgodności oferowanego przedmiotu zamówienia z zasadą DNSH  </w:t>
            </w:r>
            <w:r w:rsidRPr="00BE6C76">
              <w:rPr>
                <w:rFonts w:ascii="Calibri" w:hAnsi="Calibri" w:cs="Calibri"/>
                <w:b/>
              </w:rPr>
              <w:t>Wykonawca składa wraz z ofertą</w:t>
            </w:r>
            <w:r w:rsidRPr="00BE6C76">
              <w:rPr>
                <w:rFonts w:ascii="Calibri" w:hAnsi="Calibri" w:cs="Calibri"/>
                <w:b/>
                <w:strike/>
              </w:rPr>
              <w:t xml:space="preserve"> </w:t>
            </w:r>
          </w:p>
        </w:tc>
      </w:tr>
      <w:tr w:rsidR="00B363F1" w:rsidRPr="00BE6C76" w14:paraId="473673DF" w14:textId="77777777" w:rsidTr="00445E23">
        <w:tblPrEx>
          <w:tblCellMar>
            <w:left w:w="70" w:type="dxa"/>
            <w:right w:w="70" w:type="dxa"/>
          </w:tblCellMar>
        </w:tblPrEx>
        <w:trPr>
          <w:trHeight w:val="463"/>
          <w:jc w:val="center"/>
        </w:trPr>
        <w:tc>
          <w:tcPr>
            <w:tcW w:w="9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A9DE74" w14:textId="77777777" w:rsidR="00B363F1" w:rsidRPr="00BE6C76" w:rsidRDefault="00B363F1" w:rsidP="00445E23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lang w:eastAsia="pl-PL"/>
              </w:rPr>
              <w:t xml:space="preserve">1.1. </w:t>
            </w: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6FC7F6F5" w14:textId="77777777" w:rsidR="00B363F1" w:rsidRPr="00BE6C76" w:rsidRDefault="00B363F1" w:rsidP="00445E23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 - certyfikat CE/ deklaracja zgodności UE</w:t>
            </w:r>
          </w:p>
          <w:p w14:paraId="655A07A4" w14:textId="77777777" w:rsidR="00B363F1" w:rsidRPr="00BE6C76" w:rsidRDefault="00B363F1" w:rsidP="00445E23">
            <w:p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oraz dokumenty potwierdzające wymagania określone w pkt. I spośród niżej wymienionych (katalog otwarty):  </w:t>
            </w:r>
          </w:p>
          <w:p w14:paraId="49E41B7C" w14:textId="77777777" w:rsidR="00B363F1" w:rsidRPr="00BE6C76" w:rsidRDefault="00B363F1" w:rsidP="00B363F1">
            <w:pPr>
              <w:widowControl/>
              <w:numPr>
                <w:ilvl w:val="0"/>
                <w:numId w:val="3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deklaracja zgodności z dyrektywami środowiskowymi (REACH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>,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) lub równoważna, </w:t>
            </w:r>
          </w:p>
          <w:p w14:paraId="4EFF3605" w14:textId="77777777" w:rsidR="00B363F1" w:rsidRPr="00BE6C76" w:rsidRDefault="00B363F1" w:rsidP="00B363F1">
            <w:pPr>
              <w:widowControl/>
              <w:numPr>
                <w:ilvl w:val="0"/>
                <w:numId w:val="3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14001 producenta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równoważny, </w:t>
            </w:r>
          </w:p>
          <w:p w14:paraId="2FC82CB8" w14:textId="77777777" w:rsidR="00B363F1" w:rsidRPr="00BE6C76" w:rsidRDefault="00B363F1" w:rsidP="00B363F1">
            <w:pPr>
              <w:widowControl/>
              <w:numPr>
                <w:ilvl w:val="0"/>
                <w:numId w:val="3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13485 lub równoważny,</w:t>
            </w:r>
          </w:p>
          <w:p w14:paraId="2D684C96" w14:textId="77777777" w:rsidR="00B363F1" w:rsidRPr="00BE6C76" w:rsidRDefault="00B363F1" w:rsidP="00B363F1">
            <w:pPr>
              <w:widowControl/>
              <w:numPr>
                <w:ilvl w:val="0"/>
                <w:numId w:val="3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certyfikat efektywności energetycznej, </w:t>
            </w:r>
          </w:p>
          <w:p w14:paraId="154EE3BF" w14:textId="77777777" w:rsidR="00B363F1" w:rsidRPr="00BE6C76" w:rsidRDefault="00B363F1" w:rsidP="00B363F1">
            <w:pPr>
              <w:widowControl/>
              <w:numPr>
                <w:ilvl w:val="0"/>
                <w:numId w:val="3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produktu (EPD –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Environmental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Product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Declaration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 dokument zgodny z ISO 14025, </w:t>
            </w:r>
          </w:p>
          <w:p w14:paraId="0E83D448" w14:textId="77777777" w:rsidR="00B363F1" w:rsidRPr="00BE6C76" w:rsidRDefault="00B363F1" w:rsidP="00B363F1">
            <w:pPr>
              <w:widowControl/>
              <w:numPr>
                <w:ilvl w:val="0"/>
                <w:numId w:val="3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informacje techniczne dotyczące: użytych materiałów i ich pochodzenia, energooszczędności, długiej żywotności produktu, możliwości naprawy i recyklingu, działań producenta na rzecz ograniczenia śladu węglowego lub odpadów (np. ESG lub równoważny, raport środowiskowy),</w:t>
            </w:r>
          </w:p>
          <w:p w14:paraId="727382FA" w14:textId="77777777" w:rsidR="00B363F1" w:rsidRPr="00BE6C76" w:rsidRDefault="00B363F1" w:rsidP="00B363F1">
            <w:pPr>
              <w:widowControl/>
              <w:numPr>
                <w:ilvl w:val="0"/>
                <w:numId w:val="3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certyfikat środowiskowy produktu (np.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Blauer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Engel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 lub równoważny,</w:t>
            </w:r>
          </w:p>
          <w:p w14:paraId="5474B332" w14:textId="77777777" w:rsidR="00B363F1" w:rsidRPr="00BE6C76" w:rsidRDefault="00B363F1" w:rsidP="00B363F1">
            <w:pPr>
              <w:widowControl/>
              <w:numPr>
                <w:ilvl w:val="0"/>
                <w:numId w:val="3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materiału potwierdzająca np. biodegradowalność, brak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ftalanów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</w:t>
            </w:r>
          </w:p>
          <w:p w14:paraId="1C0B611B" w14:textId="77777777" w:rsidR="00B363F1" w:rsidRPr="00BE6C76" w:rsidRDefault="00B363F1" w:rsidP="00B363F1">
            <w:pPr>
              <w:pStyle w:val="Akapitzlist"/>
              <w:widowControl/>
              <w:numPr>
                <w:ilvl w:val="0"/>
                <w:numId w:val="32"/>
              </w:numPr>
              <w:autoSpaceDE/>
              <w:autoSpaceDN/>
              <w:contextualSpacing/>
              <w:jc w:val="both"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etykieta ACT lub równoważna,</w:t>
            </w:r>
          </w:p>
          <w:p w14:paraId="7B98F769" w14:textId="77777777" w:rsidR="00B363F1" w:rsidRPr="00BE6C76" w:rsidRDefault="00B363F1" w:rsidP="00B363F1">
            <w:pPr>
              <w:widowControl/>
              <w:numPr>
                <w:ilvl w:val="0"/>
                <w:numId w:val="32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certyfikat ISO 14024 lub równoważny,</w:t>
            </w:r>
          </w:p>
          <w:p w14:paraId="36587699" w14:textId="77777777" w:rsidR="00B363F1" w:rsidRPr="00BE6C76" w:rsidRDefault="00B363F1" w:rsidP="00B363F1">
            <w:pPr>
              <w:widowControl/>
              <w:numPr>
                <w:ilvl w:val="0"/>
                <w:numId w:val="32"/>
              </w:numPr>
              <w:autoSpaceDE/>
              <w:autoSpaceDN/>
              <w:rPr>
                <w:rFonts w:ascii="Calibri" w:hAnsi="Calibri" w:cs="Calibri"/>
                <w:strike/>
              </w:rPr>
            </w:pPr>
            <w:r w:rsidRPr="00BE6C76">
              <w:rPr>
                <w:rFonts w:ascii="Calibri" w:hAnsi="Calibri" w:cs="Calibri"/>
              </w:rPr>
              <w:t xml:space="preserve">oznakowanie ekologiczne UE, </w:t>
            </w:r>
          </w:p>
          <w:p w14:paraId="7ACAA45E" w14:textId="77777777" w:rsidR="00B363F1" w:rsidRPr="00BE6C76" w:rsidRDefault="00B363F1" w:rsidP="00B363F1">
            <w:pPr>
              <w:widowControl/>
              <w:numPr>
                <w:ilvl w:val="0"/>
                <w:numId w:val="32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Świadectwo Czystszej Produkcji (lub równoważne) za wprowadzenie i stosowanie  Czystszej Produkcji jako narzędzia Systemu Zarządzania Środowiskowego, stosownie do rozdziału 30  Agendy XXI- Światowego Szczytu Ekologicznego RIO1992,</w:t>
            </w:r>
          </w:p>
          <w:p w14:paraId="4B10B3B7" w14:textId="77777777" w:rsidR="00B363F1" w:rsidRPr="00BE6C76" w:rsidRDefault="00B363F1" w:rsidP="00B363F1">
            <w:pPr>
              <w:widowControl/>
              <w:numPr>
                <w:ilvl w:val="0"/>
                <w:numId w:val="32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inne …………………………………………………………………………..</w:t>
            </w:r>
          </w:p>
          <w:p w14:paraId="5ACB6033" w14:textId="77777777" w:rsidR="00B363F1" w:rsidRPr="00BE6C76" w:rsidRDefault="00B363F1" w:rsidP="00445E23">
            <w:pPr>
              <w:adjustRightInd w:val="0"/>
              <w:rPr>
                <w:rFonts w:ascii="Calibri" w:hAnsi="Calibri" w:cs="Calibri"/>
                <w:strike/>
              </w:rPr>
            </w:pPr>
          </w:p>
        </w:tc>
      </w:tr>
      <w:tr w:rsidR="00B363F1" w:rsidRPr="00BE6C76" w14:paraId="15FE6DA2" w14:textId="77777777" w:rsidTr="00445E23">
        <w:trPr>
          <w:trHeight w:val="50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808B5" w14:textId="77777777" w:rsidR="00B363F1" w:rsidRPr="00BE6C76" w:rsidRDefault="00B363F1" w:rsidP="00445E23">
            <w:pPr>
              <w:snapToGrid w:val="0"/>
              <w:ind w:left="283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2C14D" w14:textId="77777777" w:rsidR="00B363F1" w:rsidRPr="00BE6C76" w:rsidRDefault="00B363F1" w:rsidP="00445E23">
            <w:pPr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Oświadczenia Wykonawcy potwierdzające zgodność z zasadą DNSH</w:t>
            </w:r>
          </w:p>
        </w:tc>
      </w:tr>
      <w:tr w:rsidR="00B363F1" w:rsidRPr="00BE6C76" w14:paraId="78DA5354" w14:textId="77777777" w:rsidTr="00445E23">
        <w:trPr>
          <w:trHeight w:val="977"/>
          <w:jc w:val="center"/>
        </w:trPr>
        <w:tc>
          <w:tcPr>
            <w:tcW w:w="97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09E57" w14:textId="77777777" w:rsidR="00B363F1" w:rsidRPr="00BE6C76" w:rsidRDefault="00B363F1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1.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realizacja zamówienia odbywać się będzie bez wyrządzania poważnych szkód (jest zgodna z zasadą DNSH „do no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significant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harm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>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 Potwierdzeniem zachowania zasady DNSH, jest fakt, że realizacja zamówienia, z uwzględnieniem cyklu życia produktów dostarczanych i świadczonych usług (szczególnie z uwzględnieniem wytwarzania, użytkowania i zakończenia cyklu życia tych produktów i usług) - nie wyrządza poważnych szkód:</w:t>
            </w:r>
          </w:p>
          <w:p w14:paraId="64875C2D" w14:textId="77777777" w:rsidR="00B363F1" w:rsidRPr="00BE6C76" w:rsidRDefault="00B363F1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łagodzeniu zmian klimatu, ponieważ nie prowadzi do znaczących emisji gazów cieplarnianych; </w:t>
            </w:r>
          </w:p>
          <w:p w14:paraId="37E80BC1" w14:textId="77777777" w:rsidR="00B363F1" w:rsidRPr="00BE6C76" w:rsidRDefault="00B363F1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lastRenderedPageBreak/>
              <w:t>B) adaptacji do zmian klimatu, ponieważ nie prowadzi do nasilenia niekorzystnych skutków obecnych i oczekiwanych, przyszłych warunków klimatycznych, wywieranych na tę działalność lub na ludzi, przyrodę lub aktywa;</w:t>
            </w:r>
          </w:p>
          <w:p w14:paraId="5C17CA0C" w14:textId="77777777" w:rsidR="00B363F1" w:rsidRPr="00BE6C76" w:rsidRDefault="00B363F1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C) zrównoważonemu wykorzystywaniu i ochronie zasobów wodnych i morskich, ponieważ nie szkodzi: dobremu stanowi lub dobremu  potencjałowi ekologicznemu jednolitych części wód,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tym wód powierzchniowych i wód podziemnych; lub dobremu stanowi środowiska wód morskich;</w:t>
            </w:r>
          </w:p>
          <w:p w14:paraId="17AF0D85" w14:textId="77777777" w:rsidR="00B363F1" w:rsidRPr="00BE6C76" w:rsidRDefault="00B363F1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D) gospodarce o obiegu zamkniętym, w tym zapobieganiu powstawaniu odpadów i recyklingowi, ponieważ: działalność ta nie prowadzi do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 użycia lub recyklingu; działalność ta nie prowadzi do znacznego zwiększenia wytwarzania, spalania lub unieszkodliwiania odpadów, z wyjątkiem spalania odpadów  niebezpiecznych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nienadają-cych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się do recyklingu; lub długotrwałe składowanie odpadów nie wyrządza poważnych i długoterminowych szkód dla środowiska;</w:t>
            </w:r>
          </w:p>
          <w:p w14:paraId="31A67505" w14:textId="77777777" w:rsidR="00B363F1" w:rsidRPr="00BE6C76" w:rsidRDefault="00B363F1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E) zapobieganiu zanieczyszczeniu i jego kontroli, ponieważ działalność ta nie prowadzi do znaczącego wzrostu emisji zanieczyszczeń do powietrza, wody lub ziemi w porównaniu z sytuacją sprzed rozpoczęcia tej działalności;</w:t>
            </w:r>
          </w:p>
          <w:p w14:paraId="59E40227" w14:textId="77777777" w:rsidR="00B363F1" w:rsidRPr="00BE6C76" w:rsidRDefault="00B363F1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F) ochronie i odbudowie bioróżnorodności i ekosystemów, ponieważ działalność ta: w znacznym stopniu nie szkodzi dobremu stanowi i odporności ekosystemów; lub nie jest szkodliwa dla stanu zachowania siedlisk i gatunków, w tym siedlisk i gatunków objętych zakresem zainteresowania Unii.</w:t>
            </w:r>
          </w:p>
          <w:p w14:paraId="1B337AFF" w14:textId="77777777" w:rsidR="00B363F1" w:rsidRPr="00BE6C76" w:rsidRDefault="00B363F1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2.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, że wytwarzanie, użytkowanie i zakończenie cyklu życia przedmiotu zamówienia nie prowadzi do wytwarzania, wprowadzania do obrotu lub stosowania:</w:t>
            </w:r>
          </w:p>
          <w:p w14:paraId="21024089" w14:textId="77777777" w:rsidR="00B363F1" w:rsidRPr="00BE6C76" w:rsidRDefault="00B363F1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 rtęci i związków rtęci, ich mieszanin i produktów z dodatkiem rtęci, zgodnie z definicją określoną w art. 2 rozporządzenia Parlamentu Europejskiego i Rady (UE) 2017/852 z dnia 17 maja 2017r.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sprawie rtęci;</w:t>
            </w:r>
          </w:p>
          <w:p w14:paraId="6E728E93" w14:textId="77777777" w:rsidR="00B363F1" w:rsidRPr="00BE6C76" w:rsidRDefault="00B363F1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b)  substancji, w postaci samoistnej, w mieszaninach lub w wyrobach, wymienionych w załączniku II do dyrektywy Parlamentu Europejskiego i Rady 2011/65/UE z dnia  8 czerwca 2011 w sprawie ograniczenia stosowania niektórych niebezpiecznych substancji w sprzęcie elektrycznym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elektronicznym, z wyjątkiem substancji, w których zapewniono pełne przestrzeganie art. 4 ust. 1 tej dyrektywy.</w:t>
            </w:r>
          </w:p>
          <w:p w14:paraId="3BD49031" w14:textId="77777777" w:rsidR="00B363F1" w:rsidRPr="00BE6C76" w:rsidRDefault="00B363F1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3.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w przypadku gdy nie istnieją specyficzne dla przedmiotu zamówienia kryteria oznakowania ekologicznego UE lub gdy producent przedmiotu zamówienia ich nie stosuje, działalność 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Europejskiego i Rady (UE) 2020/852 poprzez ustanowienie technicznych kryteriów kwalifikacji służących określeniu warunków, na jakich dana działalność gospodarcza kwalifikuje się jako wnosząca istotny wkład w zrównoważone wykorzystywanie i ochronę zasobów wodnych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morskich, w przejście na gospodarkę o obiegu zamkniętym, w zapobieganie zanieczyszczeniu i jego 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do publicznego ujawniania szczególnych informacji w odniesieniu do tych rodzajów działalności gospodarczej.</w:t>
            </w:r>
          </w:p>
          <w:p w14:paraId="64AC8C21" w14:textId="77777777" w:rsidR="00B363F1" w:rsidRPr="00BE6C76" w:rsidRDefault="00B363F1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 xml:space="preserve">4. Wykonawca oświadcza,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że istnieje możliwość modernizacji i wydłużenia żywotności przedmiotu zamówienia, np. przez wymianę kluczowych komponentów i podzespołów zamiast wymiany całego urządzenia.</w:t>
            </w:r>
          </w:p>
          <w:p w14:paraId="4A88B025" w14:textId="77777777" w:rsidR="00B363F1" w:rsidRPr="00BE6C76" w:rsidRDefault="00B363F1" w:rsidP="00445E23">
            <w:pPr>
              <w:pStyle w:val="Default"/>
              <w:rPr>
                <w:color w:val="auto"/>
                <w:sz w:val="22"/>
                <w:szCs w:val="22"/>
              </w:rPr>
            </w:pPr>
            <w:r w:rsidRPr="00BE6C76">
              <w:rPr>
                <w:b/>
                <w:color w:val="auto"/>
                <w:sz w:val="22"/>
                <w:szCs w:val="22"/>
              </w:rPr>
              <w:t xml:space="preserve">5. Wykonawca oświadcza, </w:t>
            </w:r>
            <w:r w:rsidRPr="00BE6C76">
              <w:rPr>
                <w:color w:val="auto"/>
                <w:sz w:val="22"/>
                <w:szCs w:val="22"/>
              </w:rPr>
              <w:t xml:space="preserve">że przedmiot zamówienia został zaprojektowany z uwzględnieniem efektywności energetycznej i materiałów nadających się do recyklingu lub biodegradacji, z myślą </w:t>
            </w:r>
            <w:r w:rsidRPr="00BE6C76">
              <w:rPr>
                <w:color w:val="auto"/>
                <w:sz w:val="22"/>
                <w:szCs w:val="22"/>
              </w:rPr>
              <w:br/>
              <w:t xml:space="preserve">o długiej żywotności i możliwości naprawy a jego produkcja i utylizacja nie powoduje istotnych szkód dla środowiska w żadnym z sześciu celów środowiskowych UE. </w:t>
            </w:r>
          </w:p>
        </w:tc>
      </w:tr>
    </w:tbl>
    <w:p w14:paraId="6ABBC030" w14:textId="77777777" w:rsidR="00B363F1" w:rsidRPr="00AC7324" w:rsidRDefault="00B363F1" w:rsidP="00B363F1">
      <w:pPr>
        <w:pStyle w:val="Bezodstpw"/>
        <w:jc w:val="right"/>
        <w:rPr>
          <w:rStyle w:val="Uwydatnienie"/>
          <w:rFonts w:cs="Calibri"/>
          <w:i w:val="0"/>
        </w:rPr>
      </w:pPr>
    </w:p>
    <w:p w14:paraId="3FC8E940" w14:textId="77777777" w:rsidR="00B363F1" w:rsidRPr="00BE6C76" w:rsidRDefault="00B363F1" w:rsidP="00B363F1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  <w:r w:rsidRPr="00BE6C76">
        <w:rPr>
          <w:rStyle w:val="Uwydatnienie"/>
          <w:rFonts w:ascii="Calibri" w:hAnsi="Calibri" w:cs="Calibri"/>
        </w:rPr>
        <w:t xml:space="preserve">1 - </w:t>
      </w:r>
      <w:r w:rsidRPr="00BE6C76">
        <w:rPr>
          <w:rStyle w:val="Uwydatnienie"/>
          <w:rFonts w:ascii="Calibri" w:hAnsi="Calibri" w:cs="Calibri"/>
          <w:sz w:val="20"/>
          <w:szCs w:val="20"/>
        </w:rPr>
        <w:t xml:space="preserve">ROZPORZĄDZENIE (WE) NR 1907/2006 PARLAMENTU EUROPEJSKIEGO I RADY z dnia 18 grudnia 2006 r.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w sprawie rejestracji, oceny, udzielania zezwoleń i stosowanych ograniczeń w zakresie chemikaliów (REACH)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14:paraId="19A900BD" w14:textId="77777777" w:rsidR="00B363F1" w:rsidRPr="00BE6C76" w:rsidRDefault="00B363F1" w:rsidP="00B363F1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</w:p>
    <w:p w14:paraId="038E06E4" w14:textId="77777777" w:rsidR="00B363F1" w:rsidRPr="00BE6C76" w:rsidRDefault="00B363F1" w:rsidP="00B363F1">
      <w:pPr>
        <w:pStyle w:val="Bezodstpw"/>
        <w:rPr>
          <w:rStyle w:val="Uwydatnienie"/>
          <w:rFonts w:ascii="Calibri" w:hAnsi="Calibri" w:cs="Calibri"/>
          <w:i w:val="0"/>
        </w:rPr>
      </w:pPr>
      <w:r w:rsidRPr="00BE6C76">
        <w:rPr>
          <w:rStyle w:val="Uwydatnienie"/>
          <w:rFonts w:ascii="Calibri" w:hAnsi="Calibri" w:cs="Calibri"/>
        </w:rPr>
        <w:t xml:space="preserve">2 - </w:t>
      </w:r>
      <w:r w:rsidRPr="00BE6C76">
        <w:rPr>
          <w:rStyle w:val="Uwydatnienie"/>
          <w:rFonts w:ascii="Calibri" w:hAnsi="Calibri" w:cs="Calibri"/>
          <w:sz w:val="20"/>
          <w:szCs w:val="20"/>
        </w:rPr>
        <w:t>DYREKTYWA PARLAMENTU EUROPEJSKIEGO I RADY 2011/65/UE z dnia 8 czerwca 2011 r. w sprawie ograniczenia stosowania niektórych niebezpiecznych substancji w sprzęcie elektrycznym i elektronicznym</w:t>
      </w:r>
    </w:p>
    <w:p w14:paraId="7AAAFD17" w14:textId="77777777" w:rsidR="00B363F1" w:rsidRDefault="00B363F1" w:rsidP="00B363F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CBC5844" w14:textId="77777777" w:rsidR="00B363F1" w:rsidRDefault="00B363F1" w:rsidP="00B363F1"/>
    <w:p w14:paraId="3092D463" w14:textId="77777777" w:rsidR="00B363F1" w:rsidRDefault="00B363F1" w:rsidP="00B363F1">
      <w:pPr>
        <w:rPr>
          <w:rFonts w:ascii="Calibri" w:hAnsi="Calibri" w:cs="Calibri"/>
          <w:b/>
        </w:rPr>
      </w:pPr>
    </w:p>
    <w:p w14:paraId="0BEAAFD6" w14:textId="77777777" w:rsidR="00B363F1" w:rsidRDefault="00B363F1" w:rsidP="00B363F1">
      <w:pPr>
        <w:rPr>
          <w:rFonts w:ascii="Calibri" w:hAnsi="Calibri" w:cs="Calibri"/>
          <w:b/>
        </w:rPr>
      </w:pPr>
    </w:p>
    <w:p w14:paraId="32E8DEF8" w14:textId="77777777" w:rsidR="0060545F" w:rsidRDefault="0060545F" w:rsidP="0060545F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Podpis elektroniczny Wykonawcy:</w:t>
      </w:r>
    </w:p>
    <w:p w14:paraId="2ABE9C39" w14:textId="77777777" w:rsidR="0060545F" w:rsidRDefault="0060545F" w:rsidP="0060545F">
      <w:pPr>
        <w:widowControl/>
        <w:autoSpaceDE/>
        <w:autoSpaceDN/>
        <w:spacing w:line="360" w:lineRule="auto"/>
        <w:rPr>
          <w:rFonts w:asciiTheme="minorHAnsi" w:hAnsiTheme="minorHAnsi" w:cstheme="minorHAnsi"/>
          <w:b/>
          <w:sz w:val="24"/>
          <w:szCs w:val="24"/>
        </w:rPr>
        <w:sectPr w:rsidR="0060545F">
          <w:pgSz w:w="11910" w:h="16840"/>
          <w:pgMar w:top="964" w:right="853" w:bottom="278" w:left="851" w:header="709" w:footer="709" w:gutter="0"/>
          <w:cols w:space="708"/>
        </w:sectPr>
      </w:pPr>
    </w:p>
    <w:p w14:paraId="183BE45C" w14:textId="67FAA642" w:rsidR="0095537D" w:rsidRPr="0012142B" w:rsidRDefault="00AA1575" w:rsidP="009016BF">
      <w:pPr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4 </w:t>
      </w:r>
    </w:p>
    <w:p w14:paraId="4CB44C67" w14:textId="29E76A68" w:rsidR="0095537D" w:rsidRPr="0012142B" w:rsidRDefault="008A08AC" w:rsidP="002920BB">
      <w:pPr>
        <w:pStyle w:val="Nagwek1"/>
        <w:ind w:right="91"/>
        <w:jc w:val="both"/>
      </w:pPr>
      <w:r w:rsidRPr="0012142B">
        <w:t>OCENA</w:t>
      </w:r>
      <w:r w:rsidR="00A46452" w:rsidRPr="0012142B">
        <w:t xml:space="preserve"> WARUNKÓW GWARANCJI – </w:t>
      </w:r>
      <w:r w:rsidR="00E80CC1" w:rsidRPr="0012142B">
        <w:t xml:space="preserve">CZĘŚĆ NR </w:t>
      </w:r>
      <w:r w:rsidR="00B363F1">
        <w:t>4</w:t>
      </w:r>
    </w:p>
    <w:p w14:paraId="5D90CE90" w14:textId="77777777" w:rsidR="008256ED" w:rsidRPr="0012142B" w:rsidRDefault="008256ED" w:rsidP="008256E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 xml:space="preserve">Waga lekarska ze wzrostomierzem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6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175163C6" w14:textId="77777777" w:rsidR="008256ED" w:rsidRPr="0012142B" w:rsidRDefault="008256ED" w:rsidP="00B363F1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oraz dostarczeniem instrukcji stanowiskowej do: </w:t>
      </w:r>
    </w:p>
    <w:p w14:paraId="53B75868" w14:textId="286D6744" w:rsidR="003109BA" w:rsidRPr="0012142B" w:rsidRDefault="008256ED" w:rsidP="008256ED">
      <w:pPr>
        <w:pStyle w:val="Tekstpodstawowy"/>
        <w:tabs>
          <w:tab w:val="left" w:pos="9214"/>
        </w:tabs>
        <w:spacing w:line="360" w:lineRule="auto"/>
        <w:ind w:right="45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Dydaktyczno-Egzaminacyjnego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50BF1DD" w14:textId="77777777" w:rsidR="00724DDB" w:rsidRPr="0012142B" w:rsidRDefault="00724DDB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</w:p>
    <w:p w14:paraId="5E246A54" w14:textId="77777777" w:rsidR="00204CA6" w:rsidRPr="0012142B" w:rsidRDefault="00204CA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Oferowany okres</w:t>
      </w:r>
      <w:r w:rsidR="003E1F20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2142B">
        <w:rPr>
          <w:rFonts w:asciiTheme="minorHAnsi" w:hAnsiTheme="minorHAnsi" w:cstheme="minorHAnsi"/>
          <w:b/>
          <w:sz w:val="24"/>
          <w:szCs w:val="24"/>
        </w:rPr>
        <w:t xml:space="preserve">gwarancji: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F0E5743" w14:textId="77777777" w:rsidR="00AA1575" w:rsidRPr="0012142B" w:rsidRDefault="00AA1575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CAC571" w14:textId="77777777" w:rsidR="00204CA6" w:rsidRPr="0012142B" w:rsidRDefault="008C0B5E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G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w</w:t>
      </w:r>
      <w:r w:rsidRPr="0012142B">
        <w:rPr>
          <w:rFonts w:asciiTheme="minorHAnsi" w:hAnsiTheme="minorHAnsi" w:cstheme="minorHAnsi"/>
          <w:b/>
          <w:sz w:val="24"/>
          <w:szCs w:val="24"/>
        </w:rPr>
        <w:t>arancja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:</w:t>
      </w:r>
    </w:p>
    <w:p w14:paraId="7B0542E2" w14:textId="7F182DE2" w:rsidR="00204CA6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Okres gwarancji </w:t>
      </w:r>
      <w:r w:rsidR="001B4EF8" w:rsidRPr="0012142B">
        <w:rPr>
          <w:rFonts w:asciiTheme="minorHAnsi" w:hAnsiTheme="minorHAnsi" w:cstheme="minorHAnsi"/>
          <w:b/>
          <w:sz w:val="24"/>
          <w:szCs w:val="24"/>
        </w:rPr>
        <w:t xml:space="preserve">nie krótszy niż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 miesiące</w:t>
      </w:r>
      <w:r w:rsidRPr="0012142B">
        <w:rPr>
          <w:rFonts w:asciiTheme="minorHAnsi" w:hAnsiTheme="minorHAnsi" w:cstheme="minorHAnsi"/>
          <w:b/>
          <w:sz w:val="24"/>
          <w:szCs w:val="24"/>
        </w:rPr>
        <w:t>.</w:t>
      </w:r>
    </w:p>
    <w:p w14:paraId="13E3D935" w14:textId="287523FF" w:rsidR="00204CA6" w:rsidRPr="0012142B" w:rsidRDefault="001B4EF8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Okres punktowany od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</w:t>
      </w:r>
      <w:r w:rsidR="002135F9" w:rsidRPr="0012142B">
        <w:rPr>
          <w:rFonts w:asciiTheme="minorHAnsi" w:hAnsiTheme="minorHAnsi" w:cstheme="minorHAnsi"/>
          <w:b/>
          <w:sz w:val="24"/>
          <w:szCs w:val="24"/>
        </w:rPr>
        <w:t xml:space="preserve"> miesięcy do </w:t>
      </w:r>
      <w:r w:rsidR="00E53FF2" w:rsidRPr="0012142B">
        <w:rPr>
          <w:rFonts w:asciiTheme="minorHAnsi" w:hAnsiTheme="minorHAnsi" w:cstheme="minorHAnsi"/>
          <w:b/>
          <w:sz w:val="24"/>
          <w:szCs w:val="24"/>
        </w:rPr>
        <w:t>60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 xml:space="preserve"> miesięcy. </w:t>
      </w:r>
    </w:p>
    <w:p w14:paraId="7E90C0C1" w14:textId="77777777" w:rsidR="00493985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UWAGA:</w:t>
      </w:r>
      <w:r w:rsidR="006F4559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6C17CF9" w14:textId="123F9E75" w:rsidR="00493985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  <w:r w:rsidR="00493985" w:rsidRPr="0012142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C19173" w14:textId="67E42775" w:rsidR="00204CA6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5CF5B102" w14:textId="69017159" w:rsidR="00204CA6" w:rsidRPr="0012142B" w:rsidRDefault="00204CA6" w:rsidP="003A1991">
      <w:pPr>
        <w:pStyle w:val="TableParagraph"/>
        <w:numPr>
          <w:ilvl w:val="0"/>
          <w:numId w:val="8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nie </w:t>
      </w:r>
      <w:r w:rsidR="006524D6" w:rsidRPr="0012142B">
        <w:rPr>
          <w:rFonts w:asciiTheme="minorHAnsi" w:hAnsiTheme="minorHAnsi" w:cstheme="minorHAnsi"/>
          <w:sz w:val="24"/>
          <w:szCs w:val="24"/>
        </w:rPr>
        <w:t>wpisze żadnego okresu gwarancji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przyjmie, że Wykonawca udziela </w:t>
      </w:r>
      <w:r w:rsidR="002135F9" w:rsidRPr="0012142B">
        <w:rPr>
          <w:rFonts w:asciiTheme="minorHAnsi" w:hAnsiTheme="minorHAnsi" w:cstheme="minorHAnsi"/>
          <w:sz w:val="24"/>
          <w:szCs w:val="24"/>
        </w:rPr>
        <w:t>minimalnego okresu gwarancji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047F68" w:rsidRPr="0012142B">
        <w:rPr>
          <w:rFonts w:asciiTheme="minorHAnsi" w:hAnsiTheme="minorHAnsi" w:cstheme="minorHAnsi"/>
          <w:sz w:val="24"/>
          <w:szCs w:val="24"/>
        </w:rPr>
        <w:t xml:space="preserve"> miesięcy</w:t>
      </w:r>
      <w:r w:rsidRPr="0012142B">
        <w:rPr>
          <w:rFonts w:asciiTheme="minorHAnsi" w:hAnsiTheme="minorHAnsi" w:cstheme="minorHAnsi"/>
          <w:sz w:val="24"/>
          <w:szCs w:val="24"/>
        </w:rPr>
        <w:t>),</w:t>
      </w:r>
    </w:p>
    <w:p w14:paraId="58947776" w14:textId="77777777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w niepełnych miesiącach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do obliczeń w zakresie kryterium ,,Okres gwarancji” przyjmie okres dokonując zaokrąglenia w dół,</w:t>
      </w:r>
    </w:p>
    <w:p w14:paraId="52B7CC9F" w14:textId="4ED4C4D3" w:rsidR="00204CA6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after="240"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krótszy niż minimalny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B42A00" w:rsidRPr="0012142B">
        <w:rPr>
          <w:rFonts w:asciiTheme="minorHAnsi" w:hAnsiTheme="minorHAnsi" w:cstheme="minorHAnsi"/>
          <w:sz w:val="24"/>
          <w:szCs w:val="24"/>
        </w:rPr>
        <w:t xml:space="preserve"> miesi</w:t>
      </w:r>
      <w:r w:rsidR="00C21DA7" w:rsidRPr="0012142B">
        <w:rPr>
          <w:rFonts w:asciiTheme="minorHAnsi" w:hAnsiTheme="minorHAnsi" w:cstheme="minorHAnsi"/>
          <w:sz w:val="24"/>
          <w:szCs w:val="24"/>
        </w:rPr>
        <w:t>ące</w:t>
      </w:r>
      <w:r w:rsidRPr="0012142B">
        <w:rPr>
          <w:rFonts w:asciiTheme="minorHAnsi" w:hAnsiTheme="minorHAnsi" w:cstheme="minorHAnsi"/>
          <w:sz w:val="24"/>
          <w:szCs w:val="24"/>
        </w:rPr>
        <w:t xml:space="preserve">)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- </w:t>
      </w:r>
      <w:r w:rsidRPr="0012142B">
        <w:rPr>
          <w:rFonts w:asciiTheme="minorHAnsi" w:hAnsiTheme="minorHAnsi" w:cstheme="minorHAnsi"/>
          <w:sz w:val="24"/>
          <w:szCs w:val="24"/>
        </w:rPr>
        <w:t>Zamawiający o</w:t>
      </w:r>
      <w:r w:rsidR="00B363F1">
        <w:rPr>
          <w:rFonts w:asciiTheme="minorHAnsi" w:hAnsiTheme="minorHAnsi" w:cstheme="minorHAnsi"/>
          <w:sz w:val="24"/>
          <w:szCs w:val="24"/>
        </w:rPr>
        <w:t>drzuci ofertą jako niezgodną z zapytaniem ofertowym</w:t>
      </w:r>
      <w:r w:rsidRPr="0012142B">
        <w:rPr>
          <w:rFonts w:asciiTheme="minorHAnsi" w:hAnsiTheme="minorHAnsi" w:cstheme="minorHAnsi"/>
          <w:sz w:val="24"/>
          <w:szCs w:val="24"/>
        </w:rPr>
        <w:t>.</w:t>
      </w:r>
    </w:p>
    <w:p w14:paraId="6D7BFF29" w14:textId="77777777" w:rsidR="0060545F" w:rsidRPr="0012142B" w:rsidRDefault="0060545F" w:rsidP="0060545F">
      <w:pPr>
        <w:pStyle w:val="TableParagraph"/>
        <w:tabs>
          <w:tab w:val="left" w:pos="814"/>
        </w:tabs>
        <w:spacing w:after="240"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</w:p>
    <w:p w14:paraId="0DAC8BB0" w14:textId="77777777" w:rsidR="0060545F" w:rsidRDefault="0060545F" w:rsidP="0060545F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Podpis elektroniczny Wykonawcy:</w:t>
      </w:r>
    </w:p>
    <w:p w14:paraId="2F779496" w14:textId="77777777" w:rsidR="0060545F" w:rsidRDefault="0060545F" w:rsidP="0060545F">
      <w:pPr>
        <w:widowControl/>
        <w:autoSpaceDE/>
        <w:autoSpaceDN/>
        <w:spacing w:line="360" w:lineRule="auto"/>
        <w:rPr>
          <w:rFonts w:asciiTheme="minorHAnsi" w:hAnsiTheme="minorHAnsi" w:cstheme="minorHAnsi"/>
          <w:b/>
          <w:sz w:val="24"/>
          <w:szCs w:val="24"/>
        </w:rPr>
        <w:sectPr w:rsidR="0060545F">
          <w:pgSz w:w="11910" w:h="16840"/>
          <w:pgMar w:top="964" w:right="853" w:bottom="278" w:left="851" w:header="709" w:footer="709" w:gutter="0"/>
          <w:cols w:space="708"/>
        </w:sectPr>
      </w:pPr>
    </w:p>
    <w:p w14:paraId="7031D909" w14:textId="5AD08C8B" w:rsidR="006524D6" w:rsidRPr="0012142B" w:rsidRDefault="006524D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6524D6" w:rsidRPr="0012142B" w:rsidSect="00AB1678">
          <w:headerReference w:type="default" r:id="rId8"/>
          <w:footerReference w:type="default" r:id="rId9"/>
          <w:pgSz w:w="11910" w:h="16840"/>
          <w:pgMar w:top="1400" w:right="853" w:bottom="280" w:left="1100" w:header="708" w:footer="708" w:gutter="0"/>
          <w:cols w:space="708"/>
        </w:sectPr>
      </w:pPr>
    </w:p>
    <w:p w14:paraId="5751BE43" w14:textId="538FC1C5" w:rsidR="0095537D" w:rsidRPr="0012142B" w:rsidRDefault="008B01C8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  <w:r w:rsidRPr="0012142B">
        <w:rPr>
          <w:rFonts w:asciiTheme="minorHAnsi" w:hAnsiTheme="minorHAnsi" w:cstheme="minorHAnsi"/>
          <w:b/>
          <w:sz w:val="20"/>
          <w:szCs w:val="20"/>
        </w:rPr>
        <w:t xml:space="preserve">ZAŁĄCZNIK NR 5 </w:t>
      </w:r>
    </w:p>
    <w:p w14:paraId="75FD0560" w14:textId="23C9192B" w:rsidR="0095537D" w:rsidRPr="0012142B" w:rsidRDefault="006524D6" w:rsidP="002920BB">
      <w:pPr>
        <w:pStyle w:val="Nagwek1"/>
        <w:ind w:right="91"/>
        <w:jc w:val="both"/>
      </w:pPr>
      <w:r w:rsidRPr="0012142B">
        <w:t>WARUNKI GWARANCJI, RĘKOJMI I SE</w:t>
      </w:r>
      <w:r w:rsidR="00A46452" w:rsidRPr="0012142B">
        <w:t xml:space="preserve">RWISU GWARANCYJNEGO – </w:t>
      </w:r>
      <w:r w:rsidR="007278B2" w:rsidRPr="0012142B">
        <w:t>CZĘŚĆ NR</w:t>
      </w:r>
      <w:r w:rsidR="00B363F1">
        <w:t xml:space="preserve"> 4</w:t>
      </w:r>
    </w:p>
    <w:p w14:paraId="37F33DEE" w14:textId="77777777" w:rsidR="008256ED" w:rsidRPr="0012142B" w:rsidRDefault="008256ED" w:rsidP="008256E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 xml:space="preserve">Waga lekarska ze wzrostomierzem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6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099BA942" w14:textId="77777777" w:rsidR="008256ED" w:rsidRPr="0012142B" w:rsidRDefault="008256ED" w:rsidP="00B363F1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oraz dostarczeniem instrukcji stanowiskowej do: </w:t>
      </w:r>
    </w:p>
    <w:p w14:paraId="3BC78332" w14:textId="33B8FBA1" w:rsidR="003109BA" w:rsidRPr="0012142B" w:rsidRDefault="008256ED" w:rsidP="008256ED">
      <w:pPr>
        <w:pStyle w:val="Tekstpodstawowy"/>
        <w:tabs>
          <w:tab w:val="left" w:pos="9214"/>
        </w:tabs>
        <w:spacing w:line="360" w:lineRule="auto"/>
        <w:ind w:right="45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Dydaktyczno-Egzaminacyjnego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371FCD17" w14:textId="77777777" w:rsidR="006524D6" w:rsidRPr="0012142B" w:rsidRDefault="006524D6" w:rsidP="00A43598">
      <w:pPr>
        <w:pStyle w:val="Nagwek2"/>
        <w:numPr>
          <w:ilvl w:val="0"/>
          <w:numId w:val="3"/>
        </w:numPr>
        <w:ind w:left="426" w:right="91" w:hanging="426"/>
        <w:jc w:val="both"/>
      </w:pPr>
      <w:r w:rsidRPr="0012142B">
        <w:t>WARUNKI GWARANCJI, RĘKOJMI I SERWISU GWARANCYJNEGO</w:t>
      </w:r>
    </w:p>
    <w:p w14:paraId="5A0BB8D4" w14:textId="113C8CF4" w:rsidR="0095537D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od określeniem "urządzenie" rozumie się wszystkie wyroby, a także oprogramowanie, dostarczone i uruchomione w ramach wykonania przedmiotowego zamówienia,</w:t>
      </w:r>
    </w:p>
    <w:p w14:paraId="0EBE962E" w14:textId="1243547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na urządzenie rozpoczyna się od daty podpisania bezusterkowego protokołu odbioru urządzenia,</w:t>
      </w:r>
    </w:p>
    <w:p w14:paraId="40940B2C" w14:textId="7412EDA8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rękojmi na urządzenia rozpoczyna się od daty podpisania bezusterkowego protokołu odbioru i wynosi 24 miesiące,</w:t>
      </w:r>
    </w:p>
    <w:p w14:paraId="0A7D7420" w14:textId="6801ED6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okresie gwarancji przeglądy konserwacyjne / serwisowe wynikające z wymagań wytwórcy będą wykonane na koszt Wykonawcy,</w:t>
      </w:r>
    </w:p>
    <w:p w14:paraId="09DC9AA3" w14:textId="2B2BEBA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rzeglądy konserwacyjne / serwisowe i testy będą przeprowadzane w terminie uzgodnionym z Bezpośrednim Użytkownikiem danego urządzenia,</w:t>
      </w:r>
    </w:p>
    <w:p w14:paraId="6F251CBA" w14:textId="6F3275F2" w:rsidR="006524D6" w:rsidRPr="0012142B" w:rsidRDefault="0038557C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 ile producent urządzenia przewiduje przeglądy w trakcie trwania gwarancji, 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przeprowadzi w okresie gwarancji co najmniej jeden przegląd urządzenia. Ostatni przegląd stanu technicznego w okresie gwarancji, będzie zrealizowany nie wcześniej niż 60 dni przed terminem zakończenia okresu gwarancji,</w:t>
      </w:r>
    </w:p>
    <w:p w14:paraId="7DCC10A4" w14:textId="54899DB0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ykonawcą ww. przeglądów i napraw będzie serwis potwierdzający każdorazowo swoje czynności w dostarczonej przez Zamawiającego karcie technicznej lub w paszporcie technicznym dołączonym do urządzenia,</w:t>
      </w:r>
    </w:p>
    <w:p w14:paraId="18A75433" w14:textId="74D73C44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iezależnie od zapisów w karcie gwarancyjnej, obowiązują zapisy zawarte w niniejszym załączniku, chyba że poszczególne zapisy w karcie lub paszporcie są korzystniejsze dla Zamawiającego,</w:t>
      </w:r>
    </w:p>
    <w:p w14:paraId="6655DC4D" w14:textId="0922D949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>elem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6874EB" w:rsidRPr="0012142B">
        <w:rPr>
          <w:rFonts w:asciiTheme="minorHAnsi" w:hAnsiTheme="minorHAnsi" w:cstheme="minorHAnsi"/>
          <w:sz w:val="24"/>
          <w:szCs w:val="24"/>
        </w:rPr>
        <w:t xml:space="preserve">wykonania usług serwisowych, 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Wykonawcy uzyska dostęp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do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urządzenia w </w:t>
      </w:r>
      <w:r w:rsidR="006524D6" w:rsidRPr="0012142B">
        <w:rPr>
          <w:rFonts w:asciiTheme="minorHAnsi" w:hAnsiTheme="minorHAnsi" w:cstheme="minorHAnsi"/>
          <w:sz w:val="24"/>
          <w:szCs w:val="24"/>
        </w:rPr>
        <w:lastRenderedPageBreak/>
        <w:t>terminie ustalonym z Bezpośrednim Użytkownikiem urządzenia,</w:t>
      </w:r>
    </w:p>
    <w:p w14:paraId="06F16386" w14:textId="434F0919" w:rsidR="006524D6" w:rsidRPr="0012142B" w:rsidRDefault="00416EFF" w:rsidP="00A43598">
      <w:pPr>
        <w:pStyle w:val="TableParagraph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zas reakcji serwisu od chwili powiadomienia do rozpoczęcia naprawy – maksimum </w:t>
      </w:r>
      <w:r w:rsidR="003E1F20" w:rsidRPr="0012142B">
        <w:rPr>
          <w:rFonts w:asciiTheme="minorHAnsi" w:hAnsiTheme="minorHAnsi" w:cstheme="minorHAnsi"/>
          <w:sz w:val="24"/>
          <w:szCs w:val="24"/>
        </w:rPr>
        <w:br/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w ciągu 3 dni roboczych (soboty, niedziele i dni świąteczne ustawowo wolne od pracy </w:t>
      </w:r>
      <w:r w:rsidR="006524D6" w:rsidRPr="0012142B">
        <w:rPr>
          <w:rFonts w:asciiTheme="minorHAnsi" w:hAnsiTheme="minorHAnsi" w:cstheme="minorHAnsi"/>
          <w:b/>
          <w:sz w:val="24"/>
          <w:szCs w:val="24"/>
        </w:rPr>
        <w:t xml:space="preserve">nie są </w:t>
      </w:r>
      <w:r w:rsidR="006524D6" w:rsidRPr="0012142B">
        <w:rPr>
          <w:rFonts w:asciiTheme="minorHAnsi" w:hAnsiTheme="minorHAnsi" w:cstheme="minorHAnsi"/>
          <w:sz w:val="24"/>
          <w:szCs w:val="24"/>
        </w:rPr>
        <w:t>dniami roboczymi). Za reakcję serwisu uważa się także kontakt telefoniczny lub zdalną diagnozę i naprawę przez przedstawiciela serwisu</w:t>
      </w:r>
    </w:p>
    <w:p w14:paraId="7583AE38" w14:textId="0D15AA2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aprawa, tj. usunięcie wad lub usterek przedmiotu zamówienia zakończy się w terminie maksimum do 3 dni roboczych liczonych od dnia przystąpienia do naprawy,</w:t>
      </w:r>
    </w:p>
    <w:p w14:paraId="57BF906E" w14:textId="45FDA8C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J</w:t>
      </w:r>
      <w:r w:rsidR="006524D6" w:rsidRPr="0012142B">
        <w:rPr>
          <w:rFonts w:asciiTheme="minorHAnsi" w:hAnsiTheme="minorHAnsi" w:cstheme="minorHAnsi"/>
          <w:sz w:val="24"/>
          <w:szCs w:val="24"/>
        </w:rPr>
        <w:t>eżeli zajdzie konieczność naprawy poza miejscem zainstalowania urządzenia, Wykonawca odbierze uszkodzoną część składową urządzenia i dostarczy ją do Bezpośredniego Użytkownika po zakończonej naprawie na własny koszt i ryzyko,</w:t>
      </w:r>
    </w:p>
    <w:p w14:paraId="6B14AFFD" w14:textId="1B1F0E23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zobowiązuje się do wymiany podzespołu urządzenia na nowy (fabrycznie identyczny egzemplarz) po 3 naprawach gwarancyjnych w terminie 7 dni roboczych, liczonym od dnia zgłoszenia przez Zamawiającego do Wykonawcy czwartego wystąpienia wady/usterki danego podzespołu,</w:t>
      </w:r>
    </w:p>
    <w:p w14:paraId="13B0698F" w14:textId="04689CBB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nie może odmówić usunięcia wad bez względu na wysokość związanych z tym kosztów,</w:t>
      </w:r>
    </w:p>
    <w:p w14:paraId="71CE551C" w14:textId="232D653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R</w:t>
      </w:r>
      <w:r w:rsidR="006524D6" w:rsidRPr="0012142B">
        <w:rPr>
          <w:rFonts w:asciiTheme="minorHAnsi" w:hAnsiTheme="minorHAnsi" w:cstheme="minorHAnsi"/>
          <w:sz w:val="24"/>
          <w:szCs w:val="24"/>
        </w:rPr>
        <w:t>oszczenia z tytułu gwarancji mogą być dochodzone także po upływie terminu gwarancji, jeżeli Zamawiający zgłosił Wykonawcy istnienie wady w okresie gwarancji,</w:t>
      </w:r>
    </w:p>
    <w:p w14:paraId="13A3FBED" w14:textId="781D3E3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urządzenia nie wydłuża okresu gwarancji,</w:t>
      </w:r>
    </w:p>
    <w:p w14:paraId="1504642E" w14:textId="2789319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ykonawca umowy zapewni dostęp do części zamiennych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i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przez co najmniej 8 lat od daty protokołu odbioru,</w:t>
      </w:r>
    </w:p>
    <w:p w14:paraId="6483EB36" w14:textId="147692EC" w:rsidR="006524D6" w:rsidRPr="0012142B" w:rsidRDefault="00416EFF" w:rsidP="00A43598">
      <w:pPr>
        <w:pStyle w:val="Akapitzlist"/>
        <w:numPr>
          <w:ilvl w:val="0"/>
          <w:numId w:val="4"/>
        </w:numPr>
        <w:spacing w:after="240"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K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orzystanie </w:t>
      </w:r>
      <w:r w:rsidR="006524D6" w:rsidRPr="0012142B">
        <w:rPr>
          <w:rFonts w:asciiTheme="minorHAnsi" w:hAnsiTheme="minorHAnsi" w:cstheme="minorHAnsi"/>
          <w:sz w:val="24"/>
          <w:szCs w:val="24"/>
        </w:rPr>
        <w:t>z</w:t>
      </w:r>
      <w:r w:rsidR="006524D6" w:rsidRPr="0012142B">
        <w:rPr>
          <w:rFonts w:asciiTheme="minorHAnsi" w:hAnsiTheme="minorHAnsi" w:cstheme="minorHAnsi"/>
          <w:sz w:val="24"/>
          <w:szCs w:val="24"/>
        </w:rPr>
        <w:tab/>
        <w:t>uprawn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ień z tytułu rękojmi nastąpi </w:t>
      </w:r>
      <w:r w:rsidR="008C0B5E" w:rsidRPr="0012142B">
        <w:rPr>
          <w:rFonts w:asciiTheme="minorHAnsi" w:hAnsiTheme="minorHAnsi" w:cstheme="minorHAnsi"/>
          <w:sz w:val="24"/>
          <w:szCs w:val="24"/>
        </w:rPr>
        <w:t xml:space="preserve">na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zasadach </w:t>
      </w:r>
      <w:r w:rsidR="006524D6" w:rsidRPr="0012142B">
        <w:rPr>
          <w:rFonts w:asciiTheme="minorHAnsi" w:hAnsiTheme="minorHAnsi" w:cstheme="minorHAnsi"/>
          <w:sz w:val="24"/>
          <w:szCs w:val="24"/>
        </w:rPr>
        <w:t>określonych w Kodeksie cywilnym</w:t>
      </w:r>
      <w:r w:rsidR="008C0B5E" w:rsidRPr="0012142B">
        <w:rPr>
          <w:rFonts w:asciiTheme="minorHAnsi" w:hAnsiTheme="minorHAnsi" w:cstheme="minorHAnsi"/>
          <w:sz w:val="24"/>
          <w:szCs w:val="24"/>
        </w:rPr>
        <w:t>.</w:t>
      </w:r>
    </w:p>
    <w:p w14:paraId="1DF645E7" w14:textId="002FFF02" w:rsidR="0095537D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  <w:r w:rsidR="00801C14"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6 </w:t>
      </w:r>
    </w:p>
    <w:p w14:paraId="0BE48218" w14:textId="3207DBD8" w:rsidR="0095537D" w:rsidRPr="0012142B" w:rsidRDefault="006524D6" w:rsidP="002920BB">
      <w:pPr>
        <w:pStyle w:val="Nagwek1"/>
        <w:ind w:right="91"/>
        <w:jc w:val="both"/>
      </w:pPr>
      <w:r w:rsidRPr="0012142B">
        <w:t>PROCEDURA DOSTAW</w:t>
      </w:r>
      <w:r w:rsidR="00FA2582">
        <w:t>Y</w:t>
      </w:r>
      <w:r w:rsidRPr="0012142B">
        <w:t xml:space="preserve"> </w:t>
      </w:r>
      <w:r w:rsidR="00A46452" w:rsidRPr="0012142B">
        <w:t>I ODBIOR</w:t>
      </w:r>
      <w:r w:rsidR="00FA2582">
        <w:t>U</w:t>
      </w:r>
      <w:r w:rsidR="00A46452" w:rsidRPr="0012142B">
        <w:t xml:space="preserve"> URZĄDZE</w:t>
      </w:r>
      <w:r w:rsidR="00E17010" w:rsidRPr="0012142B">
        <w:t>NIA</w:t>
      </w:r>
      <w:r w:rsidR="00A46452" w:rsidRPr="0012142B">
        <w:t xml:space="preserve"> – </w:t>
      </w:r>
      <w:r w:rsidR="007278B2" w:rsidRPr="0012142B">
        <w:t xml:space="preserve">CZĘŚĆ NR </w:t>
      </w:r>
      <w:r w:rsidR="00B363F1">
        <w:t>4</w:t>
      </w:r>
    </w:p>
    <w:p w14:paraId="65F9DB27" w14:textId="77777777" w:rsidR="008256ED" w:rsidRPr="0012142B" w:rsidRDefault="008256ED" w:rsidP="008256E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 xml:space="preserve">Waga lekarska ze wzrostomierzem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6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3D5957A3" w14:textId="77777777" w:rsidR="008256ED" w:rsidRPr="0012142B" w:rsidRDefault="008256ED" w:rsidP="00B363F1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oraz dostarczeniem instrukcji stanowiskowej do: </w:t>
      </w:r>
    </w:p>
    <w:p w14:paraId="7000E0D7" w14:textId="2783D458" w:rsidR="003109BA" w:rsidRPr="0012142B" w:rsidRDefault="008256ED" w:rsidP="008256ED">
      <w:pPr>
        <w:pStyle w:val="Tekstpodstawowy"/>
        <w:tabs>
          <w:tab w:val="left" w:pos="9214"/>
        </w:tabs>
        <w:spacing w:line="360" w:lineRule="auto"/>
        <w:ind w:right="45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Dydaktyczno-Egzaminacyjnego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2443233E" w14:textId="68AF8AA0" w:rsidR="008C0B5E" w:rsidRPr="0012142B" w:rsidRDefault="008C0B5E" w:rsidP="00A43598">
      <w:pPr>
        <w:pStyle w:val="Nagwek2"/>
        <w:numPr>
          <w:ilvl w:val="0"/>
          <w:numId w:val="5"/>
        </w:numPr>
        <w:ind w:left="426" w:right="91" w:hanging="426"/>
        <w:jc w:val="both"/>
      </w:pPr>
      <w:r w:rsidRPr="0012142B">
        <w:t>PROCEDURA DOSTAW</w:t>
      </w:r>
      <w:r w:rsidR="00FA2582">
        <w:t>Y</w:t>
      </w:r>
      <w:r w:rsidRPr="0012142B">
        <w:t xml:space="preserve"> URZĄDZE</w:t>
      </w:r>
      <w:r w:rsidR="00E17010" w:rsidRPr="0012142B">
        <w:t>NIA</w:t>
      </w:r>
    </w:p>
    <w:p w14:paraId="36011A4D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 przystąpieniem do realizacji przedmiotu zamówienia (po podpisaniu umowy) Zamawiający wskaże uprawnioną osobę - Bezpośredniego Użytkownika z którą Wykonawca będzie prowadził uzgodnienia dotyczące procedur dostawy i odbioru przedmiotu zamówienia.</w:t>
      </w:r>
    </w:p>
    <w:p w14:paraId="635ADD01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Dostawa, rozładunek, wniesienie, zainstalowanie, uruchomienie urządzeń i dostarczenie instrukcji stanowiskowej oraz jej wdrożenie będzie zrealizowane staraniem i na koszt Wykonawcy. Wyklucza się angażowanie pracowników UMB do czynności rozładunku lub wnoszenia urządzeń.</w:t>
      </w:r>
    </w:p>
    <w:p w14:paraId="2FDD51D2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w odpowiednich oryginalnych opakowaniach, zapewniających zabezpieczenie przedmiotu dostawy przed wpływem jakichkolwiek szkodliwych czynników.</w:t>
      </w:r>
    </w:p>
    <w:p w14:paraId="5898B2B0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do pomieszczeń wskazanych przez  Bezpośredniego Użytkownika lub osobę upoważnioną.</w:t>
      </w:r>
    </w:p>
    <w:p w14:paraId="750BFC20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odpowiada za to, aby instalowanie oraz uruchamianie urządzeń było przeprowadzone przez osoby posiadające odpowiednią wiedzę i doświadczenie oraz uprawnienia, jeżeli są wymagane z mocy prawa.</w:t>
      </w:r>
    </w:p>
    <w:p w14:paraId="67D450EF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ponosi wszelkie koszty związane z podłączeniem urządzeń i/lub elementów wyposażenia do istniejących instalacji i/lub koszty modyfikacji tych instalacji. Wykonawca ponosi też koszty ewentualnych robót budowlanych, związanych z dostosowaniem np. stropu lub ścian w pomieszczeniu w którym zostanie zainstalowane urządzenie. W zakresie Wykonawcy jest zabezpieczenie miejsc, w których będzie prowadzony montaż, instalacja i uruchomienie sprzętu. Wykonawca zobowiązuje się do pozostawienia miejsc, w których będą prowadzone prace montażowe i instalacyjne w stanie gotowym wykończonym.</w:t>
      </w:r>
    </w:p>
    <w:p w14:paraId="5731BDA9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 razie konieczności zmodyfikowania istniejących instalacji, które są niezbędne do prawidłowego </w:t>
      </w:r>
      <w:r w:rsidRPr="009164C1">
        <w:rPr>
          <w:rFonts w:asciiTheme="minorHAnsi" w:hAnsiTheme="minorHAnsi" w:cstheme="minorHAnsi"/>
          <w:sz w:val="24"/>
          <w:szCs w:val="24"/>
        </w:rPr>
        <w:lastRenderedPageBreak/>
        <w:t>i bezawaryjnego funkcjonowania urządzeń, Wykonawca - przed przystąpieniem do realizacji przedmiotu zamówienia - przedstawi schematy zasilania zgodnie z obowiązującymi przepisami. Przed uruchomieniem urządzeń Wykonawca przedstawi protokoły badań instalacji elektrycznych dokonanych przez uprawnionego elektryka.</w:t>
      </w:r>
    </w:p>
    <w:p w14:paraId="2A45D842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powyższe opakowania i materiały.</w:t>
      </w:r>
    </w:p>
    <w:p w14:paraId="548629FA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Wszelkie uszkodzenia mienia Zamawiającego powstałe z winy Wykonawcy podczas wykonania czynności związanych z dostawą i montażem przedmiotu zamówienia Wykonawca usunie we własnym zakresie i na własny koszt.</w:t>
      </w:r>
    </w:p>
    <w:p w14:paraId="2DE5832C" w14:textId="249C355D" w:rsidR="00B66438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Zamawiający nie ponosi odpowiedzialności za ryzyko utraty lub uszkodzenia przedmiotu zamówienia dostarczonego i pozostawionego w pomieszczeniach lub na terenie Użytkownika/Zamawiającego przed podpisaniem protokołu odbioru.</w:t>
      </w:r>
    </w:p>
    <w:p w14:paraId="2D8213CE" w14:textId="1D143C4C" w:rsidR="008E4743" w:rsidRPr="009164C1" w:rsidRDefault="008E4743">
      <w:pPr>
        <w:rPr>
          <w:rFonts w:asciiTheme="minorHAnsi" w:hAnsiTheme="minorHAnsi" w:cstheme="minorHAnsi"/>
          <w:b/>
          <w:sz w:val="24"/>
          <w:szCs w:val="24"/>
        </w:rPr>
      </w:pPr>
    </w:p>
    <w:p w14:paraId="07474DDE" w14:textId="35F25A61" w:rsidR="00B66438" w:rsidRPr="0012142B" w:rsidRDefault="00B66438" w:rsidP="00A43598">
      <w:pPr>
        <w:pStyle w:val="Nagwek2"/>
        <w:widowControl/>
        <w:numPr>
          <w:ilvl w:val="0"/>
          <w:numId w:val="5"/>
        </w:numPr>
        <w:autoSpaceDE/>
        <w:autoSpaceDN/>
        <w:ind w:left="426" w:right="91" w:hanging="426"/>
        <w:contextualSpacing/>
        <w:jc w:val="both"/>
      </w:pPr>
      <w:r w:rsidRPr="0012142B">
        <w:t>PROCEDURA ODBIORU URZĄDZENIA</w:t>
      </w:r>
    </w:p>
    <w:p w14:paraId="1E0F8BC7" w14:textId="7C68BC78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Procedura odbioru rozpocznie się do 3 dni roboczych od daty zgłoszenia przez Wykonawcę gotowości do odbioru. Gotowość do odbioru może być zgłoszona i przyjęta przez Zamawiającego wyłącznie: po dostarczeniu i uruchomieniu wszystkich urządzeń wchodzących w skład zamówienia, wdrożeniu instrukcji stanowiskowej oraz po ustaleniu dogodnego terminu z Bezpośrednim Użytkownikiem. Wyklucza się odbiór częściowy.</w:t>
      </w:r>
    </w:p>
    <w:p w14:paraId="55721D32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zgłasza gotowość do odbioru osobie uprawnionej przez Zamawiającego do kontaktu z Wykonawcami tj. osobie wskazanej w umowie jako odpowiedzialnej za realizację przedmiotu zamówienia.</w:t>
      </w:r>
    </w:p>
    <w:p w14:paraId="15D6E115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Odbiór zakończy się podpisaniem bezusterkowego protokołu odbioru, po kompleksowej realizacji przedmiotu zamówienia. Ważność protokołu odbioru potwierdzą łącznie podpisy trzech osób:</w:t>
      </w:r>
    </w:p>
    <w:p w14:paraId="6F8594E7" w14:textId="0A451E6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Wykonawcy (lub przedstawiciela Wykonawcy) przedmiotu zamówienia;</w:t>
      </w:r>
    </w:p>
    <w:p w14:paraId="72AE5D8C" w14:textId="18AC9A1C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Bezpośredniego Użytkownika (lub osoby upoważnionej) przedmiotu zamówienia;</w:t>
      </w:r>
    </w:p>
    <w:p w14:paraId="2647B8F9" w14:textId="30A0D03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Osoby odpowiedzialnej (lub upoważnionej) za realizację przedmiotu zamówienia z Działu Zaopatrzenia UMB.</w:t>
      </w:r>
    </w:p>
    <w:p w14:paraId="288FFEB4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Protokół odbioru będzie sporządzony w 2 egzemplarzach.</w:t>
      </w:r>
    </w:p>
    <w:p w14:paraId="372AF57D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06189BCC" w14:textId="5377712A" w:rsidR="00B66438" w:rsidRPr="009164C1" w:rsidRDefault="00B66438" w:rsidP="002920BB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a)</w:t>
      </w:r>
      <w:r w:rsidRPr="009164C1">
        <w:rPr>
          <w:rFonts w:asciiTheme="minorHAnsi" w:hAnsiTheme="minorHAnsi" w:cstheme="minorHAnsi"/>
          <w:sz w:val="24"/>
          <w:szCs w:val="24"/>
        </w:rPr>
        <w:tab/>
        <w:t>Instrukcję stanowiskową / instrukcję obsługi ur</w:t>
      </w:r>
      <w:r w:rsidR="009314C5" w:rsidRPr="009164C1">
        <w:rPr>
          <w:rFonts w:asciiTheme="minorHAnsi" w:hAnsiTheme="minorHAnsi" w:cstheme="minorHAnsi"/>
          <w:sz w:val="24"/>
          <w:szCs w:val="24"/>
        </w:rPr>
        <w:t>ządzeń</w:t>
      </w:r>
      <w:r w:rsidR="00B93DBC" w:rsidRPr="009164C1">
        <w:rPr>
          <w:rFonts w:asciiTheme="minorHAnsi" w:hAnsiTheme="minorHAnsi" w:cstheme="minorHAnsi"/>
          <w:sz w:val="24"/>
          <w:szCs w:val="24"/>
        </w:rPr>
        <w:t xml:space="preserve"> w języku polskim w wersji papierowej i/lub w wersji  elektronicznej (np.: pendrive, CD)</w:t>
      </w:r>
      <w:r w:rsidR="009314C5" w:rsidRPr="009164C1">
        <w:rPr>
          <w:rFonts w:asciiTheme="minorHAnsi" w:hAnsiTheme="minorHAnsi" w:cstheme="minorHAnsi"/>
          <w:sz w:val="24"/>
          <w:szCs w:val="24"/>
        </w:rPr>
        <w:t>,</w:t>
      </w:r>
    </w:p>
    <w:p w14:paraId="15DA7EA5" w14:textId="0D73CB36" w:rsidR="009314C5" w:rsidRPr="009164C1" w:rsidRDefault="009314C5" w:rsidP="009314C5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b)</w:t>
      </w:r>
      <w:r w:rsidRPr="009164C1">
        <w:rPr>
          <w:rFonts w:asciiTheme="minorHAnsi" w:hAnsiTheme="minorHAnsi" w:cstheme="minorHAnsi"/>
          <w:sz w:val="24"/>
          <w:szCs w:val="24"/>
        </w:rPr>
        <w:tab/>
        <w:t>Kartę gwarancyjną,</w:t>
      </w:r>
    </w:p>
    <w:p w14:paraId="2EAF7B7C" w14:textId="6F329CCE" w:rsidR="009314C5" w:rsidRPr="009164C1" w:rsidRDefault="009314C5" w:rsidP="0014471E">
      <w:pPr>
        <w:pStyle w:val="Akapitzlist"/>
        <w:numPr>
          <w:ilvl w:val="0"/>
          <w:numId w:val="10"/>
        </w:num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Paszport techniczny urządzenia.</w:t>
      </w:r>
    </w:p>
    <w:p w14:paraId="4E3760D0" w14:textId="2675D94E" w:rsidR="00B93DBC" w:rsidRPr="009164C1" w:rsidRDefault="00B93DBC" w:rsidP="00B93DBC">
      <w:pPr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Style w:val="Pogrubienie"/>
          <w:rFonts w:asciiTheme="minorHAnsi" w:hAnsiTheme="minorHAnsi" w:cstheme="minorHAnsi"/>
          <w:sz w:val="24"/>
          <w:szCs w:val="24"/>
        </w:rPr>
        <w:t>Uwaga:</w:t>
      </w:r>
      <w:r w:rsidRPr="009164C1">
        <w:rPr>
          <w:rFonts w:asciiTheme="minorHAnsi" w:hAnsiTheme="minorHAnsi" w:cstheme="minorHAnsi"/>
          <w:sz w:val="24"/>
          <w:szCs w:val="24"/>
        </w:rPr>
        <w:t xml:space="preserve"> Przed podpisaniem protokołu odbioru, w celu weryfikacji zgodności dostarczonego sprzętu z wymaganiami technicznymi lub funkcjonalnymi przedmiotu zamówienia, Zamawiający zastrzega sobie prawo do żądania od Wykonawcy przedstawienia dodatkowych dokumentów lub wyjaśnień potwierdzających, że dostarczony przedmiot zamówienia spełnia ustalone w umowie i załącznikach do niej wymagania, parametry i funkcje.</w:t>
      </w:r>
    </w:p>
    <w:p w14:paraId="002A610A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na Zamawiającego przechodzi ryzyko utraty lub uszkodzenia urządzenia.</w:t>
      </w:r>
    </w:p>
    <w:p w14:paraId="56B72048" w14:textId="77777777" w:rsidR="00C33586" w:rsidRPr="0012142B" w:rsidRDefault="00C3358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C33586" w:rsidRPr="0012142B" w:rsidSect="00AB1678">
      <w:type w:val="continuous"/>
      <w:pgSz w:w="11910" w:h="16840"/>
      <w:pgMar w:top="1400" w:right="853" w:bottom="280" w:left="1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A12E3" w14:textId="77777777" w:rsidR="00E154B3" w:rsidRDefault="00E154B3" w:rsidP="00EE7F46">
      <w:r>
        <w:separator/>
      </w:r>
    </w:p>
  </w:endnote>
  <w:endnote w:type="continuationSeparator" w:id="0">
    <w:p w14:paraId="70198E75" w14:textId="77777777" w:rsidR="00E154B3" w:rsidRDefault="00E154B3" w:rsidP="00E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7D8AD" w14:textId="77777777" w:rsidR="00B363F1" w:rsidRDefault="00B363F1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1E902F2E" w14:textId="77777777" w:rsidR="00B363F1" w:rsidRPr="002F114D" w:rsidRDefault="00B363F1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27514D" w14:textId="77777777" w:rsidR="00E154B3" w:rsidRDefault="00E154B3" w:rsidP="00EE7F46">
      <w:r>
        <w:separator/>
      </w:r>
    </w:p>
  </w:footnote>
  <w:footnote w:type="continuationSeparator" w:id="0">
    <w:p w14:paraId="68B07561" w14:textId="77777777" w:rsidR="00E154B3" w:rsidRDefault="00E154B3" w:rsidP="00EE7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8E369" w14:textId="77777777" w:rsidR="00B363F1" w:rsidRDefault="00B363F1">
    <w:pPr>
      <w:pStyle w:val="Nagwek"/>
    </w:pPr>
    <w:r>
      <w:rPr>
        <w:noProof/>
        <w:lang w:eastAsia="pl-PL"/>
      </w:rPr>
      <w:drawing>
        <wp:inline distT="0" distB="0" distL="0" distR="0" wp14:anchorId="5DBE15B1" wp14:editId="60531B10">
          <wp:extent cx="6368924" cy="7048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3913E1" w14:textId="77777777" w:rsidR="00B363F1" w:rsidRDefault="00B363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2B61"/>
    <w:multiLevelType w:val="hybridMultilevel"/>
    <w:tmpl w:val="D5C0B626"/>
    <w:lvl w:ilvl="0" w:tplc="48E60F12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  <w:rPr>
        <w:b w:val="0"/>
        <w:lang w:val="pl-P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21FBD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A03E79"/>
    <w:multiLevelType w:val="hybridMultilevel"/>
    <w:tmpl w:val="6C9897F0"/>
    <w:lvl w:ilvl="0" w:tplc="427E553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56A8B"/>
    <w:multiLevelType w:val="hybridMultilevel"/>
    <w:tmpl w:val="B85424FE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04B74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5E737B"/>
    <w:multiLevelType w:val="hybridMultilevel"/>
    <w:tmpl w:val="EDD25370"/>
    <w:lvl w:ilvl="0" w:tplc="2D44DA96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06A0E"/>
    <w:multiLevelType w:val="hybridMultilevel"/>
    <w:tmpl w:val="DB88A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56CE1"/>
    <w:multiLevelType w:val="hybridMultilevel"/>
    <w:tmpl w:val="49A0F25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1962E65"/>
    <w:multiLevelType w:val="hybridMultilevel"/>
    <w:tmpl w:val="2D1A97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E6C81"/>
    <w:multiLevelType w:val="hybridMultilevel"/>
    <w:tmpl w:val="DC24C9DA"/>
    <w:lvl w:ilvl="0" w:tplc="3B9421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324BA5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577604A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7194A"/>
    <w:multiLevelType w:val="hybridMultilevel"/>
    <w:tmpl w:val="78D86324"/>
    <w:lvl w:ilvl="0" w:tplc="D6F6307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E7281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091136E"/>
    <w:multiLevelType w:val="hybridMultilevel"/>
    <w:tmpl w:val="CFBC0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F7EE9"/>
    <w:multiLevelType w:val="hybridMultilevel"/>
    <w:tmpl w:val="F71C777C"/>
    <w:lvl w:ilvl="0" w:tplc="48E60F12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  <w:rPr>
        <w:b w:val="0"/>
        <w:lang w:val="pl-P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920C4"/>
    <w:multiLevelType w:val="hybridMultilevel"/>
    <w:tmpl w:val="0CBAB506"/>
    <w:lvl w:ilvl="0" w:tplc="2D4AF34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C10045"/>
    <w:multiLevelType w:val="hybridMultilevel"/>
    <w:tmpl w:val="EFC4B0AA"/>
    <w:lvl w:ilvl="0" w:tplc="48E60F12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  <w:rPr>
        <w:b w:val="0"/>
        <w:lang w:val="pl-P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825CAF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7AE7317"/>
    <w:multiLevelType w:val="hybridMultilevel"/>
    <w:tmpl w:val="914A2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71671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7E7DEC"/>
    <w:multiLevelType w:val="hybridMultilevel"/>
    <w:tmpl w:val="501A69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2D6573"/>
    <w:multiLevelType w:val="hybridMultilevel"/>
    <w:tmpl w:val="661472E4"/>
    <w:lvl w:ilvl="0" w:tplc="476C4E2A">
      <w:start w:val="1"/>
      <w:numFmt w:val="decimal"/>
      <w:lvlText w:val="%1)"/>
      <w:lvlJc w:val="left"/>
      <w:pPr>
        <w:ind w:left="785" w:hanging="360"/>
      </w:pPr>
      <w:rPr>
        <w:b w:val="0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83D37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2124DD"/>
    <w:multiLevelType w:val="hybridMultilevel"/>
    <w:tmpl w:val="75B65CC0"/>
    <w:lvl w:ilvl="0" w:tplc="ABF2F7C6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53FEB"/>
    <w:multiLevelType w:val="hybridMultilevel"/>
    <w:tmpl w:val="48D43D2C"/>
    <w:lvl w:ilvl="0" w:tplc="48E60F12">
      <w:start w:val="1"/>
      <w:numFmt w:val="decimal"/>
      <w:pStyle w:val="Nagwek2"/>
      <w:lvlText w:val="%1."/>
      <w:lvlJc w:val="left"/>
      <w:pPr>
        <w:ind w:left="720" w:hanging="360"/>
      </w:pPr>
    </w:lvl>
    <w:lvl w:ilvl="1" w:tplc="37ECE210">
      <w:start w:val="1"/>
      <w:numFmt w:val="decimal"/>
      <w:lvlText w:val="%2)"/>
      <w:lvlJc w:val="left"/>
      <w:pPr>
        <w:ind w:left="785" w:hanging="360"/>
      </w:pPr>
      <w:rPr>
        <w:b w:val="0"/>
        <w:strike w:val="0"/>
        <w:lang w:val="pl-P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06752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F843019"/>
    <w:multiLevelType w:val="hybridMultilevel"/>
    <w:tmpl w:val="F8D25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3"/>
  </w:num>
  <w:num w:numId="3">
    <w:abstractNumId w:val="27"/>
    <w:lvlOverride w:ilvl="0">
      <w:startOverride w:val="1"/>
    </w:lvlOverride>
  </w:num>
  <w:num w:numId="4">
    <w:abstractNumId w:val="17"/>
  </w:num>
  <w:num w:numId="5">
    <w:abstractNumId w:val="27"/>
    <w:lvlOverride w:ilvl="0">
      <w:startOverride w:val="1"/>
    </w:lvlOverride>
  </w:num>
  <w:num w:numId="6">
    <w:abstractNumId w:val="15"/>
  </w:num>
  <w:num w:numId="7">
    <w:abstractNumId w:val="6"/>
  </w:num>
  <w:num w:numId="8">
    <w:abstractNumId w:val="10"/>
  </w:num>
  <w:num w:numId="9">
    <w:abstractNumId w:val="7"/>
  </w:num>
  <w:num w:numId="10">
    <w:abstractNumId w:val="5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1"/>
  </w:num>
  <w:num w:numId="14">
    <w:abstractNumId w:val="14"/>
  </w:num>
  <w:num w:numId="15">
    <w:abstractNumId w:val="28"/>
  </w:num>
  <w:num w:numId="16">
    <w:abstractNumId w:val="1"/>
  </w:num>
  <w:num w:numId="17">
    <w:abstractNumId w:val="19"/>
  </w:num>
  <w:num w:numId="18">
    <w:abstractNumId w:val="25"/>
  </w:num>
  <w:num w:numId="19">
    <w:abstractNumId w:val="21"/>
  </w:num>
  <w:num w:numId="20">
    <w:abstractNumId w:val="4"/>
  </w:num>
  <w:num w:numId="21">
    <w:abstractNumId w:val="3"/>
  </w:num>
  <w:num w:numId="22">
    <w:abstractNumId w:val="23"/>
  </w:num>
  <w:num w:numId="23">
    <w:abstractNumId w:val="0"/>
  </w:num>
  <w:num w:numId="24">
    <w:abstractNumId w:val="18"/>
  </w:num>
  <w:num w:numId="25">
    <w:abstractNumId w:val="16"/>
  </w:num>
  <w:num w:numId="26">
    <w:abstractNumId w:val="29"/>
  </w:num>
  <w:num w:numId="27">
    <w:abstractNumId w:val="2"/>
  </w:num>
  <w:num w:numId="28">
    <w:abstractNumId w:val="8"/>
  </w:num>
  <w:num w:numId="29">
    <w:abstractNumId w:val="24"/>
  </w:num>
  <w:num w:numId="30">
    <w:abstractNumId w:val="20"/>
  </w:num>
  <w:num w:numId="31">
    <w:abstractNumId w:val="22"/>
  </w:num>
  <w:num w:numId="32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7D"/>
    <w:rsid w:val="00001C27"/>
    <w:rsid w:val="00006025"/>
    <w:rsid w:val="00006715"/>
    <w:rsid w:val="00012DC2"/>
    <w:rsid w:val="0001496E"/>
    <w:rsid w:val="0002221B"/>
    <w:rsid w:val="00025B55"/>
    <w:rsid w:val="00030067"/>
    <w:rsid w:val="000338F5"/>
    <w:rsid w:val="00040867"/>
    <w:rsid w:val="000410B5"/>
    <w:rsid w:val="00044D4B"/>
    <w:rsid w:val="00046B06"/>
    <w:rsid w:val="000478D5"/>
    <w:rsid w:val="00047F68"/>
    <w:rsid w:val="00055D70"/>
    <w:rsid w:val="000614C6"/>
    <w:rsid w:val="00063B2E"/>
    <w:rsid w:val="00066766"/>
    <w:rsid w:val="00072AB5"/>
    <w:rsid w:val="00077F8E"/>
    <w:rsid w:val="00090CF9"/>
    <w:rsid w:val="000A136C"/>
    <w:rsid w:val="000A5BAF"/>
    <w:rsid w:val="000C3C7E"/>
    <w:rsid w:val="000C5AE7"/>
    <w:rsid w:val="000C70B9"/>
    <w:rsid w:val="000D2198"/>
    <w:rsid w:val="000E0440"/>
    <w:rsid w:val="000E05BD"/>
    <w:rsid w:val="00101D24"/>
    <w:rsid w:val="0010533B"/>
    <w:rsid w:val="00105C47"/>
    <w:rsid w:val="001113AD"/>
    <w:rsid w:val="00114FD1"/>
    <w:rsid w:val="0012142B"/>
    <w:rsid w:val="00126F59"/>
    <w:rsid w:val="001379D5"/>
    <w:rsid w:val="001403CE"/>
    <w:rsid w:val="0014471E"/>
    <w:rsid w:val="001450AB"/>
    <w:rsid w:val="001451CC"/>
    <w:rsid w:val="00154DED"/>
    <w:rsid w:val="00161D53"/>
    <w:rsid w:val="00166948"/>
    <w:rsid w:val="001743A8"/>
    <w:rsid w:val="00176E65"/>
    <w:rsid w:val="0018320D"/>
    <w:rsid w:val="001855FA"/>
    <w:rsid w:val="0018662F"/>
    <w:rsid w:val="00187B9D"/>
    <w:rsid w:val="00190028"/>
    <w:rsid w:val="00194FC2"/>
    <w:rsid w:val="001A2456"/>
    <w:rsid w:val="001B1256"/>
    <w:rsid w:val="001B4EF8"/>
    <w:rsid w:val="001C7B04"/>
    <w:rsid w:val="001D4DDD"/>
    <w:rsid w:val="001D6592"/>
    <w:rsid w:val="001E0D8A"/>
    <w:rsid w:val="001E186C"/>
    <w:rsid w:val="001E4E40"/>
    <w:rsid w:val="001F3B5A"/>
    <w:rsid w:val="001F68B0"/>
    <w:rsid w:val="001F79C8"/>
    <w:rsid w:val="002002E6"/>
    <w:rsid w:val="00204CA6"/>
    <w:rsid w:val="002135F9"/>
    <w:rsid w:val="00213E68"/>
    <w:rsid w:val="002143F0"/>
    <w:rsid w:val="00220BCF"/>
    <w:rsid w:val="0022241B"/>
    <w:rsid w:val="00224606"/>
    <w:rsid w:val="00226702"/>
    <w:rsid w:val="00230D47"/>
    <w:rsid w:val="0024083A"/>
    <w:rsid w:val="00241B81"/>
    <w:rsid w:val="00243940"/>
    <w:rsid w:val="00243D8D"/>
    <w:rsid w:val="00251836"/>
    <w:rsid w:val="00262B7C"/>
    <w:rsid w:val="00265CE9"/>
    <w:rsid w:val="002800D2"/>
    <w:rsid w:val="00282DF3"/>
    <w:rsid w:val="002920BB"/>
    <w:rsid w:val="002B1B84"/>
    <w:rsid w:val="002B51F3"/>
    <w:rsid w:val="002C264A"/>
    <w:rsid w:val="002C514E"/>
    <w:rsid w:val="002D5AED"/>
    <w:rsid w:val="002E3BF6"/>
    <w:rsid w:val="002E7520"/>
    <w:rsid w:val="002F114D"/>
    <w:rsid w:val="002F23FD"/>
    <w:rsid w:val="002F3431"/>
    <w:rsid w:val="00300951"/>
    <w:rsid w:val="00304ABD"/>
    <w:rsid w:val="003052A0"/>
    <w:rsid w:val="003109BA"/>
    <w:rsid w:val="00312BA8"/>
    <w:rsid w:val="00314483"/>
    <w:rsid w:val="00322F03"/>
    <w:rsid w:val="0032320B"/>
    <w:rsid w:val="0032527B"/>
    <w:rsid w:val="003311F2"/>
    <w:rsid w:val="00334231"/>
    <w:rsid w:val="003358A9"/>
    <w:rsid w:val="0034457C"/>
    <w:rsid w:val="00347431"/>
    <w:rsid w:val="00351385"/>
    <w:rsid w:val="00353551"/>
    <w:rsid w:val="003575B7"/>
    <w:rsid w:val="00363021"/>
    <w:rsid w:val="003679E0"/>
    <w:rsid w:val="00373607"/>
    <w:rsid w:val="00375798"/>
    <w:rsid w:val="00376BEC"/>
    <w:rsid w:val="00380BC7"/>
    <w:rsid w:val="00383D8F"/>
    <w:rsid w:val="0038557C"/>
    <w:rsid w:val="00395D4F"/>
    <w:rsid w:val="00397C8C"/>
    <w:rsid w:val="003A1991"/>
    <w:rsid w:val="003B1B88"/>
    <w:rsid w:val="003B2E7F"/>
    <w:rsid w:val="003B3DDB"/>
    <w:rsid w:val="003B4B65"/>
    <w:rsid w:val="003D1351"/>
    <w:rsid w:val="003E1F20"/>
    <w:rsid w:val="003E2476"/>
    <w:rsid w:val="003E3192"/>
    <w:rsid w:val="003E33F2"/>
    <w:rsid w:val="003E47B0"/>
    <w:rsid w:val="003E62E9"/>
    <w:rsid w:val="004005A1"/>
    <w:rsid w:val="00405FC8"/>
    <w:rsid w:val="004102A2"/>
    <w:rsid w:val="00416EFF"/>
    <w:rsid w:val="004171AA"/>
    <w:rsid w:val="00417310"/>
    <w:rsid w:val="004174AF"/>
    <w:rsid w:val="00422458"/>
    <w:rsid w:val="00433493"/>
    <w:rsid w:val="00433E58"/>
    <w:rsid w:val="00434E2E"/>
    <w:rsid w:val="00434EAB"/>
    <w:rsid w:val="004420D9"/>
    <w:rsid w:val="004472A3"/>
    <w:rsid w:val="00460685"/>
    <w:rsid w:val="00461E87"/>
    <w:rsid w:val="00466412"/>
    <w:rsid w:val="004679AC"/>
    <w:rsid w:val="00472506"/>
    <w:rsid w:val="00472C52"/>
    <w:rsid w:val="00474743"/>
    <w:rsid w:val="00475C3D"/>
    <w:rsid w:val="00482C63"/>
    <w:rsid w:val="0048526F"/>
    <w:rsid w:val="0048529F"/>
    <w:rsid w:val="00490600"/>
    <w:rsid w:val="00491435"/>
    <w:rsid w:val="00493985"/>
    <w:rsid w:val="00496E9D"/>
    <w:rsid w:val="004A0C32"/>
    <w:rsid w:val="004A1C6C"/>
    <w:rsid w:val="004A2A69"/>
    <w:rsid w:val="004A591B"/>
    <w:rsid w:val="004A6DF5"/>
    <w:rsid w:val="004A786E"/>
    <w:rsid w:val="004B4AFF"/>
    <w:rsid w:val="004B79E8"/>
    <w:rsid w:val="004C3FEF"/>
    <w:rsid w:val="004D2FA7"/>
    <w:rsid w:val="004D4FB0"/>
    <w:rsid w:val="004E7193"/>
    <w:rsid w:val="004F19ED"/>
    <w:rsid w:val="004F501F"/>
    <w:rsid w:val="004F792A"/>
    <w:rsid w:val="00501119"/>
    <w:rsid w:val="00501E6D"/>
    <w:rsid w:val="00502298"/>
    <w:rsid w:val="00505232"/>
    <w:rsid w:val="005246B4"/>
    <w:rsid w:val="00524DD8"/>
    <w:rsid w:val="00533A15"/>
    <w:rsid w:val="00554108"/>
    <w:rsid w:val="005543A9"/>
    <w:rsid w:val="005554E7"/>
    <w:rsid w:val="00561414"/>
    <w:rsid w:val="00563D19"/>
    <w:rsid w:val="00576B77"/>
    <w:rsid w:val="00582C80"/>
    <w:rsid w:val="00582D31"/>
    <w:rsid w:val="00584417"/>
    <w:rsid w:val="005852FE"/>
    <w:rsid w:val="005854BC"/>
    <w:rsid w:val="00586EBC"/>
    <w:rsid w:val="005A337B"/>
    <w:rsid w:val="005D79DD"/>
    <w:rsid w:val="005E189D"/>
    <w:rsid w:val="005E690E"/>
    <w:rsid w:val="005E7A82"/>
    <w:rsid w:val="005F1267"/>
    <w:rsid w:val="005F58EA"/>
    <w:rsid w:val="005F76C5"/>
    <w:rsid w:val="00601B8F"/>
    <w:rsid w:val="00602A2F"/>
    <w:rsid w:val="00603BD1"/>
    <w:rsid w:val="0060545F"/>
    <w:rsid w:val="006110C6"/>
    <w:rsid w:val="00613D8F"/>
    <w:rsid w:val="006152EB"/>
    <w:rsid w:val="00616755"/>
    <w:rsid w:val="006217C5"/>
    <w:rsid w:val="00630C79"/>
    <w:rsid w:val="00631971"/>
    <w:rsid w:val="00636B12"/>
    <w:rsid w:val="00642A22"/>
    <w:rsid w:val="0064621E"/>
    <w:rsid w:val="00651BA5"/>
    <w:rsid w:val="00651CCA"/>
    <w:rsid w:val="006524D6"/>
    <w:rsid w:val="00653357"/>
    <w:rsid w:val="0065570C"/>
    <w:rsid w:val="0065610B"/>
    <w:rsid w:val="0066361D"/>
    <w:rsid w:val="006720BC"/>
    <w:rsid w:val="00680624"/>
    <w:rsid w:val="00685DB8"/>
    <w:rsid w:val="006874EB"/>
    <w:rsid w:val="00691B35"/>
    <w:rsid w:val="00695CC3"/>
    <w:rsid w:val="006963E0"/>
    <w:rsid w:val="006A5382"/>
    <w:rsid w:val="006B526C"/>
    <w:rsid w:val="006B5AF9"/>
    <w:rsid w:val="006C2875"/>
    <w:rsid w:val="006C2A08"/>
    <w:rsid w:val="006C6257"/>
    <w:rsid w:val="006E47CA"/>
    <w:rsid w:val="006F4559"/>
    <w:rsid w:val="006F4BAE"/>
    <w:rsid w:val="00712CFE"/>
    <w:rsid w:val="00724DDB"/>
    <w:rsid w:val="007278B2"/>
    <w:rsid w:val="00731ADB"/>
    <w:rsid w:val="00732D5D"/>
    <w:rsid w:val="007403F5"/>
    <w:rsid w:val="007409DD"/>
    <w:rsid w:val="00740D0D"/>
    <w:rsid w:val="00754F54"/>
    <w:rsid w:val="00773D41"/>
    <w:rsid w:val="007765B7"/>
    <w:rsid w:val="007877FA"/>
    <w:rsid w:val="00796734"/>
    <w:rsid w:val="007A60A2"/>
    <w:rsid w:val="007B11BD"/>
    <w:rsid w:val="007B7120"/>
    <w:rsid w:val="007C257D"/>
    <w:rsid w:val="007E013B"/>
    <w:rsid w:val="007E5CF6"/>
    <w:rsid w:val="007E6909"/>
    <w:rsid w:val="007F028C"/>
    <w:rsid w:val="007F140B"/>
    <w:rsid w:val="007F2574"/>
    <w:rsid w:val="007F4475"/>
    <w:rsid w:val="008019B6"/>
    <w:rsid w:val="00801C14"/>
    <w:rsid w:val="008022DF"/>
    <w:rsid w:val="008256ED"/>
    <w:rsid w:val="008312A0"/>
    <w:rsid w:val="0083268D"/>
    <w:rsid w:val="00832934"/>
    <w:rsid w:val="008500A3"/>
    <w:rsid w:val="008607B5"/>
    <w:rsid w:val="008644A5"/>
    <w:rsid w:val="0088553A"/>
    <w:rsid w:val="008901DD"/>
    <w:rsid w:val="0089578C"/>
    <w:rsid w:val="008A08AC"/>
    <w:rsid w:val="008A2501"/>
    <w:rsid w:val="008B01C8"/>
    <w:rsid w:val="008B0E9C"/>
    <w:rsid w:val="008B3EF5"/>
    <w:rsid w:val="008C05FA"/>
    <w:rsid w:val="008C078F"/>
    <w:rsid w:val="008C0B5E"/>
    <w:rsid w:val="008C39CA"/>
    <w:rsid w:val="008D0386"/>
    <w:rsid w:val="008D38E3"/>
    <w:rsid w:val="008E01BD"/>
    <w:rsid w:val="008E4743"/>
    <w:rsid w:val="008F7B55"/>
    <w:rsid w:val="00900A37"/>
    <w:rsid w:val="009016BF"/>
    <w:rsid w:val="009038CF"/>
    <w:rsid w:val="00915624"/>
    <w:rsid w:val="009164C1"/>
    <w:rsid w:val="00922325"/>
    <w:rsid w:val="00925547"/>
    <w:rsid w:val="00925D60"/>
    <w:rsid w:val="009314C5"/>
    <w:rsid w:val="00932F2C"/>
    <w:rsid w:val="009368B2"/>
    <w:rsid w:val="0094297A"/>
    <w:rsid w:val="00943F67"/>
    <w:rsid w:val="00944591"/>
    <w:rsid w:val="00952334"/>
    <w:rsid w:val="00952868"/>
    <w:rsid w:val="009540BB"/>
    <w:rsid w:val="0095537D"/>
    <w:rsid w:val="00960696"/>
    <w:rsid w:val="00961F48"/>
    <w:rsid w:val="00964656"/>
    <w:rsid w:val="00973212"/>
    <w:rsid w:val="0098233B"/>
    <w:rsid w:val="00983FAC"/>
    <w:rsid w:val="009870A2"/>
    <w:rsid w:val="0099111A"/>
    <w:rsid w:val="009926AF"/>
    <w:rsid w:val="009930E0"/>
    <w:rsid w:val="009A0412"/>
    <w:rsid w:val="009A503C"/>
    <w:rsid w:val="009A5ACF"/>
    <w:rsid w:val="009B21D2"/>
    <w:rsid w:val="009C2140"/>
    <w:rsid w:val="009D7860"/>
    <w:rsid w:val="009E4AA8"/>
    <w:rsid w:val="009E4EF4"/>
    <w:rsid w:val="009F65FE"/>
    <w:rsid w:val="009F7336"/>
    <w:rsid w:val="00A0484F"/>
    <w:rsid w:val="00A052C9"/>
    <w:rsid w:val="00A0772F"/>
    <w:rsid w:val="00A23114"/>
    <w:rsid w:val="00A24C9D"/>
    <w:rsid w:val="00A32693"/>
    <w:rsid w:val="00A41332"/>
    <w:rsid w:val="00A42928"/>
    <w:rsid w:val="00A43598"/>
    <w:rsid w:val="00A45A20"/>
    <w:rsid w:val="00A46452"/>
    <w:rsid w:val="00A479BC"/>
    <w:rsid w:val="00A625C8"/>
    <w:rsid w:val="00A710A3"/>
    <w:rsid w:val="00A816CD"/>
    <w:rsid w:val="00A86417"/>
    <w:rsid w:val="00A916E1"/>
    <w:rsid w:val="00A93C63"/>
    <w:rsid w:val="00A97FC5"/>
    <w:rsid w:val="00AA1575"/>
    <w:rsid w:val="00AB1529"/>
    <w:rsid w:val="00AB1678"/>
    <w:rsid w:val="00AB302A"/>
    <w:rsid w:val="00AD5B42"/>
    <w:rsid w:val="00AE0966"/>
    <w:rsid w:val="00AE722E"/>
    <w:rsid w:val="00AE784F"/>
    <w:rsid w:val="00B00109"/>
    <w:rsid w:val="00B00568"/>
    <w:rsid w:val="00B12707"/>
    <w:rsid w:val="00B12B66"/>
    <w:rsid w:val="00B137A3"/>
    <w:rsid w:val="00B1394B"/>
    <w:rsid w:val="00B16969"/>
    <w:rsid w:val="00B363F1"/>
    <w:rsid w:val="00B41DCF"/>
    <w:rsid w:val="00B42A00"/>
    <w:rsid w:val="00B43872"/>
    <w:rsid w:val="00B43FC9"/>
    <w:rsid w:val="00B45928"/>
    <w:rsid w:val="00B46485"/>
    <w:rsid w:val="00B575AB"/>
    <w:rsid w:val="00B617AC"/>
    <w:rsid w:val="00B635EB"/>
    <w:rsid w:val="00B6432E"/>
    <w:rsid w:val="00B66438"/>
    <w:rsid w:val="00B71B58"/>
    <w:rsid w:val="00B81217"/>
    <w:rsid w:val="00B82E97"/>
    <w:rsid w:val="00B84607"/>
    <w:rsid w:val="00B865C6"/>
    <w:rsid w:val="00B8729D"/>
    <w:rsid w:val="00B87E66"/>
    <w:rsid w:val="00B93DBC"/>
    <w:rsid w:val="00B95CFD"/>
    <w:rsid w:val="00B9722A"/>
    <w:rsid w:val="00BB16DB"/>
    <w:rsid w:val="00BB3155"/>
    <w:rsid w:val="00BB6E6D"/>
    <w:rsid w:val="00BC42C0"/>
    <w:rsid w:val="00BC4EC7"/>
    <w:rsid w:val="00BE3F6E"/>
    <w:rsid w:val="00BE6DCA"/>
    <w:rsid w:val="00BE6E94"/>
    <w:rsid w:val="00BF2C33"/>
    <w:rsid w:val="00BF331E"/>
    <w:rsid w:val="00BF4E8F"/>
    <w:rsid w:val="00BF62BC"/>
    <w:rsid w:val="00C06B44"/>
    <w:rsid w:val="00C10E92"/>
    <w:rsid w:val="00C12DAB"/>
    <w:rsid w:val="00C21DA7"/>
    <w:rsid w:val="00C253CB"/>
    <w:rsid w:val="00C27688"/>
    <w:rsid w:val="00C27D0D"/>
    <w:rsid w:val="00C303CA"/>
    <w:rsid w:val="00C32D06"/>
    <w:rsid w:val="00C33586"/>
    <w:rsid w:val="00C34B76"/>
    <w:rsid w:val="00C4066E"/>
    <w:rsid w:val="00C46407"/>
    <w:rsid w:val="00C464D9"/>
    <w:rsid w:val="00C52241"/>
    <w:rsid w:val="00C5333A"/>
    <w:rsid w:val="00C5480E"/>
    <w:rsid w:val="00C72AF1"/>
    <w:rsid w:val="00C749DD"/>
    <w:rsid w:val="00C761BB"/>
    <w:rsid w:val="00C7707F"/>
    <w:rsid w:val="00C97315"/>
    <w:rsid w:val="00CA3C42"/>
    <w:rsid w:val="00CB1E0E"/>
    <w:rsid w:val="00CB1E86"/>
    <w:rsid w:val="00CB3433"/>
    <w:rsid w:val="00CB4D66"/>
    <w:rsid w:val="00CB795C"/>
    <w:rsid w:val="00CC2736"/>
    <w:rsid w:val="00CD181A"/>
    <w:rsid w:val="00CE7529"/>
    <w:rsid w:val="00CF59F5"/>
    <w:rsid w:val="00D11E15"/>
    <w:rsid w:val="00D11E38"/>
    <w:rsid w:val="00D234B3"/>
    <w:rsid w:val="00D25BA0"/>
    <w:rsid w:val="00D31B68"/>
    <w:rsid w:val="00D31EFB"/>
    <w:rsid w:val="00D32BA6"/>
    <w:rsid w:val="00D37E92"/>
    <w:rsid w:val="00D430A2"/>
    <w:rsid w:val="00D470E1"/>
    <w:rsid w:val="00D5476E"/>
    <w:rsid w:val="00D55035"/>
    <w:rsid w:val="00D63646"/>
    <w:rsid w:val="00D6367F"/>
    <w:rsid w:val="00D81664"/>
    <w:rsid w:val="00D816ED"/>
    <w:rsid w:val="00D817DE"/>
    <w:rsid w:val="00D86D55"/>
    <w:rsid w:val="00DC7FC3"/>
    <w:rsid w:val="00DD16A7"/>
    <w:rsid w:val="00DD3D85"/>
    <w:rsid w:val="00DD63E9"/>
    <w:rsid w:val="00DE0F3F"/>
    <w:rsid w:val="00DE3B31"/>
    <w:rsid w:val="00DE4527"/>
    <w:rsid w:val="00DE6D0B"/>
    <w:rsid w:val="00E01E97"/>
    <w:rsid w:val="00E061EE"/>
    <w:rsid w:val="00E10F63"/>
    <w:rsid w:val="00E154B3"/>
    <w:rsid w:val="00E16814"/>
    <w:rsid w:val="00E17010"/>
    <w:rsid w:val="00E21023"/>
    <w:rsid w:val="00E27A0D"/>
    <w:rsid w:val="00E3349F"/>
    <w:rsid w:val="00E40139"/>
    <w:rsid w:val="00E40B7D"/>
    <w:rsid w:val="00E42D2D"/>
    <w:rsid w:val="00E44E82"/>
    <w:rsid w:val="00E535C7"/>
    <w:rsid w:val="00E53FF2"/>
    <w:rsid w:val="00E5542B"/>
    <w:rsid w:val="00E57E1A"/>
    <w:rsid w:val="00E623E6"/>
    <w:rsid w:val="00E73AC0"/>
    <w:rsid w:val="00E80CC1"/>
    <w:rsid w:val="00E8470D"/>
    <w:rsid w:val="00E8669D"/>
    <w:rsid w:val="00E8726A"/>
    <w:rsid w:val="00E87E02"/>
    <w:rsid w:val="00E91124"/>
    <w:rsid w:val="00E91A1B"/>
    <w:rsid w:val="00EA1113"/>
    <w:rsid w:val="00EA5F57"/>
    <w:rsid w:val="00EB3375"/>
    <w:rsid w:val="00EB7425"/>
    <w:rsid w:val="00EC2C0C"/>
    <w:rsid w:val="00EC2C3B"/>
    <w:rsid w:val="00EC5A0E"/>
    <w:rsid w:val="00ED21D6"/>
    <w:rsid w:val="00ED28FB"/>
    <w:rsid w:val="00EE2C0C"/>
    <w:rsid w:val="00EE3D16"/>
    <w:rsid w:val="00EE7348"/>
    <w:rsid w:val="00EE7F46"/>
    <w:rsid w:val="00EF2B11"/>
    <w:rsid w:val="00F00B25"/>
    <w:rsid w:val="00F01A8C"/>
    <w:rsid w:val="00F04B87"/>
    <w:rsid w:val="00F1560A"/>
    <w:rsid w:val="00F304AD"/>
    <w:rsid w:val="00F33647"/>
    <w:rsid w:val="00F475F6"/>
    <w:rsid w:val="00F50300"/>
    <w:rsid w:val="00F5122D"/>
    <w:rsid w:val="00F52419"/>
    <w:rsid w:val="00F5472A"/>
    <w:rsid w:val="00F578CD"/>
    <w:rsid w:val="00F62803"/>
    <w:rsid w:val="00F678C6"/>
    <w:rsid w:val="00F822F9"/>
    <w:rsid w:val="00F90DD5"/>
    <w:rsid w:val="00F92A4E"/>
    <w:rsid w:val="00F96A6C"/>
    <w:rsid w:val="00FA2582"/>
    <w:rsid w:val="00FA6603"/>
    <w:rsid w:val="00FA66B0"/>
    <w:rsid w:val="00FB6827"/>
    <w:rsid w:val="00FE07AA"/>
    <w:rsid w:val="00FE3B3F"/>
    <w:rsid w:val="00FE3FBB"/>
    <w:rsid w:val="00FF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82EB9"/>
  <w15:docId w15:val="{9C5F6034-FED5-4B95-9E5B-FA1B309E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9111A"/>
    <w:rPr>
      <w:rFonts w:ascii="Arial" w:eastAsia="Arial" w:hAnsi="Arial" w:cs="Arial"/>
      <w:lang w:val="pl-PL"/>
    </w:rPr>
  </w:style>
  <w:style w:type="paragraph" w:styleId="Nagwek1">
    <w:name w:val="heading 1"/>
    <w:basedOn w:val="Tytu"/>
    <w:uiPriority w:val="1"/>
    <w:qFormat/>
    <w:rsid w:val="00AB1529"/>
    <w:pPr>
      <w:spacing w:before="240" w:line="360" w:lineRule="auto"/>
      <w:ind w:left="0"/>
      <w:jc w:val="left"/>
      <w:outlineLvl w:val="0"/>
    </w:pPr>
    <w:rPr>
      <w:rFonts w:asciiTheme="minorHAnsi" w:hAnsiTheme="minorHAnsi" w:cstheme="minorHAnsi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B1529"/>
    <w:pPr>
      <w:numPr>
        <w:numId w:val="1"/>
      </w:numPr>
      <w:tabs>
        <w:tab w:val="right" w:leader="dot" w:pos="9639"/>
      </w:tabs>
      <w:spacing w:before="217" w:line="360" w:lineRule="auto"/>
      <w:ind w:right="352"/>
      <w:outlineLvl w:val="1"/>
    </w:pPr>
    <w:rPr>
      <w:rFonts w:asciiTheme="minorHAnsi" w:hAnsiTheme="minorHAnsi" w:cstheme="minorHAnsi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21" w:lineRule="exact"/>
      <w:ind w:left="333" w:right="350"/>
      <w:jc w:val="center"/>
    </w:pPr>
    <w:rPr>
      <w:b/>
      <w:bCs/>
      <w:sz w:val="28"/>
      <w:szCs w:val="28"/>
    </w:rPr>
  </w:style>
  <w:style w:type="paragraph" w:styleId="Akapitzlist">
    <w:name w:val="List Paragraph"/>
    <w:aliases w:val="CW_Lista,Podsis rysunku,Akapit z listą numerowaną,lp1,Bullet List,FooterText,numbered,Paragraphe de liste1,Bulletr List Paragraph,列出段落,列出段落1,List Paragraph21,Listeafsnit1,Parágrafo da Lista1,Párrafo de lista1,リスト段落1,Bullet list,Preambuła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character" w:customStyle="1" w:styleId="Nagwek2Znak">
    <w:name w:val="Nagłówek 2 Znak"/>
    <w:basedOn w:val="Domylnaczcionkaakapitu"/>
    <w:link w:val="Nagwek2"/>
    <w:uiPriority w:val="9"/>
    <w:rsid w:val="00AB1529"/>
    <w:rPr>
      <w:rFonts w:eastAsia="Arial" w:cstheme="minorHAnsi"/>
      <w:b/>
      <w:sz w:val="28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CA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A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A6"/>
    <w:rPr>
      <w:rFonts w:ascii="Segoe UI" w:eastAsia="Arial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rsid w:val="001F68B0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F6E"/>
    <w:pPr>
      <w:widowControl/>
      <w:tabs>
        <w:tab w:val="center" w:pos="4536"/>
        <w:tab w:val="right" w:pos="9072"/>
      </w:tabs>
      <w:autoSpaceDE/>
      <w:autoSpaceDN/>
      <w:ind w:left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E3F6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E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F46"/>
    <w:rPr>
      <w:rFonts w:ascii="Arial" w:eastAsia="Arial" w:hAnsi="Arial" w:cs="Arial"/>
      <w:lang w:val="pl-PL"/>
    </w:rPr>
  </w:style>
  <w:style w:type="character" w:customStyle="1" w:styleId="markedcontent">
    <w:name w:val="markedcontent"/>
    <w:basedOn w:val="Domylnaczcionkaakapitu"/>
    <w:rsid w:val="00601B8F"/>
  </w:style>
  <w:style w:type="character" w:customStyle="1" w:styleId="hgkelc">
    <w:name w:val="hgkelc"/>
    <w:basedOn w:val="Domylnaczcionkaakapitu"/>
    <w:rsid w:val="00030067"/>
  </w:style>
  <w:style w:type="paragraph" w:styleId="Bezodstpw">
    <w:name w:val="No Spacing"/>
    <w:link w:val="BezodstpwZnak"/>
    <w:uiPriority w:val="1"/>
    <w:qFormat/>
    <w:rsid w:val="00582C80"/>
    <w:pPr>
      <w:widowControl/>
      <w:autoSpaceDE/>
      <w:autoSpaceDN/>
    </w:pPr>
    <w:rPr>
      <w:lang w:val="pl-PL"/>
    </w:rPr>
  </w:style>
  <w:style w:type="character" w:customStyle="1" w:styleId="AkapitzlistZnak">
    <w:name w:val="Akapit z listą Znak"/>
    <w:aliases w:val="CW_Lista Znak,Podsis rysunku Znak,Akapit z listą numerowaną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C761BB"/>
    <w:rPr>
      <w:rFonts w:ascii="Arial" w:eastAsia="Arial" w:hAnsi="Arial" w:cs="Arial"/>
      <w:lang w:val="pl-PL"/>
    </w:rPr>
  </w:style>
  <w:style w:type="paragraph" w:customStyle="1" w:styleId="Default">
    <w:name w:val="Default"/>
    <w:rsid w:val="00533A15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2C3B"/>
    <w:rPr>
      <w:rFonts w:ascii="Arial" w:eastAsia="Arial" w:hAnsi="Arial" w:cs="Arial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D86D55"/>
    <w:rPr>
      <w:b/>
      <w:bCs/>
    </w:rPr>
  </w:style>
  <w:style w:type="character" w:customStyle="1" w:styleId="BezodstpwZnak">
    <w:name w:val="Bez odstępów Znak"/>
    <w:link w:val="Bezodstpw"/>
    <w:uiPriority w:val="1"/>
    <w:locked/>
    <w:rsid w:val="00B363F1"/>
    <w:rPr>
      <w:lang w:val="pl-PL"/>
    </w:rPr>
  </w:style>
  <w:style w:type="character" w:styleId="Uwydatnienie">
    <w:name w:val="Emphasis"/>
    <w:uiPriority w:val="20"/>
    <w:qFormat/>
    <w:rsid w:val="00B363F1"/>
    <w:rPr>
      <w:i/>
      <w:iCs/>
    </w:rPr>
  </w:style>
  <w:style w:type="paragraph" w:customStyle="1" w:styleId="xxmsonormal">
    <w:name w:val="x_x_msonormal"/>
    <w:basedOn w:val="Normalny"/>
    <w:rsid w:val="00B363F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E636A-C0A8-4E0E-9F4E-11AA33D46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3585</Words>
  <Characters>21511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OCENY WARUNKÓW GWARANCJI – część nr 1</vt:lpstr>
    </vt:vector>
  </TitlesOfParts>
  <Company/>
  <LinksUpToDate>false</LinksUpToDate>
  <CharactersWithSpaces>25046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OCENY WARUNKÓW GWARANCJI – część nr 1</dc:title>
  <dc:creator>Emil Bach</dc:creator>
  <cp:lastModifiedBy>Emil Bach</cp:lastModifiedBy>
  <cp:revision>4</cp:revision>
  <cp:lastPrinted>2025-10-31T15:06:00Z</cp:lastPrinted>
  <dcterms:created xsi:type="dcterms:W3CDTF">2026-02-13T15:10:00Z</dcterms:created>
  <dcterms:modified xsi:type="dcterms:W3CDTF">2026-02-25T12:45:00Z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