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16867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91"/>
        <w:rPr>
          <w:rFonts w:ascii="Calibri" w:eastAsia="Arial" w:hAnsi="Calibri" w:cs="Calibri"/>
          <w:b/>
          <w:sz w:val="20"/>
          <w:szCs w:val="20"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sz w:val="20"/>
          <w:szCs w:val="20"/>
          <w:bdr w:val="none" w:sz="0" w:space="0" w:color="auto"/>
          <w:lang w:val="pl-PL"/>
        </w:rPr>
        <w:t>ZAŁĄCZNIK NR 1a</w:t>
      </w:r>
    </w:p>
    <w:p w14:paraId="103F2C76" w14:textId="3686F572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 w:line="360" w:lineRule="auto"/>
        <w:ind w:right="91"/>
        <w:jc w:val="both"/>
        <w:outlineLvl w:val="0"/>
        <w:rPr>
          <w:rFonts w:ascii="Calibri" w:eastAsia="Arial" w:hAnsi="Calibri" w:cs="Calibri"/>
          <w:b/>
          <w:bCs/>
          <w:sz w:val="28"/>
          <w:szCs w:val="28"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Cs/>
          <w:sz w:val="28"/>
          <w:szCs w:val="28"/>
          <w:bdr w:val="none" w:sz="0" w:space="0" w:color="auto"/>
          <w:lang w:val="pl-PL"/>
        </w:rPr>
        <w:t xml:space="preserve">FORMULARZ CENOWY – CZEŚĆ NR </w:t>
      </w:r>
      <w:r>
        <w:rPr>
          <w:rFonts w:ascii="Calibri" w:eastAsia="Arial" w:hAnsi="Calibri" w:cs="Calibri"/>
          <w:b/>
          <w:bCs/>
          <w:sz w:val="28"/>
          <w:szCs w:val="28"/>
          <w:bdr w:val="none" w:sz="0" w:space="0" w:color="auto"/>
          <w:lang w:val="pl-PL"/>
        </w:rPr>
        <w:t>7</w:t>
      </w:r>
    </w:p>
    <w:p w14:paraId="3FE80CAF" w14:textId="77777777" w:rsidR="00127545" w:rsidRPr="00127545" w:rsidRDefault="00127545" w:rsidP="00127545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127545">
        <w:rPr>
          <w:rFonts w:ascii="Calibri" w:hAnsi="Calibri"/>
          <w:b/>
          <w:bCs/>
          <w:sz w:val="28"/>
          <w:szCs w:val="28"/>
          <w:u w:val="single"/>
        </w:rPr>
        <w:t>Stetoskop elektroniczny - 1 kpl.</w:t>
      </w:r>
    </w:p>
    <w:p w14:paraId="443B7422" w14:textId="77777777" w:rsidR="00127545" w:rsidRPr="00127545" w:rsidRDefault="00127545" w:rsidP="00127545">
      <w:pPr>
        <w:pStyle w:val="Tekstpodstawowy"/>
        <w:spacing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</w:rPr>
        <w:t xml:space="preserve">Dostawa wraz z rozładunkiem, wniesieniem oraz dostarczeniem instrukcji stanowiskowej: </w:t>
      </w:r>
    </w:p>
    <w:p w14:paraId="6B7FDB7E" w14:textId="37E31F08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41"/>
        <w:rPr>
          <w:rFonts w:ascii="Calibri" w:eastAsia="Arial" w:hAnsi="Calibri" w:cs="Calibri"/>
          <w:b/>
          <w:sz w:val="22"/>
          <w:szCs w:val="22"/>
          <w:bdr w:val="none" w:sz="0" w:space="0" w:color="auto"/>
          <w:lang w:val="pl-PL"/>
        </w:rPr>
      </w:pPr>
      <w:r w:rsidRPr="00127545">
        <w:rPr>
          <w:rFonts w:ascii="Calibri" w:hAnsi="Calibri"/>
          <w:b/>
          <w:bCs/>
          <w:lang w:val="pl-PL"/>
        </w:rPr>
        <w:t>Centrum Dydaktyczno-Egzaminacyjnego Uniwersytetu Medycznego w Białymstoku</w:t>
      </w:r>
    </w:p>
    <w:p w14:paraId="23145687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41"/>
        <w:rPr>
          <w:rFonts w:ascii="Calibri" w:eastAsia="Arial" w:hAnsi="Calibri" w:cs="Calibri"/>
          <w:b/>
          <w:sz w:val="22"/>
          <w:szCs w:val="22"/>
          <w:bdr w:val="none" w:sz="0" w:space="0" w:color="auto"/>
          <w:lang w:val="pl-PL"/>
        </w:rPr>
      </w:pPr>
    </w:p>
    <w:p w14:paraId="5E48464B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 xml:space="preserve">Nazwa i adres Wykonawcy: </w:t>
      </w: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ab/>
      </w:r>
    </w:p>
    <w:p w14:paraId="15BD8F81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 xml:space="preserve">Model: </w:t>
      </w: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ab/>
      </w:r>
    </w:p>
    <w:p w14:paraId="2436FCB1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 xml:space="preserve">Producent - pełna nazwa: </w:t>
      </w: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ab/>
      </w:r>
    </w:p>
    <w:p w14:paraId="6C88C7F2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 xml:space="preserve">Kraj producenta: </w:t>
      </w: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ab/>
      </w:r>
    </w:p>
    <w:p w14:paraId="566B9137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>Rok produkcji nie wcześniej niż 2025:</w:t>
      </w: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ab/>
      </w:r>
    </w:p>
    <w:p w14:paraId="77AEC005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>Nazwa, adres, nr tel., e-mail serwisu gwarancyjnego:</w:t>
      </w:r>
    </w:p>
    <w:p w14:paraId="0609863E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</w:t>
      </w:r>
    </w:p>
    <w:p w14:paraId="366FA6E8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</w:p>
    <w:p w14:paraId="7462D677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>Wartość netto PLN……………………………………</w:t>
      </w:r>
    </w:p>
    <w:p w14:paraId="0ECA7850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>Wartość brutto PLN…………………………………</w:t>
      </w:r>
    </w:p>
    <w:p w14:paraId="087649E4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10065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</w:pPr>
    </w:p>
    <w:p w14:paraId="3CFD657A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41"/>
        <w:rPr>
          <w:rFonts w:ascii="Calibri" w:eastAsia="Arial" w:hAnsi="Calibri" w:cs="Calibri"/>
          <w:b/>
          <w:sz w:val="22"/>
          <w:szCs w:val="22"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sz w:val="22"/>
          <w:szCs w:val="22"/>
          <w:u w:val="single"/>
          <w:bdr w:val="none" w:sz="0" w:space="0" w:color="auto"/>
          <w:lang w:val="pl-PL"/>
        </w:rPr>
        <w:t>UWAGA! Wykonawca jest zobowiązany wpisać poniżej nazwę i oznaczenie zaoferowanego urządzenia (model, pełną nazwę i kraj producenta) w sposób zgodny z oznaczeniami, które znajdą się w materiałach informacyjnych.</w:t>
      </w:r>
    </w:p>
    <w:p w14:paraId="602AD541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Arial" w:hAnsi="Calibri" w:cs="Calibri"/>
          <w:b/>
          <w:color w:val="FF0000"/>
          <w:sz w:val="20"/>
          <w:szCs w:val="20"/>
          <w:bdr w:val="none" w:sz="0" w:space="0" w:color="auto"/>
          <w:lang w:val="pl-PL"/>
        </w:rPr>
      </w:pPr>
    </w:p>
    <w:p w14:paraId="664419F1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Arial" w:hAnsi="Calibri" w:cs="Calibri"/>
          <w:b/>
          <w:color w:val="FF0000"/>
          <w:sz w:val="20"/>
          <w:szCs w:val="20"/>
          <w:bdr w:val="none" w:sz="0" w:space="0" w:color="auto"/>
          <w:lang w:val="pl-PL"/>
        </w:rPr>
      </w:pPr>
    </w:p>
    <w:p w14:paraId="5DA43201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  <w:sectPr w:rsidR="00127545" w:rsidRPr="00127545" w:rsidSect="00AB1678">
          <w:headerReference w:type="default" r:id="rId7"/>
          <w:footerReference w:type="default" r:id="rId8"/>
          <w:pgSz w:w="11910" w:h="16840"/>
          <w:pgMar w:top="964" w:right="853" w:bottom="278" w:left="851" w:header="709" w:footer="709" w:gutter="0"/>
          <w:cols w:space="708"/>
        </w:sect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>Kwalifikowany podpis elektroniczny Wykonawcy:</w:t>
      </w:r>
    </w:p>
    <w:p w14:paraId="6FC8978A" w14:textId="4C10C90F" w:rsidR="00927318" w:rsidRDefault="002C7C45">
      <w:pPr>
        <w:pStyle w:val="Normal0"/>
        <w:spacing w:line="360" w:lineRule="auto"/>
        <w:ind w:right="91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>ZA</w:t>
      </w:r>
      <w:r>
        <w:rPr>
          <w:rFonts w:ascii="Calibri" w:hAnsi="Calibri"/>
          <w:b/>
          <w:bCs/>
          <w:sz w:val="20"/>
          <w:szCs w:val="20"/>
        </w:rPr>
        <w:t>ŁĄ</w:t>
      </w:r>
      <w:r>
        <w:rPr>
          <w:rFonts w:ascii="Calibri" w:hAnsi="Calibri"/>
          <w:b/>
          <w:bCs/>
          <w:sz w:val="20"/>
          <w:szCs w:val="20"/>
          <w:lang w:val="de-DE"/>
        </w:rPr>
        <w:t xml:space="preserve">CZNIK NR 2 </w:t>
      </w:r>
    </w:p>
    <w:p w14:paraId="0E0A3C66" w14:textId="77777777" w:rsidR="00927318" w:rsidRDefault="002C7C45">
      <w:pPr>
        <w:pStyle w:val="Nagwek1"/>
        <w:ind w:right="91"/>
        <w:jc w:val="both"/>
      </w:pPr>
      <w:r>
        <w:t>OPIS PRZEDMIOTU ZAMÓ</w:t>
      </w:r>
      <w:r w:rsidRPr="00127545">
        <w:t xml:space="preserve">WIENIA </w:t>
      </w:r>
      <w:r>
        <w:t xml:space="preserve">– </w:t>
      </w:r>
      <w:r>
        <w:rPr>
          <w:lang w:val="de-DE"/>
        </w:rPr>
        <w:t>CZE</w:t>
      </w:r>
      <w:r>
        <w:t xml:space="preserve">ŚĆ </w:t>
      </w:r>
      <w:r>
        <w:rPr>
          <w:lang w:val="de-DE"/>
        </w:rPr>
        <w:t>NR 7</w:t>
      </w:r>
    </w:p>
    <w:p w14:paraId="635C573C" w14:textId="77777777" w:rsidR="00927318" w:rsidRPr="00127545" w:rsidRDefault="304601E9" w:rsidP="304601E9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127545">
        <w:rPr>
          <w:rFonts w:ascii="Calibri" w:hAnsi="Calibri"/>
          <w:b/>
          <w:bCs/>
          <w:sz w:val="28"/>
          <w:szCs w:val="28"/>
          <w:u w:val="single"/>
        </w:rPr>
        <w:t>Stetoskop elektroniczny - 1 kpl.</w:t>
      </w:r>
    </w:p>
    <w:p w14:paraId="700E2762" w14:textId="77777777" w:rsidR="00927318" w:rsidRPr="00127545" w:rsidRDefault="304601E9" w:rsidP="00127545">
      <w:pPr>
        <w:pStyle w:val="Tekstpodstawowy"/>
        <w:spacing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</w:rPr>
        <w:t xml:space="preserve">Dostawa wraz z rozładunkiem, wniesieniem oraz dostarczeniem instrukcji stanowiskowej: </w:t>
      </w:r>
    </w:p>
    <w:p w14:paraId="33E300C3" w14:textId="236A693F" w:rsidR="00927318" w:rsidRPr="00127545" w:rsidRDefault="304601E9" w:rsidP="00127545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  <w:b/>
          <w:bCs/>
        </w:rPr>
        <w:t>Centrum Dydaktyczno-Egzaminacyjnego Uniwersytetu Medycznego w Białymstoku</w:t>
      </w:r>
    </w:p>
    <w:p w14:paraId="77D86C1C" w14:textId="77777777" w:rsidR="00927318" w:rsidRDefault="002C7C45">
      <w:pPr>
        <w:pStyle w:val="Nagwek2"/>
        <w:numPr>
          <w:ilvl w:val="0"/>
          <w:numId w:val="2"/>
        </w:numPr>
        <w:ind w:right="91"/>
        <w:jc w:val="both"/>
      </w:pPr>
      <w:r>
        <w:t>W</w:t>
      </w:r>
      <w:r>
        <w:t>YMAGANIA TECHNICZNE, U</w:t>
      </w:r>
      <w:r>
        <w:t>Ż</w:t>
      </w:r>
      <w:r>
        <w:t>YTKOWE I FUNKCJONALNE</w:t>
      </w:r>
    </w:p>
    <w:p w14:paraId="2B24237F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Stetoskop elektroniczny zapewniający wzmocnienie dźwięku nie mniejsze niż 40-krotne względem trybu analogowego (przy częstotliwości szczytowej).</w:t>
      </w:r>
    </w:p>
    <w:p w14:paraId="0E6FD3D2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Urządzenie wyposażone w aktywną redukcję zakłóceń dźwiękowych (ANC).</w:t>
      </w:r>
    </w:p>
    <w:p w14:paraId="725A2BDA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Możliwość wizualizacji fal dźwiękowych (fonokardiogramu) w dedykowanej aplikacji cyfrowej.</w:t>
      </w:r>
    </w:p>
    <w:p w14:paraId="31721BBC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 zestawie miękkie samouszczelniające oliwki douszne.</w:t>
      </w:r>
    </w:p>
    <w:p w14:paraId="11B6BC34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Możliwość przełączania pomiędzy trybem analogowym i cyfrowym.</w:t>
      </w:r>
    </w:p>
    <w:p w14:paraId="703EC728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Tryby odsłuchu dostosowane do różnych grup pacjentów (dorośli, dzieci).</w:t>
      </w:r>
    </w:p>
    <w:p w14:paraId="146F5B53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Głowica dwustronna: duża membrana dla dorosłych i mała membrana pediatryczna, obie łatwe do czyszczenia i dezynfekcji.</w:t>
      </w:r>
    </w:p>
    <w:p w14:paraId="78377203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Łączność bezprzewodowa Bluetooth lub równoważna, zapewniająca stabilne połączenie i niskie opóźnienia.</w:t>
      </w:r>
    </w:p>
    <w:p w14:paraId="2F357E3C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Możliwość parowania z różnymi urządzeniami mobilnymi.</w:t>
      </w:r>
    </w:p>
    <w:p w14:paraId="66B5E6E7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Kompatybilność z systemami iOS oraz Android.</w:t>
      </w:r>
    </w:p>
    <w:p w14:paraId="6EED85B7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Oprogramowanie zgodne z wymogami HIPAA, umożliwiające:</w:t>
      </w:r>
    </w:p>
    <w:p w14:paraId="5410C815" w14:textId="77777777" w:rsidR="00927318" w:rsidRDefault="002C7C45">
      <w:pPr>
        <w:pStyle w:val="Akapitzlist"/>
        <w:numPr>
          <w:ilvl w:val="0"/>
          <w:numId w:val="4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zapisywanie nagra</w:t>
      </w:r>
      <w:r>
        <w:rPr>
          <w:rFonts w:ascii="Calibri" w:hAnsi="Calibri"/>
          <w:sz w:val="24"/>
          <w:szCs w:val="24"/>
        </w:rPr>
        <w:t xml:space="preserve">ń 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</w:rPr>
        <w:t>ź</w:t>
      </w:r>
      <w:r>
        <w:rPr>
          <w:rFonts w:ascii="Calibri" w:hAnsi="Calibri"/>
          <w:sz w:val="24"/>
          <w:szCs w:val="24"/>
        </w:rPr>
        <w:t>wi</w:t>
      </w:r>
      <w:r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>ku nie kr</w:t>
      </w:r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tszych</w:t>
      </w:r>
      <w:proofErr w:type="spellEnd"/>
      <w:r>
        <w:rPr>
          <w:rFonts w:ascii="Calibri" w:hAnsi="Calibri"/>
          <w:sz w:val="24"/>
          <w:szCs w:val="24"/>
        </w:rPr>
        <w:t xml:space="preserve"> ni</w:t>
      </w:r>
      <w:r>
        <w:rPr>
          <w:rFonts w:ascii="Calibri" w:hAnsi="Calibri"/>
          <w:sz w:val="24"/>
          <w:szCs w:val="24"/>
        </w:rPr>
        <w:t xml:space="preserve">ż </w:t>
      </w:r>
      <w:r>
        <w:rPr>
          <w:rFonts w:ascii="Calibri" w:hAnsi="Calibri"/>
          <w:sz w:val="24"/>
          <w:szCs w:val="24"/>
          <w:lang w:val="da-DK"/>
        </w:rPr>
        <w:t>120 sekund,</w:t>
      </w:r>
    </w:p>
    <w:p w14:paraId="052D676D" w14:textId="77777777" w:rsidR="00927318" w:rsidRDefault="304601E9" w:rsidP="304601E9">
      <w:pPr>
        <w:pStyle w:val="Akapitzlist"/>
        <w:numPr>
          <w:ilvl w:val="0"/>
          <w:numId w:val="4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304601E9">
        <w:rPr>
          <w:rFonts w:ascii="Calibri" w:hAnsi="Calibri"/>
          <w:sz w:val="24"/>
          <w:szCs w:val="24"/>
          <w:lang w:val="en-US"/>
        </w:rPr>
        <w:t>opisywanie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i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archiwizowanie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nagrań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>,</w:t>
      </w:r>
    </w:p>
    <w:p w14:paraId="7A99ED39" w14:textId="77777777" w:rsidR="00927318" w:rsidRPr="00127545" w:rsidRDefault="304601E9" w:rsidP="304601E9">
      <w:pPr>
        <w:pStyle w:val="Akapitzlist"/>
        <w:numPr>
          <w:ilvl w:val="0"/>
          <w:numId w:val="4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bezpieczne współdzielenie zapisów z innymi użytkownikami.</w:t>
      </w:r>
    </w:p>
    <w:p w14:paraId="24FB64D4" w14:textId="77777777" w:rsidR="00927318" w:rsidRPr="00127545" w:rsidRDefault="304601E9" w:rsidP="304601E9">
      <w:pPr>
        <w:pStyle w:val="Akapitzlist"/>
        <w:numPr>
          <w:ilvl w:val="1"/>
          <w:numId w:val="5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Waga urządzenia nie większa niż 300 g.</w:t>
      </w:r>
    </w:p>
    <w:p w14:paraId="4C340835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Czas pracy na akumulatorze po pełnym naładowaniu – nie krótszy niż 8 godzin ciągłego użytkowania.</w:t>
      </w:r>
    </w:p>
    <w:p w14:paraId="56195804" w14:textId="77777777" w:rsidR="00927318" w:rsidRDefault="002C7C45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Materia</w:t>
      </w:r>
      <w:r>
        <w:rPr>
          <w:rFonts w:ascii="Calibri" w:hAnsi="Calibri"/>
          <w:sz w:val="24"/>
          <w:szCs w:val="24"/>
        </w:rPr>
        <w:t xml:space="preserve">ł </w:t>
      </w:r>
      <w:r>
        <w:rPr>
          <w:rFonts w:ascii="Calibri" w:hAnsi="Calibri"/>
          <w:sz w:val="24"/>
          <w:szCs w:val="24"/>
        </w:rPr>
        <w:t>g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 xml:space="preserve">owicy: </w:t>
      </w:r>
      <w:r>
        <w:rPr>
          <w:rFonts w:ascii="Calibri" w:hAnsi="Calibri"/>
          <w:sz w:val="24"/>
          <w:szCs w:val="24"/>
        </w:rPr>
        <w:t>wysokiej jako</w:t>
      </w:r>
      <w:r>
        <w:rPr>
          <w:rFonts w:ascii="Calibri" w:hAnsi="Calibri"/>
          <w:sz w:val="24"/>
          <w:szCs w:val="24"/>
        </w:rPr>
        <w:t>ś</w:t>
      </w:r>
      <w:r>
        <w:rPr>
          <w:rFonts w:ascii="Calibri" w:hAnsi="Calibri"/>
          <w:sz w:val="24"/>
          <w:szCs w:val="24"/>
        </w:rPr>
        <w:t>ci stop lub kompozyt z w</w:t>
      </w:r>
      <w:r>
        <w:rPr>
          <w:rFonts w:ascii="Calibri" w:hAnsi="Calibri"/>
          <w:sz w:val="24"/>
          <w:szCs w:val="24"/>
        </w:rPr>
        <w:t>łó</w:t>
      </w:r>
      <w:r>
        <w:rPr>
          <w:rFonts w:ascii="Calibri" w:hAnsi="Calibri"/>
          <w:sz w:val="24"/>
          <w:szCs w:val="24"/>
        </w:rPr>
        <w:t>knem szklanym lub r</w:t>
      </w:r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wnowa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>ny</w:t>
      </w:r>
      <w:proofErr w:type="spellEnd"/>
      <w:r>
        <w:rPr>
          <w:rFonts w:ascii="Calibri" w:hAnsi="Calibri"/>
          <w:sz w:val="24"/>
          <w:szCs w:val="24"/>
        </w:rPr>
        <w:t>, zapewniaj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cy trwa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ść </w:t>
      </w:r>
      <w:r>
        <w:rPr>
          <w:rFonts w:ascii="Calibri" w:hAnsi="Calibri"/>
          <w:sz w:val="24"/>
          <w:szCs w:val="24"/>
        </w:rPr>
        <w:t>i odporno</w:t>
      </w:r>
      <w:r>
        <w:rPr>
          <w:rFonts w:ascii="Calibri" w:hAnsi="Calibri"/>
          <w:sz w:val="24"/>
          <w:szCs w:val="24"/>
        </w:rPr>
        <w:t xml:space="preserve">ść </w:t>
      </w:r>
      <w:r>
        <w:rPr>
          <w:rFonts w:ascii="Calibri" w:hAnsi="Calibri"/>
          <w:sz w:val="24"/>
          <w:szCs w:val="24"/>
        </w:rPr>
        <w:t>na uszkodzenia mechaniczne.</w:t>
      </w:r>
    </w:p>
    <w:p w14:paraId="697A140A" w14:textId="77777777" w:rsidR="00927318" w:rsidRPr="00127545" w:rsidRDefault="304601E9" w:rsidP="304601E9">
      <w:pPr>
        <w:pStyle w:val="Akapitzlist"/>
        <w:numPr>
          <w:ilvl w:val="1"/>
          <w:numId w:val="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lastRenderedPageBreak/>
        <w:t xml:space="preserve">Urządzenie musi być fabrycznie nowe, nieużywane, </w:t>
      </w:r>
      <w:proofErr w:type="spellStart"/>
      <w:r w:rsidRPr="00127545">
        <w:rPr>
          <w:rFonts w:ascii="Calibri" w:hAnsi="Calibri"/>
          <w:sz w:val="24"/>
          <w:szCs w:val="24"/>
        </w:rPr>
        <w:t>nierekondycjonowane</w:t>
      </w:r>
      <w:proofErr w:type="spellEnd"/>
      <w:r w:rsidRPr="00127545">
        <w:rPr>
          <w:rFonts w:ascii="Calibri" w:hAnsi="Calibri"/>
          <w:sz w:val="24"/>
          <w:szCs w:val="24"/>
        </w:rPr>
        <w:t>.</w:t>
      </w:r>
    </w:p>
    <w:p w14:paraId="0A37501D" w14:textId="77777777" w:rsidR="00927318" w:rsidRDefault="00927318">
      <w:pPr>
        <w:pStyle w:val="Akapitzlist"/>
        <w:spacing w:line="360" w:lineRule="auto"/>
        <w:ind w:left="927" w:right="91"/>
        <w:jc w:val="both"/>
        <w:rPr>
          <w:rFonts w:ascii="Calibri" w:eastAsia="Calibri" w:hAnsi="Calibri" w:cs="Calibri"/>
          <w:sz w:val="24"/>
          <w:szCs w:val="24"/>
        </w:rPr>
      </w:pPr>
    </w:p>
    <w:p w14:paraId="31CC6E56" w14:textId="77777777" w:rsidR="00927318" w:rsidRDefault="002C7C45">
      <w:pPr>
        <w:pStyle w:val="Nagwek2"/>
        <w:numPr>
          <w:ilvl w:val="0"/>
          <w:numId w:val="6"/>
        </w:numPr>
      </w:pPr>
      <w:r>
        <w:t>WYMAGANIA</w:t>
      </w:r>
      <w:r>
        <w:rPr>
          <w:lang w:val="da-DK"/>
        </w:rPr>
        <w:t xml:space="preserve"> OG</w:t>
      </w:r>
      <w:r>
        <w:t>Ó</w:t>
      </w:r>
      <w:r>
        <w:t xml:space="preserve">LNE </w:t>
      </w:r>
    </w:p>
    <w:p w14:paraId="73ECF44E" w14:textId="77777777" w:rsidR="00927318" w:rsidRPr="00127545" w:rsidRDefault="304601E9" w:rsidP="304601E9">
      <w:pPr>
        <w:pStyle w:val="Akapitzlist"/>
        <w:numPr>
          <w:ilvl w:val="1"/>
          <w:numId w:val="6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29F48DE4" w14:textId="77777777" w:rsidR="00927318" w:rsidRDefault="304601E9" w:rsidP="304601E9">
      <w:pPr>
        <w:pStyle w:val="Akapitzlist"/>
        <w:numPr>
          <w:ilvl w:val="1"/>
          <w:numId w:val="6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s-ES"/>
        </w:rPr>
      </w:pPr>
      <w:r w:rsidRPr="304601E9">
        <w:rPr>
          <w:rFonts w:ascii="Calibri" w:hAnsi="Calibri"/>
          <w:sz w:val="24"/>
          <w:szCs w:val="24"/>
          <w:lang w:val="es-ES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2EDCB851" w14:textId="7C6A3D3D" w:rsidR="00927318" w:rsidRPr="00127545" w:rsidRDefault="304601E9" w:rsidP="304601E9">
      <w:pPr>
        <w:pStyle w:val="Akapitzlist"/>
        <w:numPr>
          <w:ilvl w:val="1"/>
          <w:numId w:val="6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Wymagania odnośnie instruktażu stanowiskowego i dokumentów dostarczanych wraz z dostawą przedmiotu zamówienia oraz wymagania dotyczące gwarancji i serwisu wymienione są odpowiednio w załącznikach nr: 6 i 5 do </w:t>
      </w:r>
      <w:r w:rsidR="00127545">
        <w:rPr>
          <w:rFonts w:ascii="Calibri" w:hAnsi="Calibri"/>
          <w:sz w:val="24"/>
          <w:szCs w:val="24"/>
        </w:rPr>
        <w:t>niniejszego zapytania ofertowego</w:t>
      </w:r>
      <w:r w:rsidRPr="00127545">
        <w:rPr>
          <w:rFonts w:ascii="Calibri" w:hAnsi="Calibri"/>
          <w:sz w:val="24"/>
          <w:szCs w:val="24"/>
        </w:rPr>
        <w:t xml:space="preserve">. </w:t>
      </w:r>
    </w:p>
    <w:p w14:paraId="3346FC70" w14:textId="77777777" w:rsidR="00927318" w:rsidRPr="00127545" w:rsidRDefault="304601E9" w:rsidP="304601E9">
      <w:pPr>
        <w:pStyle w:val="Akapitzlist"/>
        <w:numPr>
          <w:ilvl w:val="1"/>
          <w:numId w:val="6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6D9B79AE" w14:textId="77777777" w:rsidR="00927318" w:rsidRPr="00127545" w:rsidRDefault="304601E9" w:rsidP="304601E9">
      <w:pPr>
        <w:pStyle w:val="Akapitzlist"/>
        <w:numPr>
          <w:ilvl w:val="0"/>
          <w:numId w:val="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2883F665" w14:textId="77777777" w:rsidR="00927318" w:rsidRPr="00127545" w:rsidRDefault="304601E9" w:rsidP="304601E9">
      <w:pPr>
        <w:pStyle w:val="Akapitzlist"/>
        <w:numPr>
          <w:ilvl w:val="0"/>
          <w:numId w:val="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22847D05" w14:textId="77777777" w:rsidR="00927318" w:rsidRPr="00127545" w:rsidRDefault="304601E9" w:rsidP="304601E9">
      <w:pPr>
        <w:pStyle w:val="Akapitzlist"/>
        <w:numPr>
          <w:ilvl w:val="0"/>
          <w:numId w:val="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2C697E77" w14:textId="77777777" w:rsidR="00927318" w:rsidRPr="00127545" w:rsidRDefault="304601E9" w:rsidP="304601E9">
      <w:pPr>
        <w:pStyle w:val="Normal0"/>
        <w:tabs>
          <w:tab w:val="right" w:leader="dot" w:pos="9639"/>
        </w:tabs>
        <w:spacing w:line="360" w:lineRule="auto"/>
        <w:ind w:right="91"/>
        <w:jc w:val="both"/>
        <w:rPr>
          <w:rFonts w:ascii="Calibri" w:eastAsia="Calibri" w:hAnsi="Calibri" w:cs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</w:t>
      </w:r>
      <w:r w:rsidRPr="00127545">
        <w:rPr>
          <w:rFonts w:ascii="Calibri" w:hAnsi="Calibri"/>
          <w:sz w:val="24"/>
          <w:szCs w:val="24"/>
        </w:rPr>
        <w:lastRenderedPageBreak/>
        <w:t>warunków zamówienia i w załącznikach do niej.</w:t>
      </w:r>
    </w:p>
    <w:p w14:paraId="2792FB36" w14:textId="77777777" w:rsidR="00927318" w:rsidRDefault="304601E9">
      <w:pPr>
        <w:pStyle w:val="Normal0"/>
        <w:tabs>
          <w:tab w:val="right" w:leader="dot" w:pos="9639"/>
        </w:tabs>
        <w:spacing w:line="360" w:lineRule="auto"/>
        <w:ind w:right="91"/>
        <w:jc w:val="both"/>
        <w:sectPr w:rsidR="00927318">
          <w:headerReference w:type="default" r:id="rId9"/>
          <w:footerReference w:type="default" r:id="rId10"/>
          <w:pgSz w:w="11920" w:h="16840"/>
          <w:pgMar w:top="964" w:right="853" w:bottom="278" w:left="851" w:header="708" w:footer="708" w:gutter="0"/>
          <w:cols w:space="708"/>
        </w:sectPr>
      </w:pPr>
      <w:r w:rsidRPr="00127545">
        <w:rPr>
          <w:rFonts w:ascii="Calibri" w:hAnsi="Calibri"/>
          <w:b/>
          <w:bCs/>
          <w:sz w:val="24"/>
          <w:szCs w:val="24"/>
        </w:rPr>
        <w:t>Kwalifikowany podpis elektroniczny Wykonawcy:</w:t>
      </w:r>
    </w:p>
    <w:p w14:paraId="495D549D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41"/>
        <w:rPr>
          <w:rFonts w:ascii="Calibri" w:eastAsia="Arial" w:hAnsi="Calibri" w:cs="Calibri"/>
          <w:b/>
          <w:sz w:val="20"/>
          <w:szCs w:val="20"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sz w:val="20"/>
          <w:szCs w:val="20"/>
          <w:bdr w:val="none" w:sz="0" w:space="0" w:color="auto"/>
          <w:lang w:val="pl-PL"/>
        </w:rPr>
        <w:lastRenderedPageBreak/>
        <w:t>ZAŁĄCZNIK NR 2a</w:t>
      </w:r>
    </w:p>
    <w:p w14:paraId="1C83DD75" w14:textId="47042921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 w:line="360" w:lineRule="auto"/>
        <w:ind w:right="91"/>
        <w:jc w:val="both"/>
        <w:outlineLvl w:val="0"/>
        <w:rPr>
          <w:rFonts w:ascii="Calibri" w:eastAsia="Arial" w:hAnsi="Calibri" w:cs="Calibri"/>
          <w:b/>
          <w:bCs/>
          <w:sz w:val="28"/>
          <w:szCs w:val="28"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/>
          <w:bCs/>
          <w:sz w:val="28"/>
          <w:szCs w:val="28"/>
          <w:bdr w:val="none" w:sz="0" w:space="0" w:color="auto"/>
          <w:lang w:val="pl-PL"/>
        </w:rPr>
        <w:t xml:space="preserve">TABELA ZGODNOŚCI OFEROWANEGO PRZEDMIOTU ZAMÓWIENIA Z ZASADĄ DNSH </w:t>
      </w:r>
      <w:r w:rsidRPr="00127545">
        <w:rPr>
          <w:rFonts w:ascii="Calibri" w:eastAsia="Arial" w:hAnsi="Calibri" w:cs="Calibri"/>
          <w:b/>
          <w:bCs/>
          <w:sz w:val="28"/>
          <w:szCs w:val="28"/>
          <w:bdr w:val="none" w:sz="0" w:space="0" w:color="auto"/>
          <w:lang w:val="pl-PL"/>
        </w:rPr>
        <w:br/>
        <w:t xml:space="preserve">(DO NO SIGNIFICANT HARM) – CZEŚĆ NR </w:t>
      </w:r>
      <w:r>
        <w:rPr>
          <w:rFonts w:ascii="Calibri" w:eastAsia="Arial" w:hAnsi="Calibri" w:cs="Calibri"/>
          <w:b/>
          <w:bCs/>
          <w:sz w:val="28"/>
          <w:szCs w:val="28"/>
          <w:bdr w:val="none" w:sz="0" w:space="0" w:color="auto"/>
          <w:lang w:val="pl-PL"/>
        </w:rPr>
        <w:t>7</w:t>
      </w:r>
    </w:p>
    <w:p w14:paraId="76B19893" w14:textId="77777777" w:rsidR="00127545" w:rsidRPr="00127545" w:rsidRDefault="00127545" w:rsidP="00127545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127545">
        <w:rPr>
          <w:rFonts w:ascii="Calibri" w:hAnsi="Calibri"/>
          <w:b/>
          <w:bCs/>
          <w:sz w:val="28"/>
          <w:szCs w:val="28"/>
          <w:u w:val="single"/>
        </w:rPr>
        <w:t>Stetoskop elektroniczny - 1 kpl.</w:t>
      </w:r>
    </w:p>
    <w:p w14:paraId="16373F88" w14:textId="77777777" w:rsidR="00127545" w:rsidRPr="00127545" w:rsidRDefault="00127545" w:rsidP="00127545">
      <w:pPr>
        <w:pStyle w:val="Tekstpodstawowy"/>
        <w:spacing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</w:rPr>
        <w:t xml:space="preserve">Dostawa wraz z rozładunkiem, wniesieniem oraz dostarczeniem instrukcji stanowiskowej: </w:t>
      </w:r>
    </w:p>
    <w:p w14:paraId="4DACAFE7" w14:textId="608D0F42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41"/>
        <w:rPr>
          <w:rFonts w:ascii="Calibri" w:eastAsia="Arial" w:hAnsi="Calibri" w:cs="Calibri"/>
          <w:b/>
          <w:bCs/>
          <w:sz w:val="22"/>
          <w:szCs w:val="22"/>
          <w:bdr w:val="none" w:sz="0" w:space="0" w:color="auto"/>
          <w:lang w:val="pl-PL"/>
        </w:rPr>
      </w:pPr>
      <w:r w:rsidRPr="00127545">
        <w:rPr>
          <w:rFonts w:ascii="Calibri" w:hAnsi="Calibri"/>
          <w:b/>
          <w:bCs/>
          <w:lang w:val="pl-PL"/>
        </w:rPr>
        <w:t>Centrum Dydaktyczno-Egzaminacyjnego Uniwersytetu Medycznego w Białymstoku</w:t>
      </w:r>
    </w:p>
    <w:p w14:paraId="74E5000A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 w:line="360" w:lineRule="auto"/>
        <w:ind w:right="-2"/>
        <w:rPr>
          <w:rFonts w:ascii="Calibri" w:eastAsia="Arial" w:hAnsi="Calibri" w:cs="Calibri"/>
          <w:bdr w:val="none" w:sz="0" w:space="0" w:color="auto"/>
          <w:lang w:val="pl-PL"/>
        </w:rPr>
      </w:pPr>
      <w:r w:rsidRPr="00127545">
        <w:rPr>
          <w:rFonts w:ascii="Calibri" w:eastAsia="Arial" w:hAnsi="Calibri" w:cs="Calibri"/>
          <w:bdr w:val="none" w:sz="0" w:space="0" w:color="auto"/>
          <w:lang w:val="pl-PL"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 w sprawie ustanowienia ram ułatwiających zrównoważone inwestycje, zmieniające rozporządzenie (UE) 2019/2088</w:t>
      </w:r>
    </w:p>
    <w:tbl>
      <w:tblPr>
        <w:tblW w:w="9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230"/>
      </w:tblGrid>
      <w:tr w:rsidR="00127545" w:rsidRPr="00127545" w14:paraId="2D561444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F78A5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680" w:hanging="623"/>
              <w:jc w:val="center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>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0412E7" w14:textId="77777777" w:rsidR="00127545" w:rsidRPr="00127545" w:rsidRDefault="00127545" w:rsidP="00127545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outlineLvl w:val="0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>WYMAGANIA dotyczące przedmiotu zamówienia wynikające z zasady DNSH</w:t>
            </w:r>
          </w:p>
        </w:tc>
      </w:tr>
      <w:tr w:rsidR="00127545" w:rsidRPr="00127545" w14:paraId="437D2230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54415A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680" w:hanging="623"/>
              <w:jc w:val="center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5C12ED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  <w:bdr w:val="none" w:sz="0" w:space="0" w:color="auto"/>
                <w:lang w:val="pl-PL" w:eastAsia="pl-PL"/>
              </w:rPr>
              <w:t>wyposażenie medyczno-dydaktyczne</w:t>
            </w:r>
          </w:p>
          <w:p w14:paraId="004F0A42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 xml:space="preserve">Oferowany przedmiot zamówienia został  zaprojektowany i wyprodukowany </w:t>
            </w: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14:paraId="734938B3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5B112A1B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3C89386F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7746C001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Przedmiot zamówienia nie zawiera substancji niebezpiecznych (m.in. PVC, </w:t>
            </w:r>
            <w:proofErr w:type="spellStart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ftalany</w:t>
            </w:r>
            <w:proofErr w:type="spellEnd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, ołów), zgodnie z REACH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vertAlign w:val="superscript"/>
                <w:lang w:val="pl-PL" w:eastAsia="pl-PL"/>
              </w:rPr>
              <w:t>1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 i RoHS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vertAlign w:val="superscript"/>
                <w:lang w:val="pl-PL" w:eastAsia="pl-PL"/>
              </w:rPr>
              <w:t>2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, chyba że są niezbędne i zastosowano bezpieczne alternatywy lub zamienniki). </w:t>
            </w:r>
          </w:p>
          <w:p w14:paraId="7040E3B7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046CDF57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5FC0C9D2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020B667E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14:paraId="0A67A427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45111E5F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3CC707CE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3A834A92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>Przedmiot zamówienia został  zaprojektowany z uwzględnieniem zasad gospodarki o obiegu zamkniętym (np. możliwość demontażu, naprawy, recyklingu)</w:t>
            </w:r>
          </w:p>
          <w:p w14:paraId="59D0899F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303C76A6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1AA088A3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1BA68FE3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Konstrukcja umożliwia długi cykl życia produktu (np. możliwość naprawy, rozbudowy, serwisu, 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lastRenderedPageBreak/>
              <w:t xml:space="preserve">wymiany części), </w:t>
            </w:r>
          </w:p>
          <w:p w14:paraId="5FEAB38E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49F7425A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2DB94286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3739E1A0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Producent prowadzi  politykę środowiskową ograniczającą w cyklu produkcyjnym emisję CO₂, zużycie wody i odpadów. </w:t>
            </w:r>
          </w:p>
          <w:p w14:paraId="429193E3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65E3405B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5A28DB8B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6C7B4054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W produkcji zostały wykorzystane  materiały nadające się do recyklingu, preferowane materiały biodegradowalne lub łatwe do spalenia bez emisji toksyn.</w:t>
            </w:r>
          </w:p>
          <w:p w14:paraId="4F5FD8BE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2B0ABF2D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5654E621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120D7674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</w:p>
          <w:p w14:paraId="2985FA49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Przedmiot zamówienia został wykonany z minimalnym udziałem plastiku, 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br/>
              <w:t xml:space="preserve">o ile jest to możliwe bez utraty właściwości ochronnych. </w:t>
            </w:r>
          </w:p>
          <w:p w14:paraId="13DF9A90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04394A34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24E04FBC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4C5FA488" w14:textId="77777777" w:rsidR="00127545" w:rsidRPr="00127545" w:rsidRDefault="00127545" w:rsidP="00127545">
            <w:pPr>
              <w:widowControl w:val="0"/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 w:hanging="283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14:paraId="0C37C8F4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0"/>
                <w:szCs w:val="20"/>
                <w:bdr w:val="none" w:sz="0" w:space="0" w:color="auto"/>
                <w:lang w:val="pl-PL" w:eastAsia="pl-PL"/>
              </w:rPr>
              <w:t xml:space="preserve">Dokument/y potwierdzający/ce spełnianie wymagania*: </w:t>
            </w:r>
          </w:p>
          <w:p w14:paraId="5325006C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…………………………………………………………………</w:t>
            </w:r>
          </w:p>
          <w:p w14:paraId="4D8E0986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421"/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Cs/>
                <w:sz w:val="22"/>
                <w:szCs w:val="22"/>
                <w:bdr w:val="none" w:sz="0" w:space="0" w:color="auto"/>
                <w:lang w:val="pl-PL" w:eastAsia="pl-PL"/>
              </w:rPr>
              <w:t>……………………………………………………………….</w:t>
            </w:r>
          </w:p>
          <w:p w14:paraId="5D102ECC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138"/>
              <w:rPr>
                <w:rFonts w:ascii="Calibri" w:eastAsia="Arial" w:hAnsi="Calibri" w:cs="Calibri"/>
                <w:sz w:val="20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sz w:val="20"/>
                <w:szCs w:val="22"/>
                <w:bdr w:val="none" w:sz="0" w:space="0" w:color="auto"/>
                <w:lang w:val="pl-PL" w:eastAsia="pl-PL"/>
              </w:rPr>
              <w:t xml:space="preserve">*  dokumenty spośród wymienionych w cz. II </w:t>
            </w:r>
            <w:r w:rsidRPr="00127545">
              <w:rPr>
                <w:rFonts w:ascii="Calibri" w:eastAsia="Arial" w:hAnsi="Calibri" w:cs="Calibri"/>
                <w:sz w:val="20"/>
                <w:szCs w:val="22"/>
                <w:bdr w:val="none" w:sz="0" w:space="0" w:color="auto"/>
                <w:lang w:val="pl-PL"/>
              </w:rPr>
              <w:t>DOKUMENTY i OŚWIADCZENIA POTWIERDZAJĄCE ZGODNOŚĆ Z ZASADĄ DNSH</w:t>
            </w:r>
          </w:p>
          <w:p w14:paraId="50E02F23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0"/>
                <w:szCs w:val="22"/>
                <w:bdr w:val="none" w:sz="0" w:space="0" w:color="auto"/>
                <w:lang w:val="pl-PL"/>
              </w:rPr>
            </w:pPr>
          </w:p>
        </w:tc>
      </w:tr>
      <w:tr w:rsidR="00127545" w:rsidRPr="00127545" w14:paraId="636CDC07" w14:textId="77777777" w:rsidTr="008156FA">
        <w:trPr>
          <w:trHeight w:val="7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95686D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680" w:hanging="623"/>
              <w:jc w:val="center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>II.</w:t>
            </w:r>
          </w:p>
        </w:tc>
        <w:tc>
          <w:tcPr>
            <w:tcW w:w="9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D3E109" w14:textId="77777777" w:rsidR="00127545" w:rsidRPr="00127545" w:rsidRDefault="00127545" w:rsidP="00127545">
            <w:pPr>
              <w:keepNext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outlineLvl w:val="0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 xml:space="preserve">DOKUMENTY i OŚWIADCZENIA POTWIERDZAJĄCE ZGODNOŚĆ Z ZASADĄ DNSH </w:t>
            </w:r>
          </w:p>
        </w:tc>
      </w:tr>
      <w:tr w:rsidR="00127545" w:rsidRPr="00127545" w14:paraId="2613D5CF" w14:textId="77777777" w:rsidTr="008156FA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1D680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340"/>
              <w:jc w:val="center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>1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EE42A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 xml:space="preserve">W celu potwierdzenia zgodności oferowanego przedmiotu zamówienia z zasadą DNSH  </w:t>
            </w: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>Wykonawca składa wraz z ofertą</w:t>
            </w:r>
            <w:r w:rsidRPr="00127545">
              <w:rPr>
                <w:rFonts w:ascii="Calibri" w:eastAsia="Arial" w:hAnsi="Calibri" w:cs="Calibri"/>
                <w:b/>
                <w:strike/>
                <w:sz w:val="22"/>
                <w:szCs w:val="22"/>
                <w:bdr w:val="none" w:sz="0" w:space="0" w:color="auto"/>
                <w:lang w:val="pl-PL"/>
              </w:rPr>
              <w:t xml:space="preserve"> </w:t>
            </w:r>
          </w:p>
        </w:tc>
      </w:tr>
      <w:tr w:rsidR="00127545" w:rsidRPr="00127545" w14:paraId="4EEB2B95" w14:textId="77777777" w:rsidTr="008156FA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E22AA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2"/>
                <w:szCs w:val="22"/>
                <w:bdr w:val="none" w:sz="0" w:space="0" w:color="auto"/>
                <w:lang w:val="pl-PL" w:eastAsia="pl-PL"/>
              </w:rPr>
              <w:t xml:space="preserve">1.1. </w:t>
            </w:r>
            <w:r w:rsidRPr="00127545"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  <w:bdr w:val="none" w:sz="0" w:space="0" w:color="auto"/>
                <w:lang w:val="pl-PL" w:eastAsia="pl-PL"/>
              </w:rPr>
              <w:t>wyposażenie medyczno-dydaktyczne</w:t>
            </w:r>
          </w:p>
          <w:p w14:paraId="6D84C3FF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  <w:bdr w:val="none" w:sz="0" w:space="0" w:color="auto"/>
                <w:lang w:val="pl-PL" w:eastAsia="pl-PL"/>
              </w:rPr>
              <w:t xml:space="preserve"> - certyfikat CE/ deklaracja zgodności UE</w:t>
            </w:r>
          </w:p>
          <w:p w14:paraId="19601197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b/>
                <w:bCs/>
                <w:sz w:val="22"/>
                <w:szCs w:val="22"/>
                <w:u w:val="single"/>
                <w:bdr w:val="none" w:sz="0" w:space="0" w:color="auto"/>
                <w:lang w:val="pl-PL" w:eastAsia="pl-PL"/>
              </w:rPr>
              <w:t xml:space="preserve">oraz dokumenty potwierdzające wymagania określone w pkt. I spośród niżej wymienionych (katalog otwarty):  </w:t>
            </w:r>
          </w:p>
          <w:p w14:paraId="158F7C64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deklaracja zgodności z dyrektywami środowiskowymi (REACH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vertAlign w:val="superscript"/>
                <w:lang w:val="pl-PL" w:eastAsia="pl-PL"/>
              </w:rPr>
              <w:t>1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, RoHS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vertAlign w:val="superscript"/>
                <w:lang w:val="pl-PL" w:eastAsia="pl-PL"/>
              </w:rPr>
              <w:t>2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) lub równoważna, </w:t>
            </w:r>
          </w:p>
          <w:p w14:paraId="3CA3B416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certyfikat ISO 14001 producenta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 xml:space="preserve"> 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lub równoważny, </w:t>
            </w:r>
          </w:p>
          <w:p w14:paraId="6F408CD3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certyfikat ISO 13485 lub równoważny,</w:t>
            </w:r>
          </w:p>
          <w:p w14:paraId="1A677CE1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certyfikat efektywności energetycznej, </w:t>
            </w:r>
          </w:p>
          <w:p w14:paraId="0F2E91E4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deklaracja środowiskowa produktu (EPD – </w:t>
            </w:r>
            <w:proofErr w:type="spellStart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Environmental</w:t>
            </w:r>
            <w:proofErr w:type="spellEnd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 Product </w:t>
            </w:r>
            <w:proofErr w:type="spellStart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Declaration</w:t>
            </w:r>
            <w:proofErr w:type="spellEnd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)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 xml:space="preserve"> </w:t>
            </w: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lub równoważny dokument zgodny z ISO 14025, </w:t>
            </w:r>
          </w:p>
          <w:p w14:paraId="089F9C9E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14:paraId="6E480322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certyfikat środowiskowy produktu (np. </w:t>
            </w:r>
            <w:proofErr w:type="spellStart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Blauer</w:t>
            </w:r>
            <w:proofErr w:type="spellEnd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 </w:t>
            </w:r>
            <w:proofErr w:type="spellStart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Engel</w:t>
            </w:r>
            <w:proofErr w:type="spellEnd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) lub równoważny,</w:t>
            </w:r>
          </w:p>
          <w:p w14:paraId="5BAD0FDC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lastRenderedPageBreak/>
              <w:t xml:space="preserve">deklaracja środowiskowa materiału potwierdzająca np. biodegradowalność, brak PVC, </w:t>
            </w:r>
            <w:proofErr w:type="spellStart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ftalanów</w:t>
            </w:r>
            <w:proofErr w:type="spellEnd"/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,</w:t>
            </w:r>
          </w:p>
          <w:p w14:paraId="194642F7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contextualSpacing/>
              <w:jc w:val="both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>etykieta ACT lub równoważna,</w:t>
            </w:r>
          </w:p>
          <w:p w14:paraId="3783C19E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>certyfikat ISO 14024 lub równoważny,</w:t>
            </w:r>
          </w:p>
          <w:p w14:paraId="54A7939A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Arial" w:hAnsi="Calibri" w:cs="Calibri"/>
                <w:strike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 xml:space="preserve">oznakowanie ekologiczne UE, </w:t>
            </w:r>
          </w:p>
          <w:p w14:paraId="3BD6668B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14:paraId="2B28B60B" w14:textId="77777777" w:rsidR="00127545" w:rsidRPr="00127545" w:rsidRDefault="00127545" w:rsidP="00127545">
            <w:pPr>
              <w:widowControl w:val="0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sz w:val="22"/>
                <w:szCs w:val="22"/>
                <w:bdr w:val="none" w:sz="0" w:space="0" w:color="auto"/>
                <w:lang w:val="pl-PL"/>
              </w:rPr>
              <w:t>inne …………………………………………………………………………..</w:t>
            </w:r>
          </w:p>
          <w:p w14:paraId="53DC8BC7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="Calibri" w:eastAsia="Arial" w:hAnsi="Calibri" w:cs="Calibri"/>
                <w:strike/>
                <w:sz w:val="22"/>
                <w:szCs w:val="22"/>
                <w:bdr w:val="none" w:sz="0" w:space="0" w:color="auto"/>
                <w:lang w:val="pl-PL"/>
              </w:rPr>
            </w:pPr>
          </w:p>
        </w:tc>
      </w:tr>
      <w:tr w:rsidR="00127545" w:rsidRPr="00127545" w14:paraId="5347847B" w14:textId="77777777" w:rsidTr="008156FA">
        <w:trPr>
          <w:trHeight w:val="50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3C840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napToGrid w:val="0"/>
              <w:ind w:left="283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>2</w:t>
            </w:r>
          </w:p>
        </w:tc>
        <w:tc>
          <w:tcPr>
            <w:tcW w:w="9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5FFE9" w14:textId="77777777" w:rsidR="00127545" w:rsidRPr="00127545" w:rsidRDefault="00127545" w:rsidP="0012754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Arial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>Oświadczenia Wykonawcy potwierdzające zgodność z zasadą DNSH</w:t>
            </w:r>
          </w:p>
        </w:tc>
      </w:tr>
      <w:tr w:rsidR="00127545" w:rsidRPr="00127545" w14:paraId="38A8DFB9" w14:textId="77777777" w:rsidTr="008156FA">
        <w:trPr>
          <w:trHeight w:val="977"/>
          <w:jc w:val="center"/>
        </w:trPr>
        <w:tc>
          <w:tcPr>
            <w:tcW w:w="9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3FAB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b/>
                <w:sz w:val="22"/>
                <w:szCs w:val="22"/>
                <w:bdr w:val="none" w:sz="0" w:space="0" w:color="auto"/>
                <w:lang w:val="pl-PL" w:eastAsia="pl-PL"/>
              </w:rPr>
              <w:t>1. Wykonawca oświadcza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significant</w:t>
            </w:r>
            <w:proofErr w:type="spellEnd"/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 </w:t>
            </w:r>
            <w:proofErr w:type="spellStart"/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harm</w:t>
            </w:r>
            <w:proofErr w:type="spellEnd"/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14:paraId="46416CEB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A) łagodzeniu zmian klimatu, ponieważ nie prowadzi do znaczących emisji gazów cieplarnianych; </w:t>
            </w:r>
          </w:p>
          <w:p w14:paraId="56FC5F7E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14:paraId="2AE842BC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i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br/>
              <w:t>w tym wód powierzchniowych i wód podziemnych; lub dobremu stanowi środowiska wód morskich;</w:t>
            </w:r>
          </w:p>
          <w:p w14:paraId="2B54F798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nienadają-cych</w:t>
            </w:r>
            <w:proofErr w:type="spellEnd"/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 się do recyklingu; lub długotrwałe składowanie odpadów nie wyrządza poważnych i długoterminowych szkód dla środowiska;</w:t>
            </w:r>
          </w:p>
          <w:p w14:paraId="75AB5F20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i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14:paraId="4A6D57D2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14:paraId="5FCEDD3E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b/>
                <w:sz w:val="22"/>
                <w:szCs w:val="22"/>
                <w:bdr w:val="none" w:sz="0" w:space="0" w:color="auto"/>
                <w:lang w:val="pl-PL" w:eastAsia="pl-PL"/>
              </w:rPr>
              <w:t>2. Wykonawca oświadcza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, że wytwarzanie, użytkowanie i zakończenie cyklu życia przedmiotu zamówienia nie prowadzi do wytwarzania, wprowadzania do obrotu lub stosowania:</w:t>
            </w:r>
          </w:p>
          <w:p w14:paraId="1E0A7814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br/>
              <w:t>w sprawie rtęci;</w:t>
            </w:r>
          </w:p>
          <w:p w14:paraId="12AD67F7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b)  substancji, w postaci samoistnej, w mieszaninach lub w wyrobach, wymienionych w załączniku II do dyrektywy Parlamentu Europejskiego i Rady 2011/65/UE z dnia  8 czerwca 2011 w sprawie ograniczenia 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lastRenderedPageBreak/>
              <w:t xml:space="preserve">stosowania niektórych niebezpiecznych substancji w sprzęcie elektrycznym 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br/>
              <w:t>i elektronicznym, z wyjątkiem substancji, w których zapewniono pełne przestrzeganie art. 4 ust. 1 tej dyrektywy.</w:t>
            </w:r>
          </w:p>
          <w:p w14:paraId="217A3A43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b/>
                <w:sz w:val="22"/>
                <w:szCs w:val="22"/>
                <w:bdr w:val="none" w:sz="0" w:space="0" w:color="auto"/>
                <w:lang w:val="pl-PL" w:eastAsia="pl-PL"/>
              </w:rPr>
              <w:t>3. Wykonawca oświadcza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wnosząca istotny wkład w zrównoważone wykorzystywanie i ochronę zasobów wodnych 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14:paraId="6919D369" w14:textId="77777777" w:rsidR="00127545" w:rsidRPr="00127545" w:rsidRDefault="00127545" w:rsidP="00127545">
            <w:pPr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ind w:left="0" w:firstLine="0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</w:pPr>
            <w:r w:rsidRPr="00127545">
              <w:rPr>
                <w:rFonts w:ascii="Calibri" w:eastAsia="Times New Roman" w:hAnsi="Calibri" w:cs="Calibri"/>
                <w:b/>
                <w:sz w:val="22"/>
                <w:szCs w:val="22"/>
                <w:bdr w:val="none" w:sz="0" w:space="0" w:color="auto"/>
                <w:lang w:val="pl-PL" w:eastAsia="pl-PL"/>
              </w:rPr>
              <w:t xml:space="preserve">4. Wykonawca oświadcza, </w:t>
            </w:r>
            <w:r w:rsidRPr="00127545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pl-PL" w:eastAsia="pl-PL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14:paraId="1ED05064" w14:textId="77777777" w:rsidR="00127545" w:rsidRPr="00127545" w:rsidRDefault="00127545" w:rsidP="00127545">
            <w:pPr>
              <w:widowControl w:val="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360"/>
              </w:tabs>
              <w:autoSpaceDE w:val="0"/>
              <w:autoSpaceDN w:val="0"/>
              <w:adjustRightInd w:val="0"/>
              <w:ind w:left="0" w:firstLine="0"/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/>
              </w:rPr>
            </w:pPr>
            <w:r w:rsidRPr="00127545">
              <w:rPr>
                <w:rFonts w:ascii="Calibri" w:eastAsia="Calibri" w:hAnsi="Calibri" w:cs="Calibri"/>
                <w:b/>
                <w:sz w:val="22"/>
                <w:szCs w:val="22"/>
                <w:bdr w:val="none" w:sz="0" w:space="0" w:color="auto"/>
                <w:lang w:val="pl-PL"/>
              </w:rPr>
              <w:t xml:space="preserve">5. Wykonawca oświadcza, </w:t>
            </w:r>
            <w:r w:rsidRPr="00127545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127545">
              <w:rPr>
                <w:rFonts w:ascii="Calibri" w:eastAsia="Calibri" w:hAnsi="Calibri" w:cs="Calibri"/>
                <w:sz w:val="22"/>
                <w:szCs w:val="22"/>
                <w:bdr w:val="none" w:sz="0" w:space="0" w:color="auto"/>
                <w:lang w:val="pl-PL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14:paraId="419B9C6A" w14:textId="77777777" w:rsidR="00127545" w:rsidRPr="00127545" w:rsidRDefault="00127545" w:rsidP="00127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pl-PL"/>
        </w:rPr>
      </w:pPr>
    </w:p>
    <w:p w14:paraId="09CC710B" w14:textId="77777777" w:rsidR="00127545" w:rsidRPr="00127545" w:rsidRDefault="00127545" w:rsidP="00127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iCs/>
          <w:sz w:val="20"/>
          <w:szCs w:val="20"/>
          <w:bdr w:val="none" w:sz="0" w:space="0" w:color="auto"/>
          <w:lang w:val="pl-PL"/>
        </w:rPr>
      </w:pPr>
      <w:r w:rsidRPr="00127545">
        <w:rPr>
          <w:rFonts w:ascii="Calibri" w:eastAsia="Calibri" w:hAnsi="Calibri" w:cs="Calibri"/>
          <w:i/>
          <w:iCs/>
          <w:sz w:val="22"/>
          <w:szCs w:val="22"/>
          <w:bdr w:val="none" w:sz="0" w:space="0" w:color="auto"/>
          <w:lang w:val="pl-PL"/>
        </w:rPr>
        <w:t xml:space="preserve">1 - </w:t>
      </w:r>
      <w:r w:rsidRPr="00127545">
        <w:rPr>
          <w:rFonts w:ascii="Calibri" w:eastAsia="Calibri" w:hAnsi="Calibri" w:cs="Calibri"/>
          <w:i/>
          <w:iCs/>
          <w:sz w:val="20"/>
          <w:szCs w:val="20"/>
          <w:bdr w:val="none" w:sz="0" w:space="0" w:color="auto"/>
          <w:lang w:val="pl-PL"/>
        </w:rPr>
        <w:t xml:space="preserve">ROZPORZĄDZENIE (WE) NR 1907/2006 PARLAMENTU EUROPEJSKIEGO I RADY z dnia 18 grudnia 2006 r. </w:t>
      </w:r>
      <w:r w:rsidRPr="00127545">
        <w:rPr>
          <w:rFonts w:ascii="Calibri" w:eastAsia="Calibri" w:hAnsi="Calibri" w:cs="Calibri"/>
          <w:i/>
          <w:iCs/>
          <w:sz w:val="20"/>
          <w:szCs w:val="20"/>
          <w:bdr w:val="none" w:sz="0" w:space="0" w:color="auto"/>
          <w:lang w:val="pl-PL"/>
        </w:rPr>
        <w:br/>
        <w:t xml:space="preserve">w sprawie rejestracji, oceny, udzielania zezwoleń i stosowanych ograniczeń w zakresie chemikaliów (REACH) </w:t>
      </w:r>
      <w:r w:rsidRPr="00127545">
        <w:rPr>
          <w:rFonts w:ascii="Calibri" w:eastAsia="Calibri" w:hAnsi="Calibri" w:cs="Calibri"/>
          <w:i/>
          <w:iCs/>
          <w:sz w:val="20"/>
          <w:szCs w:val="20"/>
          <w:bdr w:val="none" w:sz="0" w:space="0" w:color="auto"/>
          <w:lang w:val="pl-PL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14:paraId="03196102" w14:textId="77777777" w:rsidR="00127545" w:rsidRPr="00127545" w:rsidRDefault="00127545" w:rsidP="00127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iCs/>
          <w:sz w:val="20"/>
          <w:szCs w:val="20"/>
          <w:bdr w:val="none" w:sz="0" w:space="0" w:color="auto"/>
          <w:lang w:val="pl-PL"/>
        </w:rPr>
      </w:pPr>
    </w:p>
    <w:p w14:paraId="7FAB2B11" w14:textId="77777777" w:rsidR="00127545" w:rsidRPr="00127545" w:rsidRDefault="00127545" w:rsidP="001275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Calibri" w:hAnsi="Calibri" w:cs="Calibri"/>
          <w:iCs/>
          <w:sz w:val="22"/>
          <w:szCs w:val="22"/>
          <w:bdr w:val="none" w:sz="0" w:space="0" w:color="auto"/>
          <w:lang w:val="pl-PL"/>
        </w:rPr>
      </w:pPr>
      <w:r w:rsidRPr="00127545">
        <w:rPr>
          <w:rFonts w:ascii="Calibri" w:eastAsia="Calibri" w:hAnsi="Calibri" w:cs="Calibri"/>
          <w:i/>
          <w:iCs/>
          <w:sz w:val="22"/>
          <w:szCs w:val="22"/>
          <w:bdr w:val="none" w:sz="0" w:space="0" w:color="auto"/>
          <w:lang w:val="pl-PL"/>
        </w:rPr>
        <w:t xml:space="preserve">2 - </w:t>
      </w:r>
      <w:r w:rsidRPr="00127545">
        <w:rPr>
          <w:rFonts w:ascii="Calibri" w:eastAsia="Calibri" w:hAnsi="Calibri" w:cs="Calibri"/>
          <w:i/>
          <w:iCs/>
          <w:sz w:val="20"/>
          <w:szCs w:val="20"/>
          <w:bdr w:val="none" w:sz="0" w:space="0" w:color="auto"/>
          <w:lang w:val="pl-PL"/>
        </w:rPr>
        <w:t>DYREKTYWA PARLAMENTU EUROPEJSKIEGO I RADY 2011/65/UE z dnia 8 czerwca 2011 r. w sprawie ograniczenia stosowania niektórych niebezpiecznych substancji w sprzęcie elektrycznym i elektronicznym</w:t>
      </w:r>
    </w:p>
    <w:p w14:paraId="64A024DC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ascii="Calibri" w:eastAsia="Arial" w:hAnsi="Calibri" w:cs="Calibri"/>
          <w:b/>
          <w:sz w:val="20"/>
          <w:szCs w:val="20"/>
          <w:bdr w:val="none" w:sz="0" w:space="0" w:color="auto"/>
          <w:lang w:val="pl-PL"/>
        </w:rPr>
      </w:pPr>
    </w:p>
    <w:p w14:paraId="6EB2FC3D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Arial" w:eastAsia="Arial" w:hAnsi="Arial" w:cs="Arial"/>
          <w:sz w:val="22"/>
          <w:szCs w:val="22"/>
          <w:bdr w:val="none" w:sz="0" w:space="0" w:color="auto"/>
          <w:lang w:val="pl-PL"/>
        </w:rPr>
      </w:pPr>
    </w:p>
    <w:p w14:paraId="638394B6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Arial" w:hAnsi="Calibri" w:cs="Calibri"/>
          <w:b/>
          <w:sz w:val="22"/>
          <w:szCs w:val="22"/>
          <w:bdr w:val="none" w:sz="0" w:space="0" w:color="auto"/>
          <w:lang w:val="pl-PL"/>
        </w:rPr>
      </w:pPr>
    </w:p>
    <w:p w14:paraId="49ED0154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rPr>
          <w:rFonts w:ascii="Calibri" w:eastAsia="Arial" w:hAnsi="Calibri" w:cs="Calibri"/>
          <w:b/>
          <w:sz w:val="22"/>
          <w:szCs w:val="22"/>
          <w:bdr w:val="none" w:sz="0" w:space="0" w:color="auto"/>
          <w:lang w:val="pl-PL"/>
        </w:rPr>
      </w:pPr>
    </w:p>
    <w:p w14:paraId="2458CCFB" w14:textId="77777777" w:rsidR="00127545" w:rsidRPr="00127545" w:rsidRDefault="00127545" w:rsidP="0012754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dot" w:pos="9639"/>
        </w:tabs>
        <w:autoSpaceDE w:val="0"/>
        <w:autoSpaceDN w:val="0"/>
        <w:spacing w:line="360" w:lineRule="auto"/>
        <w:ind w:right="91"/>
        <w:jc w:val="both"/>
        <w:rPr>
          <w:rFonts w:ascii="Calibri" w:eastAsia="Arial" w:hAnsi="Calibri" w:cs="Calibri"/>
          <w:b/>
          <w:bdr w:val="none" w:sz="0" w:space="0" w:color="auto"/>
          <w:lang w:val="pl-PL"/>
        </w:rPr>
        <w:sectPr w:rsidR="00127545" w:rsidRPr="00127545" w:rsidSect="00AB1678">
          <w:headerReference w:type="default" r:id="rId11"/>
          <w:footerReference w:type="default" r:id="rId12"/>
          <w:pgSz w:w="11910" w:h="16840"/>
          <w:pgMar w:top="964" w:right="853" w:bottom="278" w:left="851" w:header="709" w:footer="709" w:gutter="0"/>
          <w:cols w:space="708"/>
        </w:sectPr>
      </w:pPr>
      <w:r w:rsidRPr="00127545">
        <w:rPr>
          <w:rFonts w:ascii="Calibri" w:eastAsia="Arial" w:hAnsi="Calibri" w:cs="Calibri"/>
          <w:b/>
          <w:bdr w:val="none" w:sz="0" w:space="0" w:color="auto"/>
          <w:lang w:val="pl-PL"/>
        </w:rPr>
        <w:t>Kwalifikowany podpis elektroniczny Wykonawcy:</w:t>
      </w:r>
    </w:p>
    <w:p w14:paraId="60530551" w14:textId="12BC4DAA" w:rsidR="00127545" w:rsidRDefault="00127545">
      <w:pPr>
        <w:rPr>
          <w:rFonts w:ascii="Calibri" w:hAnsi="Calibri" w:cs="Arial Unicode MS"/>
          <w:b/>
          <w:bCs/>
          <w:color w:val="000000"/>
          <w:sz w:val="20"/>
          <w:szCs w:val="20"/>
          <w:u w:color="000000"/>
          <w:lang w:val="pl-PL" w:eastAsia="pl-PL"/>
        </w:rPr>
      </w:pPr>
    </w:p>
    <w:p w14:paraId="0B769DEB" w14:textId="183EFCC1" w:rsidR="00927318" w:rsidRDefault="002C7C45">
      <w:pPr>
        <w:pStyle w:val="Normal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ZA</w:t>
      </w:r>
      <w:r>
        <w:rPr>
          <w:rFonts w:ascii="Calibri" w:hAnsi="Calibri"/>
          <w:b/>
          <w:bCs/>
          <w:sz w:val="20"/>
          <w:szCs w:val="20"/>
        </w:rPr>
        <w:t>ŁĄ</w:t>
      </w:r>
      <w:r>
        <w:rPr>
          <w:rFonts w:ascii="Calibri" w:hAnsi="Calibri"/>
          <w:b/>
          <w:bCs/>
          <w:sz w:val="20"/>
          <w:szCs w:val="20"/>
          <w:lang w:val="de-DE"/>
        </w:rPr>
        <w:t xml:space="preserve">CZNIK NR 4 </w:t>
      </w:r>
    </w:p>
    <w:p w14:paraId="46B45692" w14:textId="77777777" w:rsidR="00927318" w:rsidRDefault="002C7C45">
      <w:pPr>
        <w:pStyle w:val="Nagwek1"/>
        <w:ind w:right="91"/>
        <w:jc w:val="both"/>
      </w:pPr>
      <w:r w:rsidRPr="00127545">
        <w:t>OCENA WARUNK</w:t>
      </w:r>
      <w:r>
        <w:t>Ó</w:t>
      </w:r>
      <w:r w:rsidRPr="00127545">
        <w:t xml:space="preserve">W GWARANCJI </w:t>
      </w:r>
      <w:r>
        <w:t>– CZ</w:t>
      </w:r>
      <w:r>
        <w:t xml:space="preserve">ĘŚĆ </w:t>
      </w:r>
      <w:r>
        <w:rPr>
          <w:lang w:val="de-DE"/>
        </w:rPr>
        <w:t>NR 7</w:t>
      </w:r>
    </w:p>
    <w:p w14:paraId="4B4B7328" w14:textId="77777777" w:rsidR="00127545" w:rsidRPr="00127545" w:rsidRDefault="00127545" w:rsidP="00127545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127545">
        <w:rPr>
          <w:rFonts w:ascii="Calibri" w:hAnsi="Calibri"/>
          <w:b/>
          <w:bCs/>
          <w:sz w:val="28"/>
          <w:szCs w:val="28"/>
          <w:u w:val="single"/>
        </w:rPr>
        <w:t>Stetoskop elektroniczny - 1 kpl.</w:t>
      </w:r>
    </w:p>
    <w:p w14:paraId="288D9F5F" w14:textId="77777777" w:rsidR="00127545" w:rsidRPr="00127545" w:rsidRDefault="00127545" w:rsidP="00127545">
      <w:pPr>
        <w:pStyle w:val="Tekstpodstawowy"/>
        <w:spacing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</w:rPr>
        <w:t xml:space="preserve">Dostawa wraz z rozładunkiem, wniesieniem oraz dostarczeniem instrukcji stanowiskowej: </w:t>
      </w:r>
    </w:p>
    <w:p w14:paraId="171658FF" w14:textId="5C27D12F" w:rsidR="00927318" w:rsidRPr="00127545" w:rsidRDefault="00127545" w:rsidP="00127545">
      <w:pPr>
        <w:pStyle w:val="Tekstpodstawowy"/>
        <w:spacing w:after="240"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  <w:b/>
          <w:bCs/>
        </w:rPr>
        <w:t>Centrum Dydaktyczno-Egzaminacyjnego Uniwersytetu Medycznego w Białymstoku</w:t>
      </w:r>
    </w:p>
    <w:p w14:paraId="5DAB6C7B" w14:textId="77777777" w:rsidR="00927318" w:rsidRDefault="00927318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29E39EA" w14:textId="77777777" w:rsidR="00927318" w:rsidRDefault="304601E9" w:rsidP="304601E9">
      <w:pPr>
        <w:pStyle w:val="Normal0"/>
        <w:tabs>
          <w:tab w:val="right" w:leader="dot" w:pos="9639"/>
        </w:tabs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proofErr w:type="spellStart"/>
      <w:r w:rsidRPr="304601E9">
        <w:rPr>
          <w:rFonts w:ascii="Calibri" w:hAnsi="Calibri"/>
          <w:b/>
          <w:bCs/>
          <w:sz w:val="24"/>
          <w:szCs w:val="24"/>
          <w:lang w:val="en-US"/>
        </w:rPr>
        <w:t>Oferowany</w:t>
      </w:r>
      <w:proofErr w:type="spellEnd"/>
      <w:r w:rsidRPr="304601E9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b/>
          <w:bCs/>
          <w:sz w:val="24"/>
          <w:szCs w:val="24"/>
          <w:lang w:val="en-US"/>
        </w:rPr>
        <w:t>okres</w:t>
      </w:r>
      <w:proofErr w:type="spellEnd"/>
      <w:r w:rsidRPr="304601E9">
        <w:rPr>
          <w:rFonts w:ascii="Calibri" w:hAnsi="Calibri"/>
          <w:b/>
          <w:bCs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b/>
          <w:bCs/>
          <w:sz w:val="24"/>
          <w:szCs w:val="24"/>
          <w:lang w:val="en-US"/>
        </w:rPr>
        <w:t>gwarancji</w:t>
      </w:r>
      <w:proofErr w:type="spellEnd"/>
      <w:r w:rsidRPr="304601E9">
        <w:rPr>
          <w:rFonts w:ascii="Calibri" w:hAnsi="Calibri"/>
          <w:b/>
          <w:bCs/>
          <w:sz w:val="24"/>
          <w:szCs w:val="24"/>
          <w:lang w:val="en-US"/>
        </w:rPr>
        <w:t xml:space="preserve">: </w:t>
      </w:r>
      <w:r w:rsidR="002C7C45">
        <w:tab/>
      </w:r>
    </w:p>
    <w:p w14:paraId="02EB378F" w14:textId="77777777" w:rsidR="00927318" w:rsidRDefault="00927318">
      <w:pPr>
        <w:pStyle w:val="TableParagraph"/>
        <w:spacing w:line="360" w:lineRule="auto"/>
        <w:ind w:left="0" w:right="91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0D60E17" w14:textId="77777777" w:rsidR="00927318" w:rsidRDefault="304601E9" w:rsidP="304601E9">
      <w:pPr>
        <w:pStyle w:val="TableParagraph"/>
        <w:spacing w:line="360" w:lineRule="auto"/>
        <w:ind w:left="0" w:right="91"/>
        <w:jc w:val="both"/>
        <w:rPr>
          <w:rFonts w:ascii="Calibri" w:eastAsia="Calibri" w:hAnsi="Calibri" w:cs="Calibri"/>
          <w:sz w:val="24"/>
          <w:szCs w:val="24"/>
          <w:lang w:val="en-US"/>
        </w:rPr>
      </w:pPr>
      <w:proofErr w:type="spellStart"/>
      <w:r w:rsidRPr="304601E9">
        <w:rPr>
          <w:rFonts w:ascii="Calibri" w:hAnsi="Calibri"/>
          <w:b/>
          <w:bCs/>
          <w:sz w:val="24"/>
          <w:szCs w:val="24"/>
          <w:lang w:val="en-US"/>
        </w:rPr>
        <w:t>Gwarancja</w:t>
      </w:r>
      <w:proofErr w:type="spellEnd"/>
      <w:r w:rsidRPr="304601E9">
        <w:rPr>
          <w:rFonts w:ascii="Calibri" w:hAnsi="Calibri"/>
          <w:b/>
          <w:bCs/>
          <w:sz w:val="24"/>
          <w:szCs w:val="24"/>
          <w:lang w:val="en-US"/>
        </w:rPr>
        <w:t>:</w:t>
      </w:r>
    </w:p>
    <w:p w14:paraId="2C292271" w14:textId="77777777" w:rsidR="00927318" w:rsidRPr="00127545" w:rsidRDefault="304601E9" w:rsidP="304601E9">
      <w:pPr>
        <w:pStyle w:val="TableParagraph"/>
        <w:numPr>
          <w:ilvl w:val="0"/>
          <w:numId w:val="10"/>
        </w:numPr>
        <w:spacing w:line="360" w:lineRule="auto"/>
        <w:ind w:right="91"/>
        <w:jc w:val="both"/>
        <w:rPr>
          <w:rFonts w:ascii="Calibri" w:hAnsi="Calibri"/>
          <w:b/>
          <w:bCs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Okres gwarancji </w:t>
      </w:r>
      <w:r w:rsidRPr="00127545">
        <w:rPr>
          <w:rFonts w:ascii="Calibri" w:hAnsi="Calibri"/>
          <w:b/>
          <w:bCs/>
          <w:sz w:val="24"/>
          <w:szCs w:val="24"/>
        </w:rPr>
        <w:t>nie krótszy niż 12 miesięcy.</w:t>
      </w:r>
    </w:p>
    <w:p w14:paraId="2959D283" w14:textId="77777777" w:rsidR="00927318" w:rsidRPr="00127545" w:rsidRDefault="304601E9" w:rsidP="304601E9">
      <w:pPr>
        <w:pStyle w:val="TableParagraph"/>
        <w:numPr>
          <w:ilvl w:val="0"/>
          <w:numId w:val="10"/>
        </w:numPr>
        <w:spacing w:line="360" w:lineRule="auto"/>
        <w:ind w:right="91"/>
        <w:jc w:val="both"/>
        <w:rPr>
          <w:rFonts w:ascii="Calibri" w:hAnsi="Calibri"/>
          <w:b/>
          <w:bCs/>
          <w:sz w:val="24"/>
          <w:szCs w:val="24"/>
        </w:rPr>
      </w:pPr>
      <w:r w:rsidRPr="00127545">
        <w:rPr>
          <w:rFonts w:ascii="Calibri" w:hAnsi="Calibri"/>
          <w:b/>
          <w:bCs/>
          <w:sz w:val="24"/>
          <w:szCs w:val="24"/>
        </w:rPr>
        <w:t xml:space="preserve">Okres punktowany od 12 miesięcy do 60 miesięcy. </w:t>
      </w:r>
    </w:p>
    <w:p w14:paraId="2075BBE8" w14:textId="77777777" w:rsidR="00927318" w:rsidRDefault="002C7C45">
      <w:pPr>
        <w:pStyle w:val="TableParagraph"/>
        <w:numPr>
          <w:ilvl w:val="0"/>
          <w:numId w:val="10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b/>
          <w:bCs/>
          <w:sz w:val="24"/>
          <w:szCs w:val="24"/>
          <w:lang w:val="en-US"/>
        </w:rPr>
        <w:t xml:space="preserve">UWAGA: </w:t>
      </w:r>
    </w:p>
    <w:p w14:paraId="6B594A7E" w14:textId="77777777" w:rsidR="00927318" w:rsidRPr="00127545" w:rsidRDefault="304601E9" w:rsidP="304601E9">
      <w:pPr>
        <w:pStyle w:val="TableParagraph"/>
        <w:numPr>
          <w:ilvl w:val="0"/>
          <w:numId w:val="1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długość okresu gwarancji musi zostać określona w pełnych miesiącach, </w:t>
      </w:r>
    </w:p>
    <w:p w14:paraId="4EAD7DBE" w14:textId="77777777" w:rsidR="00927318" w:rsidRDefault="304601E9" w:rsidP="304601E9">
      <w:pPr>
        <w:pStyle w:val="TableParagraph"/>
        <w:numPr>
          <w:ilvl w:val="0"/>
          <w:numId w:val="12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n-US"/>
        </w:rPr>
      </w:pPr>
      <w:r w:rsidRPr="304601E9">
        <w:rPr>
          <w:rFonts w:ascii="Calibri" w:hAnsi="Calibri"/>
          <w:sz w:val="24"/>
          <w:szCs w:val="24"/>
          <w:lang w:val="en-US"/>
        </w:rPr>
        <w:t xml:space="preserve">w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przypadku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,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gdy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Wykonawca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>:</w:t>
      </w:r>
    </w:p>
    <w:p w14:paraId="13A47377" w14:textId="77777777" w:rsidR="00927318" w:rsidRPr="00127545" w:rsidRDefault="304601E9" w:rsidP="304601E9">
      <w:pPr>
        <w:pStyle w:val="TableParagraph"/>
        <w:numPr>
          <w:ilvl w:val="0"/>
          <w:numId w:val="14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nie wpisze żadnego okresu gwarancji - Zamawiający przyjmie, że Wykonawca udziela minimalnego okresu gwarancji (12 miesięcy),</w:t>
      </w:r>
    </w:p>
    <w:p w14:paraId="23C52EA4" w14:textId="77777777" w:rsidR="00927318" w:rsidRPr="00127545" w:rsidRDefault="304601E9" w:rsidP="304601E9">
      <w:pPr>
        <w:pStyle w:val="TableParagraph"/>
        <w:numPr>
          <w:ilvl w:val="0"/>
          <w:numId w:val="15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wpisze okres gwarancji w niepełnych miesiącach - Zamawiający do obliczeń w zakresie kryterium ,,Okres gwarancji” przyjmie okres dokonując zaokrąglenia w dół,</w:t>
      </w:r>
    </w:p>
    <w:p w14:paraId="77A02E8A" w14:textId="3A72A442" w:rsidR="00927318" w:rsidRPr="00127545" w:rsidRDefault="304601E9" w:rsidP="304601E9">
      <w:pPr>
        <w:pStyle w:val="TableParagraph"/>
        <w:numPr>
          <w:ilvl w:val="0"/>
          <w:numId w:val="15"/>
        </w:numPr>
        <w:spacing w:after="240"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wpisze okres gwarancji krótszy niż minimalny (12 miesięcy) - Zamawiający odrzuci ofertą jako niezgodną z </w:t>
      </w:r>
      <w:r w:rsidR="00127545">
        <w:rPr>
          <w:rFonts w:ascii="Calibri" w:hAnsi="Calibri"/>
          <w:sz w:val="24"/>
          <w:szCs w:val="24"/>
        </w:rPr>
        <w:t>zapytaniem ofertowym</w:t>
      </w:r>
      <w:r w:rsidRPr="00127545">
        <w:rPr>
          <w:rFonts w:ascii="Calibri" w:hAnsi="Calibri"/>
          <w:sz w:val="24"/>
          <w:szCs w:val="24"/>
        </w:rPr>
        <w:t>.</w:t>
      </w:r>
    </w:p>
    <w:p w14:paraId="1F927141" w14:textId="77777777" w:rsidR="00927318" w:rsidRPr="00127545" w:rsidRDefault="304601E9" w:rsidP="304601E9">
      <w:pPr>
        <w:pStyle w:val="Normal0"/>
        <w:tabs>
          <w:tab w:val="right" w:leader="dot" w:pos="9639"/>
        </w:tabs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4"/>
          <w:szCs w:val="24"/>
        </w:rPr>
        <w:sectPr w:rsidR="00927318" w:rsidRPr="00127545">
          <w:headerReference w:type="default" r:id="rId13"/>
          <w:pgSz w:w="11920" w:h="16840"/>
          <w:pgMar w:top="1400" w:right="853" w:bottom="278" w:left="1100" w:header="708" w:footer="708" w:gutter="0"/>
          <w:cols w:space="708"/>
        </w:sectPr>
      </w:pPr>
      <w:r w:rsidRPr="00127545">
        <w:rPr>
          <w:rFonts w:ascii="Calibri" w:hAnsi="Calibri"/>
          <w:b/>
          <w:bCs/>
          <w:sz w:val="24"/>
          <w:szCs w:val="24"/>
        </w:rPr>
        <w:t xml:space="preserve">Kwalifikowany podpis elektroniczny Wykonawcy: </w:t>
      </w:r>
      <w:r w:rsidR="002C7C45">
        <w:rPr>
          <w:rFonts w:ascii="Calibri" w:hAnsi="Calibri"/>
          <w:b/>
          <w:bCs/>
          <w:sz w:val="24"/>
          <w:szCs w:val="24"/>
        </w:rPr>
        <w:tab/>
      </w:r>
    </w:p>
    <w:p w14:paraId="6A05A809" w14:textId="77777777" w:rsidR="00927318" w:rsidRDefault="002C7C45">
      <w:pPr>
        <w:pStyle w:val="Normal0"/>
        <w:spacing w:line="360" w:lineRule="auto"/>
        <w:ind w:right="91"/>
        <w:jc w:val="both"/>
      </w:pPr>
      <w:r>
        <w:rPr>
          <w:rFonts w:ascii="Arial Unicode MS" w:hAnsi="Arial Unicode MS"/>
          <w:sz w:val="20"/>
          <w:szCs w:val="20"/>
        </w:rPr>
        <w:br w:type="page"/>
      </w:r>
    </w:p>
    <w:p w14:paraId="14E0DAC5" w14:textId="193A8E11" w:rsidR="00927318" w:rsidRDefault="002C7C45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>ZA</w:t>
      </w:r>
      <w:r>
        <w:rPr>
          <w:rFonts w:ascii="Calibri" w:hAnsi="Calibri"/>
          <w:b/>
          <w:bCs/>
          <w:sz w:val="20"/>
          <w:szCs w:val="20"/>
        </w:rPr>
        <w:t>ŁĄ</w:t>
      </w:r>
      <w:r>
        <w:rPr>
          <w:rFonts w:ascii="Calibri" w:hAnsi="Calibri"/>
          <w:b/>
          <w:bCs/>
          <w:sz w:val="20"/>
          <w:szCs w:val="20"/>
          <w:lang w:val="de-DE"/>
        </w:rPr>
        <w:t xml:space="preserve">CZNIK NR 5 </w:t>
      </w:r>
    </w:p>
    <w:p w14:paraId="62C1A59E" w14:textId="77777777" w:rsidR="00927318" w:rsidRDefault="002C7C45">
      <w:pPr>
        <w:pStyle w:val="Nagwek1"/>
        <w:ind w:right="91"/>
        <w:jc w:val="both"/>
      </w:pPr>
      <w:r w:rsidRPr="00127545">
        <w:t>WARUNKI GWARANCJI, R</w:t>
      </w:r>
      <w:r>
        <w:t>Ę</w:t>
      </w:r>
      <w:r w:rsidRPr="00127545">
        <w:t xml:space="preserve">KOJMI I SERWISU GWARANCYJNEGO </w:t>
      </w:r>
      <w:r>
        <w:t xml:space="preserve">– CZĘŚĆ </w:t>
      </w:r>
      <w:r>
        <w:rPr>
          <w:lang w:val="de-DE"/>
        </w:rPr>
        <w:t>NR 7</w:t>
      </w:r>
    </w:p>
    <w:p w14:paraId="337FC886" w14:textId="77777777" w:rsidR="00127545" w:rsidRPr="00127545" w:rsidRDefault="00127545" w:rsidP="00127545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127545">
        <w:rPr>
          <w:rFonts w:ascii="Calibri" w:hAnsi="Calibri"/>
          <w:b/>
          <w:bCs/>
          <w:sz w:val="28"/>
          <w:szCs w:val="28"/>
          <w:u w:val="single"/>
        </w:rPr>
        <w:t>Stetoskop elektroniczny - 1 kpl.</w:t>
      </w:r>
    </w:p>
    <w:p w14:paraId="483C9133" w14:textId="77777777" w:rsidR="00127545" w:rsidRPr="00127545" w:rsidRDefault="00127545" w:rsidP="00127545">
      <w:pPr>
        <w:pStyle w:val="Tekstpodstawowy"/>
        <w:spacing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</w:rPr>
        <w:t xml:space="preserve">Dostawa wraz z rozładunkiem, wniesieniem oraz dostarczeniem instrukcji stanowiskowej: </w:t>
      </w:r>
    </w:p>
    <w:p w14:paraId="37AA4826" w14:textId="569B272B" w:rsidR="00927318" w:rsidRPr="00127545" w:rsidRDefault="00127545" w:rsidP="00127545">
      <w:pPr>
        <w:pStyle w:val="Tekstpodstawowy"/>
        <w:spacing w:after="240"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  <w:b/>
          <w:bCs/>
        </w:rPr>
        <w:t>Centrum Dydaktyczno-Egzaminacyjnego Uniwersytetu Medycznego w Białymstoku</w:t>
      </w:r>
      <w:r w:rsidR="304601E9" w:rsidRPr="00127545">
        <w:rPr>
          <w:rFonts w:ascii="Calibri" w:hAnsi="Calibri"/>
        </w:rPr>
        <w:t xml:space="preserve"> </w:t>
      </w:r>
    </w:p>
    <w:p w14:paraId="47145C11" w14:textId="77777777" w:rsidR="00927318" w:rsidRPr="00127545" w:rsidRDefault="002C7C45">
      <w:pPr>
        <w:pStyle w:val="Nagwek2"/>
        <w:numPr>
          <w:ilvl w:val="0"/>
          <w:numId w:val="16"/>
        </w:numPr>
        <w:ind w:right="91"/>
        <w:jc w:val="both"/>
        <w:rPr>
          <w:lang w:val="pl-PL"/>
        </w:rPr>
      </w:pPr>
      <w:r w:rsidRPr="00127545">
        <w:rPr>
          <w:lang w:val="pl-PL"/>
        </w:rPr>
        <w:t>WARUNKI GWARANCJI, R</w:t>
      </w:r>
      <w:r>
        <w:t>Ę</w:t>
      </w:r>
      <w:r w:rsidRPr="00127545">
        <w:rPr>
          <w:lang w:val="pl-PL"/>
        </w:rPr>
        <w:t>KOJMI I SERWISU GWARANCYJNEGO</w:t>
      </w:r>
    </w:p>
    <w:p w14:paraId="4DC25934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Pod określeniem "urządzenie" rozumie się wszystkie wyroby, a także oprogramowanie, dostarczone i uruchomione w ramach wykonania przedmiotowego zamówienia,</w:t>
      </w:r>
    </w:p>
    <w:p w14:paraId="25AA8EA5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Okres gwarancji na urządzenie rozpoczyna się od daty podpisania bezusterkowego protokołu odbioru urządzenia,</w:t>
      </w:r>
    </w:p>
    <w:p w14:paraId="4D4D1432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Okres rękojmi na urządzenia rozpoczyna się od daty podpisania bezusterkowego protokołu odbioru i wynosi 24 miesiące,</w:t>
      </w:r>
    </w:p>
    <w:p w14:paraId="34253008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 okresie gwarancji przeglądy konserwacyjne / serwisowe wynikające z wymagań wytwórcy będą wykonane na koszt Wykonawcy,</w:t>
      </w:r>
    </w:p>
    <w:p w14:paraId="7E225436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Przeglądy konserwacyjne / serwisowe i testy będą przeprowadzane w terminie uzgodnionym z Bezpośrednim Użytkownikiem danego urządzenia,</w:t>
      </w:r>
    </w:p>
    <w:p w14:paraId="000E2A91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O ile producent urządzenia przewiduje przeglądy w trakcie trwania gwarancji, wykonawca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48CB8B8F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Wykonawcą ww. przeglądów i napraw będzie serwis potwierdzający każdorazowo swoje czynności w dostarczonej przez Zamawiającego karcie technicznej lub w paszporcie technicznym dołączonym do urządzenia,</w:t>
      </w:r>
    </w:p>
    <w:p w14:paraId="3F364AD7" w14:textId="7668D5CC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Niezależnie od zapisów w karcie gwarancyjnej, obowiązują zapisy zawarte w niniejszym załączniku, chyba że poszczególne zapisy w karcie lub paszporcie są korzystniejsze dla Zamawiającego,</w:t>
      </w:r>
    </w:p>
    <w:p w14:paraId="311E7998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Celem wykonania usług serwisowych, serwis Wykonawcy uzyska dostęp do urządzenia w terminie ustalonym z Bezpośrednim Użytkownikiem urządzenia,</w:t>
      </w:r>
    </w:p>
    <w:p w14:paraId="2AFEAFBB" w14:textId="77777777" w:rsidR="00927318" w:rsidRPr="00127545" w:rsidRDefault="304601E9" w:rsidP="304601E9">
      <w:pPr>
        <w:pStyle w:val="TableParagraph"/>
        <w:numPr>
          <w:ilvl w:val="0"/>
          <w:numId w:val="19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lastRenderedPageBreak/>
        <w:t xml:space="preserve">Czas reakcji serwisu od chwili powiadomienia do rozpoczęcia naprawy – maksimum </w:t>
      </w:r>
      <w:r w:rsidR="002C7C45">
        <w:rPr>
          <w:rFonts w:ascii="Calibri" w:eastAsia="Calibri" w:hAnsi="Calibri" w:cs="Calibri"/>
          <w:sz w:val="24"/>
          <w:szCs w:val="24"/>
        </w:rPr>
        <w:br/>
      </w:r>
      <w:r w:rsidRPr="00127545">
        <w:rPr>
          <w:rFonts w:ascii="Calibri" w:hAnsi="Calibri"/>
          <w:sz w:val="24"/>
          <w:szCs w:val="24"/>
        </w:rPr>
        <w:t xml:space="preserve">w ciągu 3 dni roboczych (soboty, niedziele i dni świąteczne ustawowo wolne od pracy </w:t>
      </w:r>
      <w:r w:rsidRPr="00127545">
        <w:rPr>
          <w:rFonts w:ascii="Calibri" w:hAnsi="Calibri"/>
          <w:b/>
          <w:bCs/>
          <w:sz w:val="24"/>
          <w:szCs w:val="24"/>
        </w:rPr>
        <w:t xml:space="preserve">nie są </w:t>
      </w:r>
      <w:r w:rsidRPr="00127545">
        <w:rPr>
          <w:rFonts w:ascii="Calibri" w:hAnsi="Calibri"/>
          <w:sz w:val="24"/>
          <w:szCs w:val="24"/>
        </w:rPr>
        <w:t>dniami roboczymi). Za reakcję serwisu uważa się także kontakt telefoniczny lub zdalną diagnozę i naprawę przez przedstawiciela serwisu</w:t>
      </w:r>
    </w:p>
    <w:p w14:paraId="720F74DA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Naprawa, tj. usunięcie wad lub usterek przedmiotu zamówienia zakończy się w terminie maksimum do 3 dni roboczych liczonych od dnia przystąpienia do naprawy,</w:t>
      </w:r>
    </w:p>
    <w:p w14:paraId="77654F31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Jeżeli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747B9F49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3980C77F" w14:textId="77777777" w:rsidR="00927318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s-ES"/>
        </w:rPr>
      </w:pPr>
      <w:r w:rsidRPr="304601E9">
        <w:rPr>
          <w:rFonts w:ascii="Calibri" w:hAnsi="Calibri"/>
          <w:sz w:val="24"/>
          <w:szCs w:val="24"/>
          <w:lang w:val="es-ES"/>
        </w:rPr>
        <w:t>Wykonawca nie może odmówić usunięcia wad bez względu na wysokość związanych z tym kosztów,</w:t>
      </w:r>
    </w:p>
    <w:p w14:paraId="18474B26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Roszczenia z tytułu gwarancji mogą być dochodzone także po upływie terminu gwarancji, jeżeli Zamawiający zgłosił Wykonawcy istnienie wady w okresie gwarancji,</w:t>
      </w:r>
    </w:p>
    <w:p w14:paraId="1F9B1704" w14:textId="77777777" w:rsidR="00927318" w:rsidRDefault="002C7C45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Okres gwarancji ulega przed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 xml:space="preserve">eniu o czas, w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rym niemo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>liwe by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  <w:lang w:val="it-IT"/>
        </w:rPr>
        <w:t>o u</w:t>
      </w:r>
      <w:proofErr w:type="spellStart"/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>ywanie</w:t>
      </w:r>
      <w:proofErr w:type="spellEnd"/>
      <w:r>
        <w:rPr>
          <w:rFonts w:ascii="Calibri" w:hAnsi="Calibri"/>
          <w:sz w:val="24"/>
          <w:szCs w:val="24"/>
        </w:rPr>
        <w:t xml:space="preserve"> urz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dzenia ze wzgl</w:t>
      </w:r>
      <w:r>
        <w:rPr>
          <w:rFonts w:ascii="Calibri" w:hAnsi="Calibri"/>
          <w:sz w:val="24"/>
          <w:szCs w:val="24"/>
        </w:rPr>
        <w:t>ę</w:t>
      </w:r>
      <w:r>
        <w:rPr>
          <w:rFonts w:ascii="Calibri" w:hAnsi="Calibri"/>
          <w:sz w:val="24"/>
          <w:szCs w:val="24"/>
        </w:rPr>
        <w:t>du na jego niesprawno</w:t>
      </w:r>
      <w:r>
        <w:rPr>
          <w:rFonts w:ascii="Calibri" w:hAnsi="Calibri"/>
          <w:sz w:val="24"/>
          <w:szCs w:val="24"/>
        </w:rPr>
        <w:t>ść</w:t>
      </w:r>
      <w:r>
        <w:rPr>
          <w:rFonts w:ascii="Calibri" w:hAnsi="Calibri"/>
          <w:sz w:val="24"/>
          <w:szCs w:val="24"/>
        </w:rPr>
        <w:t>, przy czym ka</w:t>
      </w:r>
      <w:r>
        <w:rPr>
          <w:rFonts w:ascii="Calibri" w:hAnsi="Calibri"/>
          <w:sz w:val="24"/>
          <w:szCs w:val="24"/>
        </w:rPr>
        <w:t>ż</w:t>
      </w:r>
      <w:r w:rsidRPr="00127545">
        <w:rPr>
          <w:rFonts w:ascii="Calibri" w:hAnsi="Calibri"/>
          <w:sz w:val="24"/>
          <w:szCs w:val="24"/>
        </w:rPr>
        <w:t>dy pe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ny dzie</w:t>
      </w:r>
      <w:r>
        <w:rPr>
          <w:rFonts w:ascii="Calibri" w:hAnsi="Calibri"/>
          <w:sz w:val="24"/>
          <w:szCs w:val="24"/>
        </w:rPr>
        <w:t xml:space="preserve">ń </w:t>
      </w:r>
      <w:r>
        <w:rPr>
          <w:rFonts w:ascii="Calibri" w:hAnsi="Calibri"/>
          <w:sz w:val="24"/>
          <w:szCs w:val="24"/>
        </w:rPr>
        <w:t>niesprawno</w:t>
      </w:r>
      <w:r>
        <w:rPr>
          <w:rFonts w:ascii="Calibri" w:hAnsi="Calibri"/>
          <w:sz w:val="24"/>
          <w:szCs w:val="24"/>
        </w:rPr>
        <w:t>ś</w:t>
      </w:r>
      <w:r>
        <w:rPr>
          <w:rFonts w:ascii="Calibri" w:hAnsi="Calibri"/>
          <w:sz w:val="24"/>
          <w:szCs w:val="24"/>
        </w:rPr>
        <w:t>ci urz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dzenia powoduje przed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>enie okresu gwarancji o jeden dzie</w:t>
      </w:r>
      <w:r>
        <w:rPr>
          <w:rFonts w:ascii="Calibri" w:hAnsi="Calibri"/>
          <w:sz w:val="24"/>
          <w:szCs w:val="24"/>
        </w:rPr>
        <w:t>ń</w:t>
      </w:r>
      <w:r>
        <w:rPr>
          <w:rFonts w:ascii="Calibri" w:hAnsi="Calibri"/>
          <w:sz w:val="24"/>
          <w:szCs w:val="24"/>
        </w:rPr>
        <w:t>. Za dzie</w:t>
      </w:r>
      <w:r>
        <w:rPr>
          <w:rFonts w:ascii="Calibri" w:hAnsi="Calibri"/>
          <w:sz w:val="24"/>
          <w:szCs w:val="24"/>
        </w:rPr>
        <w:t>ń</w:t>
      </w:r>
      <w:r>
        <w:rPr>
          <w:rFonts w:ascii="Calibri" w:hAnsi="Calibri"/>
          <w:sz w:val="24"/>
          <w:szCs w:val="24"/>
        </w:rPr>
        <w:t>/dni niesprawno</w:t>
      </w:r>
      <w:r>
        <w:rPr>
          <w:rFonts w:ascii="Calibri" w:hAnsi="Calibri"/>
          <w:sz w:val="24"/>
          <w:szCs w:val="24"/>
        </w:rPr>
        <w:t>ś</w:t>
      </w:r>
      <w:r>
        <w:rPr>
          <w:rFonts w:ascii="Calibri" w:hAnsi="Calibri"/>
          <w:sz w:val="24"/>
          <w:szCs w:val="24"/>
        </w:rPr>
        <w:t>ci urz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dzenia uwa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>a si</w:t>
      </w:r>
      <w:r>
        <w:rPr>
          <w:rFonts w:ascii="Calibri" w:hAnsi="Calibri"/>
          <w:sz w:val="24"/>
          <w:szCs w:val="24"/>
        </w:rPr>
        <w:t xml:space="preserve">ę </w:t>
      </w:r>
      <w:r>
        <w:rPr>
          <w:rFonts w:ascii="Calibri" w:hAnsi="Calibri"/>
          <w:sz w:val="24"/>
          <w:szCs w:val="24"/>
        </w:rPr>
        <w:t>tak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>e dzie</w:t>
      </w:r>
      <w:r>
        <w:rPr>
          <w:rFonts w:ascii="Calibri" w:hAnsi="Calibri"/>
          <w:sz w:val="24"/>
          <w:szCs w:val="24"/>
        </w:rPr>
        <w:t>ń</w:t>
      </w:r>
      <w:r>
        <w:rPr>
          <w:rFonts w:ascii="Calibri" w:hAnsi="Calibri"/>
          <w:sz w:val="24"/>
          <w:szCs w:val="24"/>
        </w:rPr>
        <w:t xml:space="preserve">/dni, podczas </w:t>
      </w:r>
      <w:proofErr w:type="spellStart"/>
      <w:r>
        <w:rPr>
          <w:rFonts w:ascii="Calibri" w:hAnsi="Calibri"/>
          <w:sz w:val="24"/>
          <w:szCs w:val="24"/>
        </w:rPr>
        <w:t>kt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rych</w:t>
      </w:r>
      <w:proofErr w:type="spellEnd"/>
      <w:r>
        <w:rPr>
          <w:rFonts w:ascii="Calibri" w:hAnsi="Calibri"/>
          <w:sz w:val="24"/>
          <w:szCs w:val="24"/>
        </w:rPr>
        <w:t xml:space="preserve"> wykonywana jest naprawa. Czas planowych przegl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d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>w i test</w:t>
      </w:r>
      <w:r>
        <w:rPr>
          <w:rFonts w:ascii="Calibri" w:hAnsi="Calibri"/>
          <w:sz w:val="24"/>
          <w:szCs w:val="24"/>
          <w:lang w:val="es-ES_tradnl"/>
        </w:rPr>
        <w:t>ó</w:t>
      </w:r>
      <w:r>
        <w:rPr>
          <w:rFonts w:ascii="Calibri" w:hAnsi="Calibri"/>
          <w:sz w:val="24"/>
          <w:szCs w:val="24"/>
        </w:rPr>
        <w:t xml:space="preserve">w zgodnych z wymaganiami </w:t>
      </w:r>
      <w:proofErr w:type="spellStart"/>
      <w:r>
        <w:rPr>
          <w:rFonts w:ascii="Calibri" w:hAnsi="Calibri"/>
          <w:sz w:val="24"/>
          <w:szCs w:val="24"/>
        </w:rPr>
        <w:t>wytw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rcy</w:t>
      </w:r>
      <w:proofErr w:type="spellEnd"/>
      <w:r>
        <w:rPr>
          <w:rFonts w:ascii="Calibri" w:hAnsi="Calibri"/>
          <w:sz w:val="24"/>
          <w:szCs w:val="24"/>
        </w:rPr>
        <w:t xml:space="preserve"> urz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dzenia nie</w:t>
      </w:r>
      <w:r>
        <w:rPr>
          <w:rFonts w:ascii="Calibri" w:hAnsi="Calibri"/>
          <w:sz w:val="24"/>
          <w:szCs w:val="24"/>
        </w:rPr>
        <w:t xml:space="preserve"> wyd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u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>a okresu gwarancji,</w:t>
      </w:r>
    </w:p>
    <w:p w14:paraId="45FCF8B9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Wykonawca umowy zapewni dostęp do części zamiennych i serwis przez co najmniej 8 lat od daty protokołu odbioru,</w:t>
      </w:r>
    </w:p>
    <w:p w14:paraId="1D2CD111" w14:textId="77777777" w:rsidR="00927318" w:rsidRPr="00127545" w:rsidRDefault="304601E9" w:rsidP="304601E9">
      <w:pPr>
        <w:pStyle w:val="Akapitzlist"/>
        <w:numPr>
          <w:ilvl w:val="0"/>
          <w:numId w:val="18"/>
        </w:numPr>
        <w:spacing w:after="240"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Korzystanie z</w:t>
      </w:r>
      <w:r w:rsidR="002C7C45">
        <w:tab/>
      </w:r>
      <w:r w:rsidRPr="00127545">
        <w:rPr>
          <w:rFonts w:ascii="Calibri" w:hAnsi="Calibri"/>
          <w:sz w:val="24"/>
          <w:szCs w:val="24"/>
        </w:rPr>
        <w:t>uprawnień z tytułu rękojmi nastąpi na zasadach określonych w Kodeksie cywilnym.</w:t>
      </w:r>
    </w:p>
    <w:p w14:paraId="5A39BBE3" w14:textId="77777777" w:rsidR="00927318" w:rsidRDefault="002C7C45">
      <w:pPr>
        <w:pStyle w:val="Normal0"/>
        <w:spacing w:line="360" w:lineRule="auto"/>
        <w:ind w:right="91"/>
        <w:jc w:val="both"/>
      </w:pPr>
      <w:r>
        <w:rPr>
          <w:rFonts w:ascii="Arial Unicode MS" w:hAnsi="Arial Unicode MS"/>
          <w:sz w:val="20"/>
          <w:szCs w:val="20"/>
        </w:rPr>
        <w:br w:type="page"/>
      </w:r>
    </w:p>
    <w:p w14:paraId="43AEB3AC" w14:textId="2EDEF915" w:rsidR="00927318" w:rsidRDefault="002C7C45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lastRenderedPageBreak/>
        <w:t>ZA</w:t>
      </w:r>
      <w:r>
        <w:rPr>
          <w:rFonts w:ascii="Calibri" w:hAnsi="Calibri"/>
          <w:b/>
          <w:bCs/>
          <w:sz w:val="20"/>
          <w:szCs w:val="20"/>
        </w:rPr>
        <w:t>ŁĄ</w:t>
      </w:r>
      <w:r>
        <w:rPr>
          <w:rFonts w:ascii="Calibri" w:hAnsi="Calibri"/>
          <w:b/>
          <w:bCs/>
          <w:sz w:val="20"/>
          <w:szCs w:val="20"/>
          <w:lang w:val="de-DE"/>
        </w:rPr>
        <w:t xml:space="preserve">CZNIK NR 6 </w:t>
      </w:r>
    </w:p>
    <w:p w14:paraId="4A8DB976" w14:textId="77777777" w:rsidR="00927318" w:rsidRDefault="002C7C45">
      <w:pPr>
        <w:pStyle w:val="Nagwek1"/>
        <w:ind w:right="91"/>
        <w:jc w:val="both"/>
      </w:pPr>
      <w:r>
        <w:rPr>
          <w:lang w:val="es-ES_tradnl"/>
        </w:rPr>
        <w:t>PROCEDURA DOSTAWY I ODBIORU URZ</w:t>
      </w:r>
      <w:r>
        <w:t xml:space="preserve">ĄDZENIA – CZĘŚĆ </w:t>
      </w:r>
      <w:r>
        <w:rPr>
          <w:lang w:val="de-DE"/>
        </w:rPr>
        <w:t>NR 7</w:t>
      </w:r>
    </w:p>
    <w:p w14:paraId="00618046" w14:textId="77777777" w:rsidR="00127545" w:rsidRPr="00127545" w:rsidRDefault="00127545" w:rsidP="00127545">
      <w:pPr>
        <w:pStyle w:val="Normal0"/>
        <w:spacing w:line="360" w:lineRule="auto"/>
        <w:ind w:right="91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127545">
        <w:rPr>
          <w:rFonts w:ascii="Calibri" w:hAnsi="Calibri"/>
          <w:b/>
          <w:bCs/>
          <w:sz w:val="28"/>
          <w:szCs w:val="28"/>
          <w:u w:val="single"/>
        </w:rPr>
        <w:t>Stetoskop elektroniczny - 1 kpl.</w:t>
      </w:r>
    </w:p>
    <w:p w14:paraId="37829BC7" w14:textId="77777777" w:rsidR="00127545" w:rsidRPr="00127545" w:rsidRDefault="00127545" w:rsidP="00127545">
      <w:pPr>
        <w:pStyle w:val="Tekstpodstawowy"/>
        <w:spacing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</w:rPr>
        <w:t xml:space="preserve">Dostawa wraz z rozładunkiem, wniesieniem oraz dostarczeniem instrukcji stanowiskowej: </w:t>
      </w:r>
    </w:p>
    <w:p w14:paraId="6EAD06CA" w14:textId="289EEA6D" w:rsidR="00927318" w:rsidRPr="00127545" w:rsidRDefault="00127545" w:rsidP="00127545">
      <w:pPr>
        <w:pStyle w:val="Tekstpodstawowy"/>
        <w:spacing w:after="240" w:line="360" w:lineRule="auto"/>
        <w:ind w:right="91"/>
        <w:jc w:val="both"/>
        <w:rPr>
          <w:rFonts w:ascii="Calibri" w:eastAsia="Calibri" w:hAnsi="Calibri" w:cs="Calibri"/>
        </w:rPr>
      </w:pPr>
      <w:r w:rsidRPr="00127545">
        <w:rPr>
          <w:rFonts w:ascii="Calibri" w:hAnsi="Calibri"/>
          <w:b/>
          <w:bCs/>
        </w:rPr>
        <w:t>Centrum Dydaktyczno-Egzaminacyjnego Uniwersytetu Medycznego w Białymstoku</w:t>
      </w:r>
    </w:p>
    <w:p w14:paraId="2088CB9B" w14:textId="77777777" w:rsidR="00927318" w:rsidRDefault="002C7C45">
      <w:pPr>
        <w:pStyle w:val="Nagwek2"/>
        <w:numPr>
          <w:ilvl w:val="0"/>
          <w:numId w:val="20"/>
        </w:numPr>
        <w:ind w:right="91"/>
        <w:jc w:val="both"/>
        <w:rPr>
          <w:lang w:val="es-ES_tradnl"/>
        </w:rPr>
      </w:pPr>
      <w:r>
        <w:rPr>
          <w:lang w:val="es-ES_tradnl"/>
        </w:rPr>
        <w:t>PROCEDURA</w:t>
      </w:r>
      <w:r>
        <w:rPr>
          <w:lang w:val="es-ES_tradnl"/>
        </w:rPr>
        <w:t xml:space="preserve"> DOSTAWY URZ</w:t>
      </w:r>
      <w:r>
        <w:t>ĄDZENIA</w:t>
      </w:r>
    </w:p>
    <w:p w14:paraId="195225FA" w14:textId="77777777" w:rsidR="00927318" w:rsidRPr="00127545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0A19E398" w14:textId="77777777" w:rsidR="00927318" w:rsidRPr="00127545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Dostawa, rozładunek, wniesienie, </w:t>
      </w:r>
      <w:r w:rsidRPr="00127545">
        <w:rPr>
          <w:rFonts w:ascii="Calibri" w:hAnsi="Calibri"/>
          <w:strike/>
          <w:sz w:val="24"/>
          <w:szCs w:val="24"/>
        </w:rPr>
        <w:t>zainstalowanie, uruchomienie urządzeń</w:t>
      </w:r>
      <w:r w:rsidRPr="00127545">
        <w:rPr>
          <w:rFonts w:ascii="Calibri" w:hAnsi="Calibri"/>
          <w:sz w:val="24"/>
          <w:szCs w:val="24"/>
        </w:rPr>
        <w:t xml:space="preserve"> i dostarczenie instrukcji stanowiskowej oraz jej wdrożenie będzie zrealizowane staraniem i na koszt Wykonawcy. Wyklucza się angażowanie pracowników UMB do czynności rozładunku lub wnoszenia urządzeń.</w:t>
      </w:r>
    </w:p>
    <w:p w14:paraId="3AF904D8" w14:textId="77777777" w:rsidR="00927318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  <w:lang w:val="es-ES"/>
        </w:rPr>
      </w:pPr>
      <w:r w:rsidRPr="304601E9">
        <w:rPr>
          <w:rFonts w:ascii="Calibri" w:hAnsi="Calibri"/>
          <w:sz w:val="24"/>
          <w:szCs w:val="24"/>
          <w:lang w:val="es-ES"/>
        </w:rPr>
        <w:t>Urządzenia zostaną dostarczone w odpowiednich oryginalnych opakowaniach, zapewniających zabezpieczenie przedmiotu dostawy przed wpływem jakichkolwiek szkodliwych czynników.</w:t>
      </w:r>
    </w:p>
    <w:p w14:paraId="1CDC7A06" w14:textId="77777777" w:rsidR="00927318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  <w:lang w:val="fr-FR"/>
        </w:rPr>
      </w:pPr>
      <w:r w:rsidRPr="304601E9">
        <w:rPr>
          <w:rFonts w:ascii="Calibri" w:hAnsi="Calibri"/>
          <w:sz w:val="24"/>
          <w:szCs w:val="24"/>
          <w:lang w:val="fr-FR"/>
        </w:rPr>
        <w:t>Urządzenia zostaną dostarczone do pomieszczeń wskazanych przez Bezpośredniego Użytkownika lub osobę upoważnioną.</w:t>
      </w:r>
    </w:p>
    <w:p w14:paraId="0AB8E589" w14:textId="77777777" w:rsidR="00927318" w:rsidRPr="00127545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2521A71F" w14:textId="77777777" w:rsidR="00927318" w:rsidRPr="00127545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734C11D4" w14:textId="77777777" w:rsidR="00927318" w:rsidRPr="00127545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 xml:space="preserve">W razie konieczności zmodyfikowania istniejących instalacji, które są niezbędne do prawidłowego i bezawaryjnego funkcjonowania urządzeń, Wykonawca - przed przystąpieniem do realizacji </w:t>
      </w:r>
      <w:r w:rsidRPr="00127545">
        <w:rPr>
          <w:rFonts w:ascii="Calibri" w:hAnsi="Calibri"/>
          <w:sz w:val="24"/>
          <w:szCs w:val="24"/>
        </w:rPr>
        <w:lastRenderedPageBreak/>
        <w:t>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0653312C" w14:textId="77777777" w:rsidR="00927318" w:rsidRPr="00127545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1478D94C" w14:textId="77777777" w:rsidR="00927318" w:rsidRDefault="002C7C45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Wszelkie uszkodzenia mienia Zamawiaj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cego powsta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e z winy Wykonawcy podczas wykonania czynno</w:t>
      </w:r>
      <w:r>
        <w:rPr>
          <w:rFonts w:ascii="Calibri" w:hAnsi="Calibri"/>
          <w:sz w:val="24"/>
          <w:szCs w:val="24"/>
        </w:rPr>
        <w:t>ś</w:t>
      </w:r>
      <w:r>
        <w:rPr>
          <w:rFonts w:ascii="Calibri" w:hAnsi="Calibri"/>
          <w:sz w:val="24"/>
          <w:szCs w:val="24"/>
        </w:rPr>
        <w:t>ci zwi</w:t>
      </w:r>
      <w:r>
        <w:rPr>
          <w:rFonts w:ascii="Calibri" w:hAnsi="Calibri"/>
          <w:sz w:val="24"/>
          <w:szCs w:val="24"/>
        </w:rPr>
        <w:t>ą</w:t>
      </w:r>
      <w:r>
        <w:rPr>
          <w:rFonts w:ascii="Calibri" w:hAnsi="Calibri"/>
          <w:sz w:val="24"/>
          <w:szCs w:val="24"/>
        </w:rPr>
        <w:t>zanych z dostaw</w:t>
      </w:r>
      <w:r>
        <w:rPr>
          <w:rFonts w:ascii="Calibri" w:hAnsi="Calibri"/>
          <w:sz w:val="24"/>
          <w:szCs w:val="24"/>
        </w:rPr>
        <w:t xml:space="preserve">ą </w:t>
      </w:r>
      <w:r>
        <w:rPr>
          <w:rFonts w:ascii="Calibri" w:hAnsi="Calibri"/>
          <w:sz w:val="24"/>
          <w:szCs w:val="24"/>
          <w:lang w:val="it-IT"/>
        </w:rPr>
        <w:t>i monta</w:t>
      </w:r>
      <w:r>
        <w:rPr>
          <w:rFonts w:ascii="Calibri" w:hAnsi="Calibri"/>
          <w:sz w:val="24"/>
          <w:szCs w:val="24"/>
        </w:rPr>
        <w:t>ż</w:t>
      </w:r>
      <w:r>
        <w:rPr>
          <w:rFonts w:ascii="Calibri" w:hAnsi="Calibri"/>
          <w:sz w:val="24"/>
          <w:szCs w:val="24"/>
        </w:rPr>
        <w:t xml:space="preserve">em przedmiotu </w:t>
      </w:r>
      <w:proofErr w:type="spellStart"/>
      <w:r>
        <w:rPr>
          <w:rFonts w:ascii="Calibri" w:hAnsi="Calibri"/>
          <w:sz w:val="24"/>
          <w:szCs w:val="24"/>
        </w:rPr>
        <w:t>zam</w:t>
      </w:r>
      <w:proofErr w:type="spellEnd"/>
      <w:r>
        <w:rPr>
          <w:rFonts w:ascii="Calibri" w:hAnsi="Calibri"/>
          <w:sz w:val="24"/>
          <w:szCs w:val="24"/>
          <w:lang w:val="es-ES_tradnl"/>
        </w:rPr>
        <w:t>ó</w:t>
      </w:r>
      <w:proofErr w:type="spellStart"/>
      <w:r>
        <w:rPr>
          <w:rFonts w:ascii="Calibri" w:hAnsi="Calibri"/>
          <w:sz w:val="24"/>
          <w:szCs w:val="24"/>
        </w:rPr>
        <w:t>wienia</w:t>
      </w:r>
      <w:proofErr w:type="spellEnd"/>
      <w:r>
        <w:rPr>
          <w:rFonts w:ascii="Calibri" w:hAnsi="Calibri"/>
          <w:sz w:val="24"/>
          <w:szCs w:val="24"/>
        </w:rPr>
        <w:t xml:space="preserve"> Wykonawca usunie we w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asnym zakresie i na w</w:t>
      </w:r>
      <w:r>
        <w:rPr>
          <w:rFonts w:ascii="Calibri" w:hAnsi="Calibri"/>
          <w:sz w:val="24"/>
          <w:szCs w:val="24"/>
        </w:rPr>
        <w:t>ł</w:t>
      </w:r>
      <w:r>
        <w:rPr>
          <w:rFonts w:ascii="Calibri" w:hAnsi="Calibri"/>
          <w:sz w:val="24"/>
          <w:szCs w:val="24"/>
        </w:rPr>
        <w:t>asny koszt.</w:t>
      </w:r>
    </w:p>
    <w:p w14:paraId="473DFA9C" w14:textId="77777777" w:rsidR="00927318" w:rsidRPr="00127545" w:rsidRDefault="304601E9" w:rsidP="304601E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41C8F396" w14:textId="77777777" w:rsidR="00927318" w:rsidRDefault="00927318">
      <w:pPr>
        <w:pStyle w:val="Normal0"/>
        <w:rPr>
          <w:rFonts w:ascii="Calibri" w:eastAsia="Calibri" w:hAnsi="Calibri" w:cs="Calibri"/>
          <w:b/>
          <w:bCs/>
          <w:sz w:val="24"/>
          <w:szCs w:val="24"/>
        </w:rPr>
      </w:pPr>
    </w:p>
    <w:p w14:paraId="518B97DB" w14:textId="77777777" w:rsidR="00927318" w:rsidRDefault="002C7C45">
      <w:pPr>
        <w:pStyle w:val="Nagwek2"/>
        <w:widowControl/>
        <w:numPr>
          <w:ilvl w:val="0"/>
          <w:numId w:val="23"/>
        </w:numPr>
        <w:ind w:right="91"/>
        <w:jc w:val="both"/>
      </w:pPr>
      <w:r>
        <w:t>PROCEDURA ODBIORU URZĄDZENIA</w:t>
      </w:r>
    </w:p>
    <w:p w14:paraId="3D14B942" w14:textId="77777777" w:rsidR="00927318" w:rsidRDefault="304601E9" w:rsidP="304601E9">
      <w:pPr>
        <w:pStyle w:val="Akapitzlist"/>
        <w:widowControl/>
        <w:numPr>
          <w:ilvl w:val="0"/>
          <w:numId w:val="25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n-US"/>
        </w:rPr>
      </w:pPr>
      <w:r w:rsidRPr="00127545">
        <w:rPr>
          <w:rFonts w:ascii="Calibri" w:hAnsi="Calibri"/>
          <w:sz w:val="24"/>
          <w:szCs w:val="24"/>
        </w:rPr>
        <w:t xml:space="preserve"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Wyklucza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się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odbiór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częściowy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>.</w:t>
      </w:r>
    </w:p>
    <w:p w14:paraId="0F530116" w14:textId="77777777" w:rsidR="00927318" w:rsidRPr="00127545" w:rsidRDefault="304601E9" w:rsidP="304601E9">
      <w:pPr>
        <w:pStyle w:val="Akapitzlist"/>
        <w:widowControl/>
        <w:numPr>
          <w:ilvl w:val="0"/>
          <w:numId w:val="25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31F99D2C" w14:textId="77777777" w:rsidR="00927318" w:rsidRDefault="304601E9" w:rsidP="304601E9">
      <w:pPr>
        <w:pStyle w:val="Akapitzlist"/>
        <w:widowControl/>
        <w:numPr>
          <w:ilvl w:val="0"/>
          <w:numId w:val="25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s-ES"/>
        </w:rPr>
      </w:pPr>
      <w:r w:rsidRPr="304601E9">
        <w:rPr>
          <w:rFonts w:ascii="Calibri" w:hAnsi="Calibri"/>
          <w:sz w:val="24"/>
          <w:szCs w:val="24"/>
          <w:lang w:val="es-ES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2AE29F0C" w14:textId="77777777" w:rsidR="00927318" w:rsidRPr="00127545" w:rsidRDefault="304601E9" w:rsidP="304601E9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Wykonawcy (lub przedstawiciela Wykonawcy) przedmiotu zamówienia;</w:t>
      </w:r>
    </w:p>
    <w:p w14:paraId="316DC30E" w14:textId="77777777" w:rsidR="00927318" w:rsidRPr="00127545" w:rsidRDefault="304601E9" w:rsidP="304601E9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Bezpośredniego Użytkownika (lub osoby upoważnionej) przedmiotu zamówienia;</w:t>
      </w:r>
    </w:p>
    <w:p w14:paraId="4349B06E" w14:textId="77777777" w:rsidR="00927318" w:rsidRPr="00127545" w:rsidRDefault="304601E9" w:rsidP="304601E9">
      <w:pPr>
        <w:pStyle w:val="Akapitzlist"/>
        <w:numPr>
          <w:ilvl w:val="0"/>
          <w:numId w:val="27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Osoby odpowiedzialnej (lub upoważnionej) za realizację przedmiotu zamówienia z Działu Zaopatrzenia UMB.</w:t>
      </w:r>
    </w:p>
    <w:p w14:paraId="39804593" w14:textId="77777777" w:rsidR="00927318" w:rsidRPr="00127545" w:rsidRDefault="304601E9" w:rsidP="304601E9">
      <w:pPr>
        <w:pStyle w:val="Akapitzlist"/>
        <w:widowControl/>
        <w:numPr>
          <w:ilvl w:val="0"/>
          <w:numId w:val="28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lastRenderedPageBreak/>
        <w:t>Protokół odbioru będzie sporządzony w 2 egzemplarzach.</w:t>
      </w:r>
    </w:p>
    <w:p w14:paraId="2894169E" w14:textId="77777777" w:rsidR="00927318" w:rsidRDefault="304601E9" w:rsidP="304601E9">
      <w:pPr>
        <w:pStyle w:val="Akapitzlist"/>
        <w:widowControl/>
        <w:numPr>
          <w:ilvl w:val="0"/>
          <w:numId w:val="25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s-ES"/>
        </w:rPr>
      </w:pPr>
      <w:r w:rsidRPr="304601E9">
        <w:rPr>
          <w:rFonts w:ascii="Calibri" w:hAnsi="Calibri"/>
          <w:sz w:val="24"/>
          <w:szCs w:val="24"/>
          <w:lang w:val="es-ES"/>
        </w:rPr>
        <w:t>Z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344157FA" w14:textId="77777777" w:rsidR="00927318" w:rsidRPr="00127545" w:rsidRDefault="304601E9" w:rsidP="304601E9">
      <w:pPr>
        <w:pStyle w:val="Normal0"/>
        <w:spacing w:line="360" w:lineRule="auto"/>
        <w:ind w:left="851" w:right="91" w:hanging="284"/>
        <w:jc w:val="both"/>
        <w:rPr>
          <w:rFonts w:ascii="Calibri" w:eastAsia="Calibri" w:hAnsi="Calibri" w:cs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a)</w:t>
      </w:r>
      <w:r w:rsidR="002C7C45">
        <w:tab/>
      </w:r>
      <w:r w:rsidRPr="00127545">
        <w:rPr>
          <w:rFonts w:ascii="Calibri" w:hAnsi="Calibri"/>
          <w:sz w:val="24"/>
          <w:szCs w:val="24"/>
        </w:rPr>
        <w:t>Instrukcję stanowiskową / instrukcję obsługi urządzeń w języku polskim w wersji papierowej i/lub w wersji  elektronicznej (np.: pendrive, CD),</w:t>
      </w:r>
    </w:p>
    <w:p w14:paraId="3FF35AD8" w14:textId="77777777" w:rsidR="00927318" w:rsidRDefault="304601E9" w:rsidP="304601E9">
      <w:pPr>
        <w:pStyle w:val="Normal0"/>
        <w:spacing w:line="360" w:lineRule="auto"/>
        <w:ind w:left="851" w:right="91" w:hanging="284"/>
        <w:jc w:val="both"/>
        <w:rPr>
          <w:rFonts w:ascii="Calibri" w:eastAsia="Calibri" w:hAnsi="Calibri" w:cs="Calibri"/>
          <w:sz w:val="24"/>
          <w:szCs w:val="24"/>
          <w:lang w:val="en-US"/>
        </w:rPr>
      </w:pPr>
      <w:r w:rsidRPr="304601E9">
        <w:rPr>
          <w:rFonts w:ascii="Calibri" w:hAnsi="Calibri"/>
          <w:sz w:val="24"/>
          <w:szCs w:val="24"/>
          <w:lang w:val="en-US"/>
        </w:rPr>
        <w:t>b)</w:t>
      </w:r>
      <w:r w:rsidR="002C7C45">
        <w:tab/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Kartę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gwarancyjną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>,</w:t>
      </w:r>
    </w:p>
    <w:p w14:paraId="3C663FF4" w14:textId="77777777" w:rsidR="00927318" w:rsidRDefault="304601E9" w:rsidP="304601E9">
      <w:pPr>
        <w:pStyle w:val="Akapitzlist"/>
        <w:numPr>
          <w:ilvl w:val="0"/>
          <w:numId w:val="31"/>
        </w:numPr>
        <w:spacing w:line="360" w:lineRule="auto"/>
        <w:ind w:right="91"/>
        <w:jc w:val="both"/>
        <w:rPr>
          <w:rFonts w:ascii="Calibri" w:hAnsi="Calibri"/>
          <w:sz w:val="24"/>
          <w:szCs w:val="24"/>
          <w:lang w:val="en-US"/>
        </w:rPr>
      </w:pPr>
      <w:proofErr w:type="spellStart"/>
      <w:r w:rsidRPr="304601E9">
        <w:rPr>
          <w:rFonts w:ascii="Calibri" w:hAnsi="Calibri"/>
          <w:sz w:val="24"/>
          <w:szCs w:val="24"/>
          <w:lang w:val="en-US"/>
        </w:rPr>
        <w:t>Paszport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techniczny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 xml:space="preserve"> </w:t>
      </w:r>
      <w:proofErr w:type="spellStart"/>
      <w:r w:rsidRPr="304601E9">
        <w:rPr>
          <w:rFonts w:ascii="Calibri" w:hAnsi="Calibri"/>
          <w:sz w:val="24"/>
          <w:szCs w:val="24"/>
          <w:lang w:val="en-US"/>
        </w:rPr>
        <w:t>urządzenia</w:t>
      </w:r>
      <w:proofErr w:type="spellEnd"/>
      <w:r w:rsidRPr="304601E9">
        <w:rPr>
          <w:rFonts w:ascii="Calibri" w:hAnsi="Calibri"/>
          <w:sz w:val="24"/>
          <w:szCs w:val="24"/>
          <w:lang w:val="en-US"/>
        </w:rPr>
        <w:t>.</w:t>
      </w:r>
    </w:p>
    <w:p w14:paraId="14D4BD19" w14:textId="77777777" w:rsidR="00927318" w:rsidRPr="00127545" w:rsidRDefault="304601E9" w:rsidP="304601E9">
      <w:pPr>
        <w:pStyle w:val="Normal0"/>
        <w:spacing w:line="360" w:lineRule="auto"/>
        <w:ind w:left="567" w:right="91"/>
        <w:jc w:val="both"/>
        <w:rPr>
          <w:rFonts w:ascii="Calibri" w:eastAsia="Calibri" w:hAnsi="Calibri" w:cs="Calibri"/>
          <w:sz w:val="24"/>
          <w:szCs w:val="24"/>
        </w:rPr>
      </w:pPr>
      <w:r w:rsidRPr="00127545">
        <w:rPr>
          <w:rFonts w:ascii="Calibri" w:hAnsi="Calibri"/>
          <w:b/>
          <w:bCs/>
          <w:sz w:val="24"/>
          <w:szCs w:val="24"/>
        </w:rPr>
        <w:t>Uwaga:</w:t>
      </w:r>
      <w:r w:rsidRPr="00127545">
        <w:rPr>
          <w:rFonts w:ascii="Calibri" w:hAnsi="Calibr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do niej wymagania, parametry i funkcje.</w:t>
      </w:r>
    </w:p>
    <w:p w14:paraId="718B7C5B" w14:textId="77777777" w:rsidR="00927318" w:rsidRPr="00127545" w:rsidRDefault="304601E9" w:rsidP="304601E9">
      <w:pPr>
        <w:pStyle w:val="Akapitzlist"/>
        <w:widowControl/>
        <w:numPr>
          <w:ilvl w:val="0"/>
          <w:numId w:val="32"/>
        </w:numPr>
        <w:spacing w:line="360" w:lineRule="auto"/>
        <w:ind w:right="91"/>
        <w:jc w:val="both"/>
        <w:rPr>
          <w:rFonts w:ascii="Calibri" w:hAnsi="Calibri"/>
          <w:sz w:val="24"/>
          <w:szCs w:val="24"/>
        </w:rPr>
      </w:pPr>
      <w:r w:rsidRPr="00127545">
        <w:rPr>
          <w:rFonts w:ascii="Calibri" w:hAnsi="Calibri"/>
          <w:sz w:val="24"/>
          <w:szCs w:val="24"/>
        </w:rPr>
        <w:t>Z chwilą podpisania protokołu odbioru na Zamawiającego przechodzi ryzyko utraty lub uszkodzenia urządzen</w:t>
      </w:r>
      <w:bookmarkStart w:id="0" w:name="_GoBack"/>
      <w:bookmarkEnd w:id="0"/>
      <w:r w:rsidRPr="00127545">
        <w:rPr>
          <w:rFonts w:ascii="Calibri" w:hAnsi="Calibri"/>
          <w:sz w:val="24"/>
          <w:szCs w:val="24"/>
        </w:rPr>
        <w:t>ia.</w:t>
      </w:r>
    </w:p>
    <w:sectPr w:rsidR="00927318" w:rsidRPr="00127545">
      <w:type w:val="continuous"/>
      <w:pgSz w:w="11920" w:h="16840"/>
      <w:pgMar w:top="964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1CC7E" w14:textId="77777777" w:rsidR="002C7C45" w:rsidRDefault="002C7C45">
      <w:r>
        <w:separator/>
      </w:r>
    </w:p>
  </w:endnote>
  <w:endnote w:type="continuationSeparator" w:id="0">
    <w:p w14:paraId="5E857F16" w14:textId="77777777" w:rsidR="002C7C45" w:rsidRDefault="002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7DB72" w14:textId="77777777" w:rsidR="00127545" w:rsidRDefault="00127545" w:rsidP="002F114D">
    <w:pPr>
      <w:jc w:val="center"/>
      <w:rPr>
        <w:rFonts w:eastAsia="Times New Roman"/>
        <w:sz w:val="16"/>
        <w:szCs w:val="16"/>
        <w:lang w:eastAsia="pl-PL"/>
      </w:rPr>
    </w:pPr>
  </w:p>
  <w:p w14:paraId="3E1A7A82" w14:textId="77777777" w:rsidR="00127545" w:rsidRPr="00127545" w:rsidRDefault="00127545" w:rsidP="00312BA8">
    <w:pPr>
      <w:jc w:val="center"/>
      <w:rPr>
        <w:rFonts w:eastAsia="Times New Roman"/>
        <w:sz w:val="16"/>
        <w:szCs w:val="16"/>
        <w:lang w:val="pl-PL" w:eastAsia="pl-PL"/>
      </w:rPr>
    </w:pPr>
    <w:r w:rsidRPr="00127545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7777777" w:rsidR="00927318" w:rsidRDefault="00927318">
    <w:pPr>
      <w:pStyle w:val="Normal0"/>
      <w:jc w:val="center"/>
      <w:rPr>
        <w:rFonts w:ascii="Times New Roman" w:hAnsi="Times New Roman"/>
        <w:sz w:val="16"/>
        <w:szCs w:val="16"/>
      </w:rPr>
    </w:pPr>
  </w:p>
  <w:p w14:paraId="074FCF72" w14:textId="77777777" w:rsidR="00927318" w:rsidRDefault="002C7C45">
    <w:pPr>
      <w:pStyle w:val="Normal0"/>
      <w:jc w:val="center"/>
    </w:pPr>
    <w:r>
      <w:rPr>
        <w:i/>
        <w:iCs/>
        <w:sz w:val="16"/>
        <w:szCs w:val="16"/>
      </w:rPr>
      <w:t xml:space="preserve">Wsparcie ze </w:t>
    </w:r>
    <w:proofErr w:type="spellStart"/>
    <w:r>
      <w:rPr>
        <w:i/>
        <w:iCs/>
        <w:sz w:val="16"/>
        <w:szCs w:val="16"/>
      </w:rPr>
      <w:t>środk</w:t>
    </w:r>
    <w:proofErr w:type="spellEnd"/>
    <w:r>
      <w:rPr>
        <w:i/>
        <w:iCs/>
        <w:sz w:val="16"/>
        <w:szCs w:val="16"/>
        <w:lang w:val="es-ES_tradnl"/>
      </w:rPr>
      <w:t>ó</w:t>
    </w:r>
    <w:r>
      <w:rPr>
        <w:i/>
        <w:iCs/>
        <w:sz w:val="16"/>
        <w:szCs w:val="16"/>
      </w:rPr>
      <w:t>w Planu Rozwojowego Przedsięwzięcia pn. „Budowa, modernizacja i doposażenie obiekt</w:t>
    </w:r>
    <w:r>
      <w:rPr>
        <w:i/>
        <w:iCs/>
        <w:sz w:val="16"/>
        <w:szCs w:val="16"/>
        <w:lang w:val="es-ES_tradnl"/>
      </w:rPr>
      <w:t>ó</w:t>
    </w:r>
    <w:r>
      <w:rPr>
        <w:i/>
        <w:iCs/>
        <w:sz w:val="16"/>
        <w:szCs w:val="16"/>
      </w:rPr>
      <w:t>w dydaktycznych do cel</w:t>
    </w:r>
    <w:r>
      <w:rPr>
        <w:i/>
        <w:iCs/>
        <w:sz w:val="16"/>
        <w:szCs w:val="16"/>
        <w:lang w:val="es-ES_tradnl"/>
      </w:rPr>
      <w:t>ó</w:t>
    </w:r>
    <w:r>
      <w:rPr>
        <w:i/>
        <w:iCs/>
        <w:sz w:val="16"/>
        <w:szCs w:val="16"/>
      </w:rPr>
      <w:t xml:space="preserve">w kształcenia przedklinicznego w związku ze zwiększeniem </w:t>
    </w:r>
    <w:r>
      <w:rPr>
        <w:i/>
        <w:iCs/>
        <w:sz w:val="16"/>
        <w:szCs w:val="16"/>
      </w:rPr>
      <w:t>limit</w:t>
    </w:r>
    <w:r>
      <w:rPr>
        <w:i/>
        <w:iCs/>
        <w:sz w:val="16"/>
        <w:szCs w:val="16"/>
        <w:lang w:val="es-ES_tradnl"/>
      </w:rPr>
      <w:t>ó</w:t>
    </w:r>
    <w:r>
      <w:rPr>
        <w:i/>
        <w:iCs/>
        <w:sz w:val="16"/>
        <w:szCs w:val="16"/>
      </w:rPr>
      <w:t xml:space="preserve">w przyjęć na studia medyczne w Uniwersytecie Medycznym w Białymstoku” realizowanego w ramach Krajowego Planu Odbudowy i Zwiększania </w:t>
    </w:r>
    <w:proofErr w:type="spellStart"/>
    <w:r>
      <w:rPr>
        <w:i/>
        <w:iCs/>
        <w:sz w:val="16"/>
        <w:szCs w:val="16"/>
      </w:rPr>
      <w:t>Odpornoś</w:t>
    </w:r>
    <w:proofErr w:type="spellEnd"/>
    <w:r>
      <w:rPr>
        <w:i/>
        <w:iCs/>
        <w:sz w:val="16"/>
        <w:szCs w:val="16"/>
        <w:lang w:val="it-IT"/>
      </w:rPr>
      <w:t xml:space="preserve">ci </w:t>
    </w:r>
    <w:r>
      <w:rPr>
        <w:i/>
        <w:iCs/>
        <w:sz w:val="16"/>
        <w:szCs w:val="16"/>
      </w:rPr>
      <w:t>– komponentu D „Efektywność, dostępność i jakość systemu ochrony zdrowia” będącego elementem Inwestycji D2.</w:t>
    </w:r>
    <w:r>
      <w:rPr>
        <w:i/>
        <w:iCs/>
        <w:sz w:val="16"/>
        <w:szCs w:val="16"/>
      </w:rPr>
      <w:t xml:space="preserve">1.1 pn. „Inwestycje związane z modernizacją </w:t>
    </w:r>
    <w:r>
      <w:rPr>
        <w:i/>
        <w:iCs/>
        <w:sz w:val="16"/>
        <w:szCs w:val="16"/>
        <w:lang w:val="it-IT"/>
      </w:rPr>
      <w:t>i doposa</w:t>
    </w:r>
    <w:proofErr w:type="spellStart"/>
    <w:r>
      <w:rPr>
        <w:i/>
        <w:iCs/>
        <w:sz w:val="16"/>
        <w:szCs w:val="16"/>
      </w:rPr>
      <w:t>żeniem</w:t>
    </w:r>
    <w:proofErr w:type="spellEnd"/>
    <w:r>
      <w:rPr>
        <w:i/>
        <w:iCs/>
        <w:sz w:val="16"/>
        <w:szCs w:val="16"/>
      </w:rPr>
      <w:t xml:space="preserve"> obiekt</w:t>
    </w:r>
    <w:r>
      <w:rPr>
        <w:i/>
        <w:iCs/>
        <w:sz w:val="16"/>
        <w:szCs w:val="16"/>
        <w:lang w:val="es-ES_tradnl"/>
      </w:rPr>
      <w:t>ó</w:t>
    </w:r>
    <w:r>
      <w:rPr>
        <w:i/>
        <w:iCs/>
        <w:sz w:val="16"/>
        <w:szCs w:val="16"/>
      </w:rPr>
      <w:t>w dydaktycznych w związku ze zwiększeniem limit</w:t>
    </w:r>
    <w:r>
      <w:rPr>
        <w:i/>
        <w:iCs/>
        <w:sz w:val="16"/>
        <w:szCs w:val="16"/>
        <w:lang w:val="es-ES_tradnl"/>
      </w:rPr>
      <w:t>ó</w:t>
    </w:r>
    <w:r>
      <w:rPr>
        <w:i/>
        <w:iCs/>
        <w:sz w:val="16"/>
        <w:szCs w:val="16"/>
      </w:rPr>
      <w:t>w przyjęć na studia medyczne”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5E25" w14:textId="77777777" w:rsidR="00127545" w:rsidRDefault="00127545" w:rsidP="002F114D">
    <w:pPr>
      <w:jc w:val="center"/>
      <w:rPr>
        <w:rFonts w:eastAsia="Times New Roman"/>
        <w:sz w:val="16"/>
        <w:szCs w:val="16"/>
        <w:lang w:eastAsia="pl-PL"/>
      </w:rPr>
    </w:pPr>
  </w:p>
  <w:p w14:paraId="7F3B97B7" w14:textId="77777777" w:rsidR="00127545" w:rsidRPr="00127545" w:rsidRDefault="00127545" w:rsidP="00312BA8">
    <w:pPr>
      <w:jc w:val="center"/>
      <w:rPr>
        <w:rFonts w:eastAsia="Times New Roman"/>
        <w:sz w:val="16"/>
        <w:szCs w:val="16"/>
        <w:lang w:val="pl-PL" w:eastAsia="pl-PL"/>
      </w:rPr>
    </w:pPr>
    <w:r w:rsidRPr="00127545">
      <w:rPr>
        <w:i/>
        <w:sz w:val="16"/>
        <w:lang w:val="pl-PL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46FBD" w14:textId="77777777" w:rsidR="002C7C45" w:rsidRDefault="002C7C45">
      <w:r>
        <w:separator/>
      </w:r>
    </w:p>
  </w:footnote>
  <w:footnote w:type="continuationSeparator" w:id="0">
    <w:p w14:paraId="1E32BFA0" w14:textId="77777777" w:rsidR="002C7C45" w:rsidRDefault="002C7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F2913" w14:textId="77777777" w:rsidR="00127545" w:rsidRDefault="00127545">
    <w:pPr>
      <w:pStyle w:val="Nagwek"/>
    </w:pPr>
    <w:r>
      <w:rPr>
        <w:noProof/>
      </w:rPr>
      <w:drawing>
        <wp:inline distT="0" distB="0" distL="0" distR="0" wp14:anchorId="1595FC61" wp14:editId="35FFD0BB">
          <wp:extent cx="6368924" cy="704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77C080" w14:textId="77777777" w:rsidR="00127545" w:rsidRDefault="001275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3D3EC" w14:textId="77777777" w:rsidR="00927318" w:rsidRDefault="002C7C45">
    <w:pPr>
      <w:pStyle w:val="Nagwek"/>
    </w:pPr>
    <w:r>
      <w:rPr>
        <w:noProof/>
      </w:rPr>
      <w:drawing>
        <wp:inline distT="0" distB="0" distL="0" distR="0" wp14:anchorId="1B2FC8B6" wp14:editId="07777777">
          <wp:extent cx="6368925" cy="704850"/>
          <wp:effectExtent l="0" t="0" r="0" b="0"/>
          <wp:docPr id="1073741825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" descr="Obraz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8925" cy="704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C8E60" w14:textId="77777777" w:rsidR="00127545" w:rsidRDefault="00127545">
    <w:pPr>
      <w:pStyle w:val="Nagwek"/>
    </w:pPr>
    <w:r>
      <w:rPr>
        <w:noProof/>
      </w:rPr>
      <w:drawing>
        <wp:inline distT="0" distB="0" distL="0" distR="0" wp14:anchorId="05C9BA42" wp14:editId="26FB35AB">
          <wp:extent cx="6368924" cy="7048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AEE6DF" w14:textId="77777777" w:rsidR="00127545" w:rsidRDefault="00127545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7B00A" w14:textId="17D3E144" w:rsidR="00927318" w:rsidRDefault="00127545">
    <w:pPr>
      <w:pStyle w:val="HeaderFooter"/>
    </w:pPr>
    <w:r>
      <w:rPr>
        <w:noProof/>
      </w:rPr>
      <w:drawing>
        <wp:inline distT="0" distB="0" distL="0" distR="0" wp14:anchorId="3675AC58" wp14:editId="0968E5A7">
          <wp:extent cx="6329045" cy="700493"/>
          <wp:effectExtent l="0" t="0" r="0" b="444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9045" cy="700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CA8A"/>
    <w:multiLevelType w:val="hybridMultilevel"/>
    <w:tmpl w:val="324006DE"/>
    <w:styleLink w:val="ImportedStyle2"/>
    <w:lvl w:ilvl="0" w:tplc="DEEA5232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E37C2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9A92D4">
      <w:start w:val="1"/>
      <w:numFmt w:val="lowerRoman"/>
      <w:lvlText w:val="%3."/>
      <w:lvlJc w:val="left"/>
      <w:pPr>
        <w:ind w:left="23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CA763E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58620E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EEEFE4">
      <w:start w:val="1"/>
      <w:numFmt w:val="lowerRoman"/>
      <w:lvlText w:val="%6."/>
      <w:lvlJc w:val="left"/>
      <w:pPr>
        <w:ind w:left="45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B49D5E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2A6D9A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4AF5C2">
      <w:start w:val="1"/>
      <w:numFmt w:val="lowerRoman"/>
      <w:lvlText w:val="%9."/>
      <w:lvlJc w:val="left"/>
      <w:pPr>
        <w:ind w:left="668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F4A635"/>
    <w:multiLevelType w:val="hybridMultilevel"/>
    <w:tmpl w:val="5FFE309C"/>
    <w:styleLink w:val="ImportedStyle10"/>
    <w:lvl w:ilvl="0" w:tplc="2C10C5B2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6FB06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9C0D00">
      <w:start w:val="1"/>
      <w:numFmt w:val="lowerRoman"/>
      <w:lvlText w:val="%3."/>
      <w:lvlJc w:val="left"/>
      <w:pPr>
        <w:ind w:left="23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544C3E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0408F0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D295B4">
      <w:start w:val="1"/>
      <w:numFmt w:val="lowerRoman"/>
      <w:lvlText w:val="%6."/>
      <w:lvlJc w:val="left"/>
      <w:pPr>
        <w:ind w:left="45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28DE5C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7830B6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6EBF2">
      <w:start w:val="1"/>
      <w:numFmt w:val="lowerRoman"/>
      <w:lvlText w:val="%9."/>
      <w:lvlJc w:val="left"/>
      <w:pPr>
        <w:ind w:left="668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B53F5A6"/>
    <w:multiLevelType w:val="hybridMultilevel"/>
    <w:tmpl w:val="5FFE309C"/>
    <w:numStyleLink w:val="ImportedStyle10"/>
  </w:abstractNum>
  <w:abstractNum w:abstractNumId="3" w15:restartNumberingAfterBreak="0">
    <w:nsid w:val="10A973AF"/>
    <w:multiLevelType w:val="hybridMultilevel"/>
    <w:tmpl w:val="11BEFF9A"/>
    <w:styleLink w:val="ImportedStyle11"/>
    <w:lvl w:ilvl="0" w:tplc="559CC5B4">
      <w:start w:val="1"/>
      <w:numFmt w:val="lowerLetter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76122A">
      <w:start w:val="1"/>
      <w:numFmt w:val="lowerLetter"/>
      <w:lvlText w:val="%2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4DEDC">
      <w:start w:val="1"/>
      <w:numFmt w:val="lowerRoman"/>
      <w:lvlText w:val="%3."/>
      <w:lvlJc w:val="left"/>
      <w:pPr>
        <w:ind w:left="20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34FB7C">
      <w:start w:val="1"/>
      <w:numFmt w:val="decimal"/>
      <w:lvlText w:val="%4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A24B10">
      <w:start w:val="1"/>
      <w:numFmt w:val="lowerLetter"/>
      <w:lvlText w:val="%5."/>
      <w:lvlJc w:val="left"/>
      <w:pPr>
        <w:ind w:left="3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50AC5A">
      <w:start w:val="1"/>
      <w:numFmt w:val="lowerRoman"/>
      <w:lvlText w:val="%6."/>
      <w:lvlJc w:val="left"/>
      <w:pPr>
        <w:ind w:left="42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20A164">
      <w:start w:val="1"/>
      <w:numFmt w:val="decimal"/>
      <w:lvlText w:val="%7."/>
      <w:lvlJc w:val="left"/>
      <w:pPr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8437A8">
      <w:start w:val="1"/>
      <w:numFmt w:val="lowerLetter"/>
      <w:lvlText w:val="%8."/>
      <w:lvlJc w:val="left"/>
      <w:pPr>
        <w:ind w:left="5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E4CBD4">
      <w:start w:val="1"/>
      <w:numFmt w:val="lowerRoman"/>
      <w:lvlText w:val="%9."/>
      <w:lvlJc w:val="left"/>
      <w:pPr>
        <w:ind w:left="640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659FD5F"/>
    <w:multiLevelType w:val="hybridMultilevel"/>
    <w:tmpl w:val="11BEFF9A"/>
    <w:numStyleLink w:val="ImportedStyle11"/>
  </w:abstractNum>
  <w:abstractNum w:abstractNumId="5" w15:restartNumberingAfterBreak="0">
    <w:nsid w:val="179B0958"/>
    <w:multiLevelType w:val="hybridMultilevel"/>
    <w:tmpl w:val="324006DE"/>
    <w:numStyleLink w:val="ImportedStyle2"/>
  </w:abstractNum>
  <w:abstractNum w:abstractNumId="6" w15:restartNumberingAfterBreak="0">
    <w:nsid w:val="1AC2E03D"/>
    <w:multiLevelType w:val="hybridMultilevel"/>
    <w:tmpl w:val="72FE17D6"/>
    <w:numStyleLink w:val="ImportedStyle7"/>
  </w:abstractNum>
  <w:abstractNum w:abstractNumId="7" w15:restartNumberingAfterBreak="0">
    <w:nsid w:val="1BC6AEA2"/>
    <w:multiLevelType w:val="hybridMultilevel"/>
    <w:tmpl w:val="AD80B68E"/>
    <w:numStyleLink w:val="ImportedStyle9"/>
  </w:abstractNum>
  <w:abstractNum w:abstractNumId="8" w15:restartNumberingAfterBreak="0">
    <w:nsid w:val="1C085DD6"/>
    <w:multiLevelType w:val="hybridMultilevel"/>
    <w:tmpl w:val="B46E9868"/>
    <w:styleLink w:val="ImportedStyle6"/>
    <w:lvl w:ilvl="0" w:tplc="4A284896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22EDC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D6409C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F590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544A0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4CB28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9480C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F8CB3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889A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0240DB"/>
    <w:multiLevelType w:val="hybridMultilevel"/>
    <w:tmpl w:val="67140BE4"/>
    <w:numStyleLink w:val="ImportedStyle4"/>
  </w:abstractNum>
  <w:abstractNum w:abstractNumId="10" w15:restartNumberingAfterBreak="0">
    <w:nsid w:val="200C927F"/>
    <w:multiLevelType w:val="hybridMultilevel"/>
    <w:tmpl w:val="AD80B68E"/>
    <w:styleLink w:val="ImportedStyle9"/>
    <w:lvl w:ilvl="0" w:tplc="D7AA19D0">
      <w:start w:val="1"/>
      <w:numFmt w:val="decimal"/>
      <w:lvlText w:val="%1)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ECF9A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D4481C">
      <w:start w:val="1"/>
      <w:numFmt w:val="lowerRoman"/>
      <w:lvlText w:val="%3."/>
      <w:lvlJc w:val="left"/>
      <w:pPr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38F82E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C62E8A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01F82">
      <w:start w:val="1"/>
      <w:numFmt w:val="lowerRoman"/>
      <w:lvlText w:val="%6."/>
      <w:lvlJc w:val="left"/>
      <w:pPr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A44FA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14B71C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5ABFFC">
      <w:start w:val="1"/>
      <w:numFmt w:val="lowerRoman"/>
      <w:lvlText w:val="%9."/>
      <w:lvlJc w:val="left"/>
      <w:pPr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0DBD1D5"/>
    <w:multiLevelType w:val="hybridMultilevel"/>
    <w:tmpl w:val="C598E64C"/>
    <w:styleLink w:val="ImportedStyle1"/>
    <w:lvl w:ilvl="0" w:tplc="AA90E1A4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6A32F8">
      <w:start w:val="1"/>
      <w:numFmt w:val="decimal"/>
      <w:lvlText w:val="%2)"/>
      <w:lvlJc w:val="left"/>
      <w:pPr>
        <w:tabs>
          <w:tab w:val="right" w:leader="dot" w:pos="9639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36509A">
      <w:start w:val="1"/>
      <w:numFmt w:val="lowerLetter"/>
      <w:lvlText w:val="%3)"/>
      <w:lvlJc w:val="left"/>
      <w:pPr>
        <w:tabs>
          <w:tab w:val="right" w:leader="dot" w:pos="9639"/>
        </w:tabs>
        <w:ind w:left="1942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E3B08">
      <w:start w:val="1"/>
      <w:numFmt w:val="decimal"/>
      <w:lvlText w:val="%4."/>
      <w:lvlJc w:val="left"/>
      <w:pPr>
        <w:tabs>
          <w:tab w:val="right" w:leader="dot" w:pos="9639"/>
        </w:tabs>
        <w:ind w:left="266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005D0C">
      <w:start w:val="1"/>
      <w:numFmt w:val="lowerLetter"/>
      <w:lvlText w:val="%5."/>
      <w:lvlJc w:val="left"/>
      <w:pPr>
        <w:tabs>
          <w:tab w:val="right" w:leader="dot" w:pos="9639"/>
        </w:tabs>
        <w:ind w:left="33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3AB7C2">
      <w:start w:val="1"/>
      <w:numFmt w:val="lowerRoman"/>
      <w:lvlText w:val="%6."/>
      <w:lvlJc w:val="left"/>
      <w:pPr>
        <w:tabs>
          <w:tab w:val="right" w:leader="dot" w:pos="9639"/>
        </w:tabs>
        <w:ind w:left="4102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C4F3DC">
      <w:start w:val="1"/>
      <w:numFmt w:val="decimal"/>
      <w:lvlText w:val="%7."/>
      <w:lvlJc w:val="left"/>
      <w:pPr>
        <w:tabs>
          <w:tab w:val="right" w:leader="dot" w:pos="9639"/>
        </w:tabs>
        <w:ind w:left="482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0AAC8">
      <w:start w:val="1"/>
      <w:numFmt w:val="lowerLetter"/>
      <w:lvlText w:val="%8."/>
      <w:lvlJc w:val="left"/>
      <w:pPr>
        <w:tabs>
          <w:tab w:val="right" w:leader="dot" w:pos="9639"/>
        </w:tabs>
        <w:ind w:left="554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3CE6AE">
      <w:start w:val="1"/>
      <w:numFmt w:val="lowerRoman"/>
      <w:lvlText w:val="%9."/>
      <w:lvlJc w:val="left"/>
      <w:pPr>
        <w:tabs>
          <w:tab w:val="right" w:leader="dot" w:pos="9639"/>
        </w:tabs>
        <w:ind w:left="6262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12D03"/>
    <w:multiLevelType w:val="hybridMultilevel"/>
    <w:tmpl w:val="B46E9868"/>
    <w:numStyleLink w:val="ImportedStyle6"/>
  </w:abstractNum>
  <w:abstractNum w:abstractNumId="14" w15:restartNumberingAfterBreak="0">
    <w:nsid w:val="2C84A4AA"/>
    <w:multiLevelType w:val="hybridMultilevel"/>
    <w:tmpl w:val="66F2BAD8"/>
    <w:numStyleLink w:val="ImportedStyle5"/>
  </w:abstractNum>
  <w:abstractNum w:abstractNumId="15" w15:restartNumberingAfterBreak="0">
    <w:nsid w:val="2D0C2F77"/>
    <w:multiLevelType w:val="hybridMultilevel"/>
    <w:tmpl w:val="C598E64C"/>
    <w:numStyleLink w:val="ImportedStyle1"/>
  </w:abstractNum>
  <w:abstractNum w:abstractNumId="16" w15:restartNumberingAfterBreak="0">
    <w:nsid w:val="2E4EEC26"/>
    <w:multiLevelType w:val="hybridMultilevel"/>
    <w:tmpl w:val="0AD29D22"/>
    <w:styleLink w:val="ImportedStyle3"/>
    <w:lvl w:ilvl="0" w:tplc="86921002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6AF93E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00374">
      <w:start w:val="1"/>
      <w:numFmt w:val="lowerRoman"/>
      <w:lvlText w:val="%3."/>
      <w:lvlJc w:val="left"/>
      <w:pPr>
        <w:ind w:left="236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F61556">
      <w:start w:val="1"/>
      <w:numFmt w:val="decimal"/>
      <w:lvlText w:val="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DCDAC2">
      <w:start w:val="1"/>
      <w:numFmt w:val="lowerLetter"/>
      <w:lvlText w:val="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5C190E">
      <w:start w:val="1"/>
      <w:numFmt w:val="lowerRoman"/>
      <w:lvlText w:val="%6."/>
      <w:lvlJc w:val="left"/>
      <w:pPr>
        <w:ind w:left="452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AA0B6">
      <w:start w:val="1"/>
      <w:numFmt w:val="decimal"/>
      <w:lvlText w:val="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C1D4">
      <w:start w:val="1"/>
      <w:numFmt w:val="lowerLetter"/>
      <w:lvlText w:val="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D4F0A0">
      <w:start w:val="1"/>
      <w:numFmt w:val="lowerRoman"/>
      <w:lvlText w:val="%9."/>
      <w:lvlJc w:val="left"/>
      <w:pPr>
        <w:ind w:left="6687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46D98AE"/>
    <w:multiLevelType w:val="hybridMultilevel"/>
    <w:tmpl w:val="0AD29D22"/>
    <w:numStyleLink w:val="ImportedStyle3"/>
  </w:abstractNum>
  <w:abstractNum w:abstractNumId="18" w15:restartNumberingAfterBreak="0">
    <w:nsid w:val="39568AB4"/>
    <w:multiLevelType w:val="hybridMultilevel"/>
    <w:tmpl w:val="66F2BAD8"/>
    <w:styleLink w:val="ImportedStyle5"/>
    <w:lvl w:ilvl="0" w:tplc="7F787DEC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D0EBA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64CD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09F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ECBA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FC633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41F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8E5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5EA8D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87D6F07"/>
    <w:multiLevelType w:val="hybridMultilevel"/>
    <w:tmpl w:val="D9F8BD4C"/>
    <w:styleLink w:val="ImportedStyle8"/>
    <w:lvl w:ilvl="0" w:tplc="94EA83DE">
      <w:start w:val="1"/>
      <w:numFmt w:val="decimal"/>
      <w:lvlText w:val="%1)"/>
      <w:lvlJc w:val="left"/>
      <w:pPr>
        <w:tabs>
          <w:tab w:val="left" w:pos="9214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CA276E">
      <w:start w:val="1"/>
      <w:numFmt w:val="lowerLetter"/>
      <w:lvlText w:val="%2."/>
      <w:lvlJc w:val="left"/>
      <w:pPr>
        <w:tabs>
          <w:tab w:val="left" w:pos="9214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1055EA">
      <w:start w:val="1"/>
      <w:numFmt w:val="lowerRoman"/>
      <w:lvlText w:val="%3."/>
      <w:lvlJc w:val="left"/>
      <w:pPr>
        <w:tabs>
          <w:tab w:val="left" w:pos="9214"/>
        </w:tabs>
        <w:ind w:left="200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8C99E8">
      <w:start w:val="1"/>
      <w:numFmt w:val="decimal"/>
      <w:lvlText w:val="%4."/>
      <w:lvlJc w:val="left"/>
      <w:pPr>
        <w:tabs>
          <w:tab w:val="left" w:pos="9214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EC5656">
      <w:start w:val="1"/>
      <w:numFmt w:val="lowerLetter"/>
      <w:lvlText w:val="%5."/>
      <w:lvlJc w:val="left"/>
      <w:pPr>
        <w:tabs>
          <w:tab w:val="left" w:pos="9214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A0C4FA">
      <w:start w:val="1"/>
      <w:numFmt w:val="lowerRoman"/>
      <w:lvlText w:val="%6."/>
      <w:lvlJc w:val="left"/>
      <w:pPr>
        <w:tabs>
          <w:tab w:val="left" w:pos="9214"/>
        </w:tabs>
        <w:ind w:left="416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4A4040">
      <w:start w:val="1"/>
      <w:numFmt w:val="decimal"/>
      <w:lvlText w:val="%7."/>
      <w:lvlJc w:val="left"/>
      <w:pPr>
        <w:tabs>
          <w:tab w:val="left" w:pos="9214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1EE0F6">
      <w:start w:val="1"/>
      <w:numFmt w:val="lowerLetter"/>
      <w:lvlText w:val="%8."/>
      <w:lvlJc w:val="left"/>
      <w:pPr>
        <w:tabs>
          <w:tab w:val="left" w:pos="9214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840900">
      <w:start w:val="1"/>
      <w:numFmt w:val="lowerRoman"/>
      <w:lvlText w:val="%9."/>
      <w:lvlJc w:val="left"/>
      <w:pPr>
        <w:tabs>
          <w:tab w:val="left" w:pos="9214"/>
        </w:tabs>
        <w:ind w:left="6327" w:hanging="5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E4C5621"/>
    <w:multiLevelType w:val="hybridMultilevel"/>
    <w:tmpl w:val="D9F8BD4C"/>
    <w:numStyleLink w:val="ImportedStyle8"/>
  </w:abstractNum>
  <w:abstractNum w:abstractNumId="21" w15:restartNumberingAfterBreak="0">
    <w:nsid w:val="519450F3"/>
    <w:multiLevelType w:val="hybridMultilevel"/>
    <w:tmpl w:val="948C48C2"/>
    <w:lvl w:ilvl="0" w:tplc="74EE4AC4">
      <w:start w:val="1"/>
      <w:numFmt w:val="ordinal"/>
      <w:lvlText w:val="3.%1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769FB"/>
    <w:multiLevelType w:val="hybridMultilevel"/>
    <w:tmpl w:val="72FE17D6"/>
    <w:styleLink w:val="ImportedStyle7"/>
    <w:lvl w:ilvl="0" w:tplc="EBF6C7C6">
      <w:start w:val="1"/>
      <w:numFmt w:val="decimal"/>
      <w:lvlText w:val="%1)"/>
      <w:lvlJc w:val="left"/>
      <w:pPr>
        <w:ind w:left="52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4AFA00">
      <w:start w:val="1"/>
      <w:numFmt w:val="lowerLetter"/>
      <w:lvlText w:val="%2."/>
      <w:lvlJc w:val="left"/>
      <w:pPr>
        <w:ind w:left="12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3B6B1B4">
      <w:start w:val="1"/>
      <w:numFmt w:val="lowerRoman"/>
      <w:lvlText w:val="%3."/>
      <w:lvlJc w:val="left"/>
      <w:pPr>
        <w:ind w:left="1965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DDC7278">
      <w:start w:val="1"/>
      <w:numFmt w:val="decimal"/>
      <w:lvlText w:val="%4."/>
      <w:lvlJc w:val="left"/>
      <w:pPr>
        <w:ind w:left="268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8F60570">
      <w:start w:val="1"/>
      <w:numFmt w:val="lowerLetter"/>
      <w:lvlText w:val="%5."/>
      <w:lvlJc w:val="left"/>
      <w:pPr>
        <w:ind w:left="340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2629F3E">
      <w:start w:val="1"/>
      <w:numFmt w:val="lowerRoman"/>
      <w:lvlText w:val="%6."/>
      <w:lvlJc w:val="left"/>
      <w:pPr>
        <w:ind w:left="4125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C90A7EE">
      <w:start w:val="1"/>
      <w:numFmt w:val="decimal"/>
      <w:lvlText w:val="%7."/>
      <w:lvlJc w:val="left"/>
      <w:pPr>
        <w:ind w:left="484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C7B0263C">
      <w:start w:val="1"/>
      <w:numFmt w:val="lowerLetter"/>
      <w:lvlText w:val="%8."/>
      <w:lvlJc w:val="left"/>
      <w:pPr>
        <w:ind w:left="5560" w:hanging="5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22381A70">
      <w:start w:val="1"/>
      <w:numFmt w:val="lowerRoman"/>
      <w:lvlText w:val="%9."/>
      <w:lvlJc w:val="left"/>
      <w:pPr>
        <w:ind w:left="6285" w:hanging="4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3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E94FF"/>
    <w:multiLevelType w:val="hybridMultilevel"/>
    <w:tmpl w:val="67140BE4"/>
    <w:styleLink w:val="ImportedStyle4"/>
    <w:lvl w:ilvl="0" w:tplc="9C9A4C4E">
      <w:start w:val="1"/>
      <w:numFmt w:val="decimal"/>
      <w:lvlText w:val="%1)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AC9D30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E62630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4175C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1ED62A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6008C2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F6FC20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9836D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0E6688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5"/>
  </w:num>
  <w:num w:numId="5">
    <w:abstractNumId w:val="15"/>
    <w:lvlOverride w:ilvl="1">
      <w:startOverride w:val="15"/>
    </w:lvlOverride>
  </w:num>
  <w:num w:numId="6">
    <w:abstractNumId w:val="15"/>
    <w:lvlOverride w:ilvl="0">
      <w:startOverride w:val="2"/>
      <w:lvl w:ilvl="0" w:tplc="A8903EC6">
        <w:start w:val="2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B2813C6">
        <w:start w:val="1"/>
        <w:numFmt w:val="decimal"/>
        <w:lvlText w:val="%2)"/>
        <w:lvlJc w:val="left"/>
        <w:pPr>
          <w:tabs>
            <w:tab w:val="right" w:leader="dot" w:pos="9639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F7C4D18">
        <w:start w:val="1"/>
        <w:numFmt w:val="lowerLetter"/>
        <w:lvlText w:val="%3)"/>
        <w:lvlJc w:val="left"/>
        <w:pPr>
          <w:tabs>
            <w:tab w:val="right" w:leader="dot" w:pos="9639"/>
          </w:tabs>
          <w:ind w:left="1942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7D41278">
        <w:start w:val="1"/>
        <w:numFmt w:val="decimal"/>
        <w:lvlText w:val="%4."/>
        <w:lvlJc w:val="left"/>
        <w:pPr>
          <w:tabs>
            <w:tab w:val="right" w:leader="dot" w:pos="9639"/>
          </w:tabs>
          <w:ind w:left="266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BD87BBC">
        <w:start w:val="1"/>
        <w:numFmt w:val="lowerLetter"/>
        <w:lvlText w:val="%5."/>
        <w:lvlJc w:val="left"/>
        <w:pPr>
          <w:tabs>
            <w:tab w:val="right" w:leader="dot" w:pos="9639"/>
          </w:tabs>
          <w:ind w:left="338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71E7B22">
        <w:start w:val="1"/>
        <w:numFmt w:val="lowerRoman"/>
        <w:lvlText w:val="%6."/>
        <w:lvlJc w:val="left"/>
        <w:pPr>
          <w:tabs>
            <w:tab w:val="right" w:leader="dot" w:pos="9639"/>
          </w:tabs>
          <w:ind w:left="4102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5CE1FB6">
        <w:start w:val="1"/>
        <w:numFmt w:val="decimal"/>
        <w:lvlText w:val="%7."/>
        <w:lvlJc w:val="left"/>
        <w:pPr>
          <w:tabs>
            <w:tab w:val="right" w:leader="dot" w:pos="9639"/>
          </w:tabs>
          <w:ind w:left="482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6BE9940">
        <w:start w:val="1"/>
        <w:numFmt w:val="lowerLetter"/>
        <w:lvlText w:val="%8."/>
        <w:lvlJc w:val="left"/>
        <w:pPr>
          <w:tabs>
            <w:tab w:val="right" w:leader="dot" w:pos="9639"/>
          </w:tabs>
          <w:ind w:left="554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0A2073C">
        <w:start w:val="1"/>
        <w:numFmt w:val="lowerRoman"/>
        <w:lvlText w:val="%9."/>
        <w:lvlJc w:val="left"/>
        <w:pPr>
          <w:tabs>
            <w:tab w:val="right" w:leader="dot" w:pos="9639"/>
          </w:tabs>
          <w:ind w:left="6262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6"/>
  </w:num>
  <w:num w:numId="8">
    <w:abstractNumId w:val="17"/>
  </w:num>
  <w:num w:numId="9">
    <w:abstractNumId w:val="24"/>
  </w:num>
  <w:num w:numId="10">
    <w:abstractNumId w:val="9"/>
  </w:num>
  <w:num w:numId="11">
    <w:abstractNumId w:val="18"/>
  </w:num>
  <w:num w:numId="12">
    <w:abstractNumId w:val="14"/>
  </w:num>
  <w:num w:numId="13">
    <w:abstractNumId w:val="8"/>
  </w:num>
  <w:num w:numId="14">
    <w:abstractNumId w:val="13"/>
  </w:num>
  <w:num w:numId="15">
    <w:abstractNumId w:val="13"/>
    <w:lvlOverride w:ilvl="0">
      <w:lvl w:ilvl="0" w:tplc="1AF8FB94">
        <w:start w:val="1"/>
        <w:numFmt w:val="bullet"/>
        <w:lvlText w:val="-"/>
        <w:lvlJc w:val="left"/>
        <w:pPr>
          <w:tabs>
            <w:tab w:val="left" w:pos="814"/>
          </w:tabs>
          <w:ind w:left="10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A48028">
        <w:start w:val="1"/>
        <w:numFmt w:val="bullet"/>
        <w:lvlText w:val="o"/>
        <w:lvlJc w:val="left"/>
        <w:pPr>
          <w:tabs>
            <w:tab w:val="left" w:pos="814"/>
          </w:tabs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9EE80E">
        <w:start w:val="1"/>
        <w:numFmt w:val="bullet"/>
        <w:lvlText w:val="▪"/>
        <w:lvlJc w:val="left"/>
        <w:pPr>
          <w:tabs>
            <w:tab w:val="left" w:pos="814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1431C6">
        <w:start w:val="1"/>
        <w:numFmt w:val="bullet"/>
        <w:lvlText w:val="·"/>
        <w:lvlJc w:val="left"/>
        <w:pPr>
          <w:tabs>
            <w:tab w:val="left" w:pos="814"/>
          </w:tabs>
          <w:ind w:left="32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1F67A34">
        <w:start w:val="1"/>
        <w:numFmt w:val="bullet"/>
        <w:lvlText w:val="o"/>
        <w:lvlJc w:val="left"/>
        <w:pPr>
          <w:tabs>
            <w:tab w:val="left" w:pos="814"/>
          </w:tabs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7E0FA4">
        <w:start w:val="1"/>
        <w:numFmt w:val="bullet"/>
        <w:lvlText w:val="▪"/>
        <w:lvlJc w:val="left"/>
        <w:pPr>
          <w:tabs>
            <w:tab w:val="left" w:pos="814"/>
          </w:tabs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054D32C">
        <w:start w:val="1"/>
        <w:numFmt w:val="bullet"/>
        <w:lvlText w:val="·"/>
        <w:lvlJc w:val="left"/>
        <w:pPr>
          <w:tabs>
            <w:tab w:val="left" w:pos="814"/>
          </w:tabs>
          <w:ind w:left="54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0E99D8">
        <w:start w:val="1"/>
        <w:numFmt w:val="bullet"/>
        <w:lvlText w:val="o"/>
        <w:lvlJc w:val="left"/>
        <w:pPr>
          <w:tabs>
            <w:tab w:val="left" w:pos="814"/>
          </w:tabs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5C765A">
        <w:start w:val="1"/>
        <w:numFmt w:val="bullet"/>
        <w:lvlText w:val="▪"/>
        <w:lvlJc w:val="left"/>
        <w:pPr>
          <w:tabs>
            <w:tab w:val="left" w:pos="814"/>
          </w:tabs>
          <w:ind w:left="68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5"/>
    <w:lvlOverride w:ilvl="0">
      <w:startOverride w:val="1"/>
    </w:lvlOverride>
  </w:num>
  <w:num w:numId="17">
    <w:abstractNumId w:val="22"/>
  </w:num>
  <w:num w:numId="18">
    <w:abstractNumId w:val="6"/>
  </w:num>
  <w:num w:numId="19">
    <w:abstractNumId w:val="6"/>
    <w:lvlOverride w:ilvl="0">
      <w:lvl w:ilvl="0" w:tplc="93BC3910">
        <w:start w:val="1"/>
        <w:numFmt w:val="decimal"/>
        <w:lvlText w:val="%1)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81F26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EED8A2">
        <w:start w:val="1"/>
        <w:numFmt w:val="lowerRoman"/>
        <w:lvlText w:val="%3."/>
        <w:lvlJc w:val="left"/>
        <w:pPr>
          <w:ind w:left="2007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A867166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66E5E0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8601FE">
        <w:start w:val="1"/>
        <w:numFmt w:val="lowerRoman"/>
        <w:lvlText w:val="%6."/>
        <w:lvlJc w:val="left"/>
        <w:pPr>
          <w:ind w:left="4167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4A20084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F07AC0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EE2D5E6">
        <w:start w:val="1"/>
        <w:numFmt w:val="lowerRoman"/>
        <w:lvlText w:val="%9."/>
        <w:lvlJc w:val="left"/>
        <w:pPr>
          <w:ind w:left="6327" w:hanging="5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  <w:lvlOverride w:ilvl="0">
      <w:startOverride w:val="1"/>
    </w:lvlOverride>
  </w:num>
  <w:num w:numId="21">
    <w:abstractNumId w:val="19"/>
  </w:num>
  <w:num w:numId="22">
    <w:abstractNumId w:val="20"/>
  </w:num>
  <w:num w:numId="23">
    <w:abstractNumId w:val="15"/>
    <w:lvlOverride w:ilvl="0">
      <w:startOverride w:val="2"/>
    </w:lvlOverride>
  </w:num>
  <w:num w:numId="24">
    <w:abstractNumId w:val="10"/>
  </w:num>
  <w:num w:numId="25">
    <w:abstractNumId w:val="7"/>
  </w:num>
  <w:num w:numId="26">
    <w:abstractNumId w:val="1"/>
  </w:num>
  <w:num w:numId="27">
    <w:abstractNumId w:val="2"/>
  </w:num>
  <w:num w:numId="28">
    <w:abstractNumId w:val="7"/>
    <w:lvlOverride w:ilvl="0">
      <w:startOverride w:val="4"/>
    </w:lvlOverride>
  </w:num>
  <w:num w:numId="29">
    <w:abstractNumId w:val="3"/>
  </w:num>
  <w:num w:numId="30">
    <w:abstractNumId w:val="4"/>
  </w:num>
  <w:num w:numId="31">
    <w:abstractNumId w:val="4"/>
    <w:lvlOverride w:ilvl="0">
      <w:startOverride w:val="3"/>
    </w:lvlOverride>
  </w:num>
  <w:num w:numId="32">
    <w:abstractNumId w:val="7"/>
    <w:lvlOverride w:ilvl="0">
      <w:startOverride w:val="6"/>
    </w:lvlOverride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601E9"/>
    <w:rsid w:val="00127545"/>
    <w:rsid w:val="002C7C45"/>
    <w:rsid w:val="00927318"/>
    <w:rsid w:val="3046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76940"/>
  <w15:docId w15:val="{F8AF23EE-0829-4051-8D75-0732DB08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27545"/>
    <w:rPr>
      <w:sz w:val="24"/>
      <w:szCs w:val="24"/>
      <w:lang w:val="en-US" w:eastAsia="en-US"/>
    </w:rPr>
  </w:style>
  <w:style w:type="paragraph" w:styleId="Nagwek1">
    <w:name w:val="heading 1"/>
    <w:pPr>
      <w:widowControl w:val="0"/>
      <w:spacing w:before="240" w:line="360" w:lineRule="auto"/>
      <w:ind w:right="350"/>
      <w:outlineLvl w:val="0"/>
    </w:pPr>
    <w:rPr>
      <w:rFonts w:ascii="Calibri" w:hAnsi="Calibri" w:cs="Arial Unicode MS"/>
      <w:b/>
      <w:bCs/>
      <w:color w:val="000000"/>
      <w:sz w:val="28"/>
      <w:szCs w:val="28"/>
      <w:u w:color="000000"/>
    </w:rPr>
  </w:style>
  <w:style w:type="paragraph" w:styleId="Nagwek2">
    <w:name w:val="heading 2"/>
    <w:next w:val="Normal0"/>
    <w:pPr>
      <w:widowControl w:val="0"/>
      <w:tabs>
        <w:tab w:val="right" w:leader="dot" w:pos="9639"/>
      </w:tabs>
      <w:spacing w:before="217" w:line="360" w:lineRule="auto"/>
      <w:ind w:right="352"/>
      <w:outlineLvl w:val="1"/>
    </w:pPr>
    <w:rPr>
      <w:rFonts w:ascii="Calibri" w:hAnsi="Calibri" w:cs="Arial Unicode MS"/>
      <w:b/>
      <w:bCs/>
      <w:color w:val="000000"/>
      <w:sz w:val="28"/>
      <w:szCs w:val="28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widowControl w:val="0"/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Normal0">
    <w:name w:val="Normal0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Tekstpodstawowy">
    <w:name w:val="Body Text"/>
    <w:link w:val="TekstpodstawowyZnak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Akapitzlist">
    <w:name w:val="List Paragraph"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Paragraph">
    <w:name w:val="Table Paragraph"/>
    <w:pPr>
      <w:widowControl w:val="0"/>
      <w:ind w:left="109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ImportedStyle4">
    <w:name w:val="Imported Style 4"/>
    <w:pPr>
      <w:numPr>
        <w:numId w:val="9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3"/>
      </w:numPr>
    </w:pPr>
  </w:style>
  <w:style w:type="numbering" w:customStyle="1" w:styleId="ImportedStyle7">
    <w:name w:val="Imported Style 7"/>
    <w:pPr>
      <w:numPr>
        <w:numId w:val="17"/>
      </w:numPr>
    </w:pPr>
  </w:style>
  <w:style w:type="numbering" w:customStyle="1" w:styleId="ImportedStyle8">
    <w:name w:val="Imported Style 8"/>
    <w:pPr>
      <w:numPr>
        <w:numId w:val="21"/>
      </w:numPr>
    </w:pPr>
  </w:style>
  <w:style w:type="numbering" w:customStyle="1" w:styleId="ImportedStyle9">
    <w:name w:val="Imported Style 9"/>
    <w:pPr>
      <w:numPr>
        <w:numId w:val="24"/>
      </w:numPr>
    </w:pPr>
  </w:style>
  <w:style w:type="numbering" w:customStyle="1" w:styleId="ImportedStyle10">
    <w:name w:val="Imported Style 10"/>
    <w:pPr>
      <w:numPr>
        <w:numId w:val="26"/>
      </w:numPr>
    </w:pPr>
  </w:style>
  <w:style w:type="numbering" w:customStyle="1" w:styleId="ImportedStyle11">
    <w:name w:val="Imported Style 11"/>
    <w:pPr>
      <w:numPr>
        <w:numId w:val="29"/>
      </w:numPr>
    </w:pPr>
  </w:style>
  <w:style w:type="character" w:customStyle="1" w:styleId="TekstpodstawowyZnak">
    <w:name w:val="Tekst podstawowy Znak"/>
    <w:basedOn w:val="Domylnaczcionkaakapitu"/>
    <w:link w:val="Tekstpodstawowy"/>
    <w:rsid w:val="00127545"/>
    <w:rPr>
      <w:rFonts w:ascii="Arial" w:hAnsi="Arial" w:cs="Arial Unicode MS"/>
      <w:color w:val="000000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127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75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3607</Words>
  <Characters>21644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25201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Bach</dc:creator>
  <cp:lastModifiedBy>Emil Bach</cp:lastModifiedBy>
  <cp:revision>2</cp:revision>
  <dcterms:created xsi:type="dcterms:W3CDTF">2026-02-10T16:02:00Z</dcterms:created>
  <dcterms:modified xsi:type="dcterms:W3CDTF">2026-02-10T16:02:00Z</dcterms:modified>
</cp:coreProperties>
</file>