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0244C5F8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CCB6" w14:textId="0AB11CBB" w:rsidR="00F93B12" w:rsidRPr="00F774FA" w:rsidRDefault="001D60E3" w:rsidP="00F774FA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28EF0B36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07372300" w:rsidR="001D60E3" w:rsidRPr="00C42CCA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Nazwa przedmiotu zamówienia: </w:t>
      </w:r>
      <w:r w:rsidR="00C42CCA" w:rsidRPr="00C42CCA">
        <w:rPr>
          <w:b/>
        </w:rPr>
        <w:t>Sprzęt AGD</w:t>
      </w:r>
      <w:bookmarkStart w:id="0" w:name="_GoBack"/>
      <w:bookmarkEnd w:id="0"/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62F72219" w:rsidR="001D60E3" w:rsidRPr="00FD6ADE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Miejsce dostawy: </w:t>
      </w:r>
      <w:r w:rsidR="00FD6ADE" w:rsidRPr="00FD6ADE">
        <w:rPr>
          <w:b/>
        </w:rPr>
        <w:t>Centrum Dydaktyczno-Egzaminacyjne UMB ul. Szpitalna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454"/>
        <w:gridCol w:w="1257"/>
        <w:gridCol w:w="696"/>
        <w:gridCol w:w="1628"/>
        <w:gridCol w:w="1457"/>
      </w:tblGrid>
      <w:tr w:rsidR="001D60E3" w:rsidRPr="008B3CFA" w14:paraId="0E8AED68" w14:textId="77777777" w:rsidTr="000E0AA9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3515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257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607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1645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468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0E0AA9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780F1AD3" w14:textId="36CF55A0" w:rsidR="001D60E3" w:rsidRDefault="00C42CCA" w:rsidP="00DF76DA">
            <w:pPr>
              <w:pStyle w:val="NormalnyWeb"/>
            </w:pPr>
            <w:r>
              <w:t>Kuchenka mikrofalowa</w:t>
            </w:r>
          </w:p>
        </w:tc>
        <w:tc>
          <w:tcPr>
            <w:tcW w:w="1257" w:type="dxa"/>
          </w:tcPr>
          <w:p w14:paraId="76850517" w14:textId="7E6878A9" w:rsidR="001D60E3" w:rsidRDefault="00DF76DA" w:rsidP="008B3CFA">
            <w:pPr>
              <w:pStyle w:val="NormalnyWeb"/>
              <w:jc w:val="center"/>
            </w:pPr>
            <w:r>
              <w:t>szt.</w:t>
            </w:r>
          </w:p>
        </w:tc>
        <w:tc>
          <w:tcPr>
            <w:tcW w:w="607" w:type="dxa"/>
          </w:tcPr>
          <w:p w14:paraId="68213E9C" w14:textId="2A08CFA9" w:rsidR="001D60E3" w:rsidRDefault="00C42CCA" w:rsidP="008B3CFA">
            <w:pPr>
              <w:pStyle w:val="NormalnyWeb"/>
              <w:jc w:val="center"/>
            </w:pPr>
            <w:r>
              <w:t>3</w:t>
            </w:r>
          </w:p>
        </w:tc>
        <w:tc>
          <w:tcPr>
            <w:tcW w:w="1645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0E0AA9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483CFBCE" w14:textId="05CCC95C" w:rsidR="001D60E3" w:rsidRDefault="00C42CCA" w:rsidP="00AB1B38">
            <w:pPr>
              <w:pStyle w:val="NormalnyWeb"/>
              <w:jc w:val="both"/>
            </w:pPr>
            <w:r>
              <w:t>Ekspres do kawy</w:t>
            </w:r>
          </w:p>
        </w:tc>
        <w:tc>
          <w:tcPr>
            <w:tcW w:w="1257" w:type="dxa"/>
          </w:tcPr>
          <w:p w14:paraId="6694F3F6" w14:textId="2FD49740" w:rsidR="001D60E3" w:rsidRDefault="00C42CCA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7B60144F" w14:textId="09BB3C6F" w:rsidR="001D60E3" w:rsidRDefault="00C42CCA" w:rsidP="008B3CFA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645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C42CCA" w14:paraId="49145C77" w14:textId="77777777" w:rsidTr="000E0AA9">
        <w:tc>
          <w:tcPr>
            <w:tcW w:w="570" w:type="dxa"/>
          </w:tcPr>
          <w:p w14:paraId="570F1175" w14:textId="2D2C2629" w:rsidR="00C42CCA" w:rsidRDefault="00C42CCA" w:rsidP="008B3CFA">
            <w:pPr>
              <w:pStyle w:val="NormalnyWeb"/>
              <w:jc w:val="center"/>
            </w:pPr>
            <w:r>
              <w:t>3</w:t>
            </w:r>
          </w:p>
        </w:tc>
        <w:tc>
          <w:tcPr>
            <w:tcW w:w="3515" w:type="dxa"/>
          </w:tcPr>
          <w:p w14:paraId="781D92B6" w14:textId="211272E7" w:rsidR="00C42CCA" w:rsidRDefault="00C42CCA" w:rsidP="00AB1B38">
            <w:pPr>
              <w:pStyle w:val="NormalnyWeb"/>
              <w:jc w:val="both"/>
            </w:pPr>
            <w:r>
              <w:t>Lodówka</w:t>
            </w:r>
          </w:p>
        </w:tc>
        <w:tc>
          <w:tcPr>
            <w:tcW w:w="1257" w:type="dxa"/>
          </w:tcPr>
          <w:p w14:paraId="21924ED3" w14:textId="4A7E001B" w:rsidR="00C42CCA" w:rsidRDefault="00C42CCA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04E6AE20" w14:textId="5ED6F455" w:rsidR="00C42CCA" w:rsidRDefault="00C42CCA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20B2C151" w14:textId="77777777" w:rsidR="00C42CCA" w:rsidRDefault="00C42CCA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04AF030A" w14:textId="77777777" w:rsidR="00C42CCA" w:rsidRDefault="00C42CCA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614BE405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F8015" w14:textId="77777777" w:rsidR="000260D9" w:rsidRDefault="000260D9" w:rsidP="00F774FA">
      <w:pPr>
        <w:spacing w:after="0" w:line="240" w:lineRule="auto"/>
      </w:pPr>
      <w:r>
        <w:separator/>
      </w:r>
    </w:p>
  </w:endnote>
  <w:endnote w:type="continuationSeparator" w:id="0">
    <w:p w14:paraId="3F471ADB" w14:textId="77777777" w:rsidR="000260D9" w:rsidRDefault="000260D9" w:rsidP="00F7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2179" w14:textId="77777777" w:rsidR="00F774FA" w:rsidRDefault="00F774FA" w:rsidP="00F774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6EDEB29" w14:textId="77777777" w:rsidR="00F774FA" w:rsidRPr="00151563" w:rsidRDefault="00F774FA" w:rsidP="00F774FA">
    <w:pPr>
      <w:pStyle w:val="Stopka"/>
    </w:pPr>
  </w:p>
  <w:p w14:paraId="2807FB92" w14:textId="60D194EB" w:rsidR="00F774FA" w:rsidRPr="00F774FA" w:rsidRDefault="00F774FA" w:rsidP="00F77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95596" w14:textId="77777777" w:rsidR="000260D9" w:rsidRDefault="000260D9" w:rsidP="00F774FA">
      <w:pPr>
        <w:spacing w:after="0" w:line="240" w:lineRule="auto"/>
      </w:pPr>
      <w:r>
        <w:separator/>
      </w:r>
    </w:p>
  </w:footnote>
  <w:footnote w:type="continuationSeparator" w:id="0">
    <w:p w14:paraId="6785AE62" w14:textId="77777777" w:rsidR="000260D9" w:rsidRDefault="000260D9" w:rsidP="00F7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0260D9"/>
    <w:rsid w:val="000E0AA9"/>
    <w:rsid w:val="001938D7"/>
    <w:rsid w:val="001D60E3"/>
    <w:rsid w:val="003217E8"/>
    <w:rsid w:val="00460736"/>
    <w:rsid w:val="004F6229"/>
    <w:rsid w:val="0053504C"/>
    <w:rsid w:val="006149A4"/>
    <w:rsid w:val="0064161F"/>
    <w:rsid w:val="00837F81"/>
    <w:rsid w:val="00856A6A"/>
    <w:rsid w:val="00887B21"/>
    <w:rsid w:val="008B3CFA"/>
    <w:rsid w:val="008E7BA7"/>
    <w:rsid w:val="009F74E8"/>
    <w:rsid w:val="00AB1B38"/>
    <w:rsid w:val="00B16DF9"/>
    <w:rsid w:val="00B719E8"/>
    <w:rsid w:val="00B72C2C"/>
    <w:rsid w:val="00BA5818"/>
    <w:rsid w:val="00C17DCD"/>
    <w:rsid w:val="00C42CCA"/>
    <w:rsid w:val="00C9117E"/>
    <w:rsid w:val="00D15DCB"/>
    <w:rsid w:val="00D27357"/>
    <w:rsid w:val="00D626BC"/>
    <w:rsid w:val="00DF76DA"/>
    <w:rsid w:val="00E75044"/>
    <w:rsid w:val="00EB24BB"/>
    <w:rsid w:val="00EC66BC"/>
    <w:rsid w:val="00ED23BD"/>
    <w:rsid w:val="00F774FA"/>
    <w:rsid w:val="00F93B12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4FA"/>
  </w:style>
  <w:style w:type="paragraph" w:styleId="Stopka">
    <w:name w:val="footer"/>
    <w:basedOn w:val="Normalny"/>
    <w:link w:val="Stopka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Andrzej Niechoda</cp:lastModifiedBy>
  <cp:revision>6</cp:revision>
  <dcterms:created xsi:type="dcterms:W3CDTF">2026-04-23T08:21:00Z</dcterms:created>
  <dcterms:modified xsi:type="dcterms:W3CDTF">2026-04-24T05:09:00Z</dcterms:modified>
</cp:coreProperties>
</file>