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87BC1" w14:textId="38B370B1" w:rsidR="004B4306" w:rsidRPr="003E3525" w:rsidRDefault="00170957" w:rsidP="003E3525">
      <w:pPr>
        <w:spacing w:after="0" w:line="360" w:lineRule="auto"/>
        <w:rPr>
          <w:rFonts w:ascii="Aptos" w:hAnsi="Aptos"/>
        </w:rPr>
      </w:pPr>
      <w:r w:rsidRPr="003E3525">
        <w:rPr>
          <w:rFonts w:ascii="Aptos" w:hAnsi="Aptos"/>
        </w:rPr>
        <w:t xml:space="preserve">UMOWA nr </w:t>
      </w:r>
      <w:r w:rsidR="00C47A79" w:rsidRPr="003E3525">
        <w:rPr>
          <w:rFonts w:ascii="Aptos" w:hAnsi="Aptos"/>
        </w:rPr>
        <w:t>AI</w:t>
      </w:r>
      <w:r w:rsidR="00D44704">
        <w:rPr>
          <w:rFonts w:ascii="Aptos" w:hAnsi="Aptos"/>
        </w:rPr>
        <w:t>.220</w:t>
      </w:r>
      <w:r w:rsidR="00811E29">
        <w:rPr>
          <w:rFonts w:ascii="Aptos" w:hAnsi="Aptos"/>
        </w:rPr>
        <w:t>……</w:t>
      </w:r>
      <w:r w:rsidR="00D44704">
        <w:rPr>
          <w:rFonts w:ascii="Aptos" w:hAnsi="Aptos"/>
        </w:rPr>
        <w:t>.2026</w:t>
      </w:r>
    </w:p>
    <w:p w14:paraId="2785572E" w14:textId="6C7A49EE" w:rsidR="008832B8" w:rsidRPr="003E3525" w:rsidRDefault="00941CFE" w:rsidP="003E3525">
      <w:pPr>
        <w:spacing w:after="0" w:line="360" w:lineRule="auto"/>
        <w:rPr>
          <w:rFonts w:ascii="Aptos" w:hAnsi="Aptos"/>
        </w:rPr>
      </w:pPr>
      <w:r w:rsidRPr="003E3525">
        <w:rPr>
          <w:rFonts w:ascii="Aptos" w:hAnsi="Aptos"/>
        </w:rPr>
        <w:t>zawarta pomiędzy:</w:t>
      </w:r>
    </w:p>
    <w:p w14:paraId="2BB16633" w14:textId="07DC7B5D" w:rsidR="00B1301C" w:rsidRPr="003E3525" w:rsidRDefault="00941CFE" w:rsidP="003E3525">
      <w:pPr>
        <w:spacing w:after="0" w:line="360" w:lineRule="auto"/>
        <w:rPr>
          <w:rFonts w:ascii="Aptos" w:hAnsi="Aptos"/>
        </w:rPr>
      </w:pPr>
      <w:r w:rsidRPr="003E3525">
        <w:rPr>
          <w:rFonts w:ascii="Aptos" w:hAnsi="Aptos"/>
        </w:rPr>
        <w:t xml:space="preserve">Uniwersytetem Medycznym w Białymstoku, z siedzibą w Białymstoku (kod pocztowy </w:t>
      </w:r>
      <w:r w:rsidRPr="003E3525">
        <w:rPr>
          <w:rFonts w:ascii="Aptos" w:hAnsi="Aptos"/>
        </w:rPr>
        <w:br/>
        <w:t xml:space="preserve">15-089) przy ulicy </w:t>
      </w:r>
      <w:r w:rsidR="001C47A2" w:rsidRPr="003E3525">
        <w:rPr>
          <w:rFonts w:ascii="Aptos" w:hAnsi="Aptos"/>
        </w:rPr>
        <w:t>Jana Kilińskiego 1, NIP 542021</w:t>
      </w:r>
      <w:r w:rsidRPr="003E3525">
        <w:rPr>
          <w:rFonts w:ascii="Aptos" w:hAnsi="Aptos"/>
        </w:rPr>
        <w:t xml:space="preserve">1717, REGON 000288604, reprezentowanym przez </w:t>
      </w:r>
      <w:r w:rsidR="00AF28F8" w:rsidRPr="003E3525">
        <w:rPr>
          <w:rFonts w:ascii="Aptos" w:hAnsi="Aptos"/>
        </w:rPr>
        <w:t>Konrada Raczkowskiego</w:t>
      </w:r>
      <w:r w:rsidR="00110391" w:rsidRPr="003E3525">
        <w:rPr>
          <w:rFonts w:ascii="Aptos" w:hAnsi="Aptos"/>
        </w:rPr>
        <w:t xml:space="preserve"> –</w:t>
      </w:r>
      <w:r w:rsidR="00AF28F8" w:rsidRPr="003E3525">
        <w:rPr>
          <w:rFonts w:ascii="Aptos" w:hAnsi="Aptos"/>
        </w:rPr>
        <w:t xml:space="preserve"> </w:t>
      </w:r>
      <w:r w:rsidR="00110391" w:rsidRPr="003E3525">
        <w:rPr>
          <w:rFonts w:ascii="Aptos" w:hAnsi="Aptos"/>
        </w:rPr>
        <w:t>Kanclerza</w:t>
      </w:r>
    </w:p>
    <w:p w14:paraId="4FAA8FF6" w14:textId="77777777" w:rsidR="00B1301C" w:rsidRPr="003E3525" w:rsidRDefault="00941CFE" w:rsidP="003E3525">
      <w:pPr>
        <w:spacing w:after="0" w:line="360" w:lineRule="auto"/>
        <w:rPr>
          <w:rFonts w:ascii="Aptos" w:hAnsi="Aptos"/>
        </w:rPr>
      </w:pPr>
      <w:r w:rsidRPr="003E3525">
        <w:rPr>
          <w:rFonts w:ascii="Aptos" w:hAnsi="Aptos"/>
        </w:rPr>
        <w:t>zwanym dalej „Zamawiającym”,</w:t>
      </w:r>
    </w:p>
    <w:p w14:paraId="255C9BA6" w14:textId="77777777" w:rsidR="00643B33" w:rsidRPr="003E3525" w:rsidRDefault="00643B33" w:rsidP="003E3525">
      <w:pPr>
        <w:spacing w:after="0" w:line="360" w:lineRule="auto"/>
        <w:rPr>
          <w:rFonts w:ascii="Aptos" w:hAnsi="Aptos"/>
        </w:rPr>
      </w:pPr>
      <w:r w:rsidRPr="003E3525">
        <w:rPr>
          <w:rFonts w:ascii="Aptos" w:hAnsi="Aptos"/>
        </w:rPr>
        <w:t>a</w:t>
      </w:r>
    </w:p>
    <w:p w14:paraId="05D417AB" w14:textId="1615B8E4" w:rsidR="000D0432" w:rsidRPr="003E3525" w:rsidRDefault="00811E29" w:rsidP="003E3525">
      <w:pPr>
        <w:spacing w:after="0" w:line="360" w:lineRule="auto"/>
        <w:rPr>
          <w:rFonts w:ascii="Aptos" w:hAnsi="Aptos"/>
        </w:rPr>
      </w:pPr>
      <w:bookmarkStart w:id="0" w:name="_Hlk144296976"/>
      <w:r>
        <w:rPr>
          <w:rFonts w:ascii="Aptos" w:hAnsi="Aptos"/>
        </w:rPr>
        <w:t>……………..</w:t>
      </w:r>
    </w:p>
    <w:p w14:paraId="349CB7D0" w14:textId="77777777" w:rsidR="000D0432" w:rsidRPr="003E3525" w:rsidRDefault="000D0432" w:rsidP="003E3525">
      <w:pPr>
        <w:spacing w:after="0" w:line="360" w:lineRule="auto"/>
        <w:rPr>
          <w:rFonts w:ascii="Aptos" w:hAnsi="Aptos"/>
        </w:rPr>
      </w:pPr>
      <w:r w:rsidRPr="003E3525">
        <w:rPr>
          <w:rFonts w:ascii="Aptos" w:hAnsi="Aptos"/>
        </w:rPr>
        <w:t xml:space="preserve">zwanym dalej „Wykonawcą", </w:t>
      </w:r>
    </w:p>
    <w:p w14:paraId="24FB7B3E" w14:textId="77777777" w:rsidR="003B07D3" w:rsidRPr="003E3525" w:rsidRDefault="003B07D3" w:rsidP="003E3525">
      <w:pPr>
        <w:spacing w:after="0" w:line="360" w:lineRule="auto"/>
        <w:rPr>
          <w:rFonts w:ascii="Aptos" w:hAnsi="Aptos"/>
        </w:rPr>
      </w:pPr>
    </w:p>
    <w:bookmarkEnd w:id="0"/>
    <w:p w14:paraId="1BEDEF9F" w14:textId="2518E15D" w:rsidR="00F74681" w:rsidRPr="003E3525" w:rsidRDefault="006C72D3" w:rsidP="003E3525">
      <w:pPr>
        <w:spacing w:after="0" w:line="360" w:lineRule="auto"/>
        <w:rPr>
          <w:rFonts w:ascii="Aptos" w:hAnsi="Aptos"/>
        </w:rPr>
      </w:pPr>
      <w:r w:rsidRPr="003E3525">
        <w:rPr>
          <w:rFonts w:ascii="Aptos" w:hAnsi="Aptos"/>
        </w:rPr>
        <w:t>Zgodnie z art. 2 ust. 1 pkt 1 ustawy z dnia 11 września 2019 roku Prawo zamówień publicznych (</w:t>
      </w:r>
      <w:proofErr w:type="spellStart"/>
      <w:r w:rsidRPr="003E3525">
        <w:rPr>
          <w:rFonts w:ascii="Aptos" w:hAnsi="Aptos"/>
        </w:rPr>
        <w:t>t.j</w:t>
      </w:r>
      <w:proofErr w:type="spellEnd"/>
      <w:r w:rsidRPr="003E3525">
        <w:rPr>
          <w:rFonts w:ascii="Aptos" w:hAnsi="Aptos"/>
        </w:rPr>
        <w:t>. Dz. U. z 2024 r., poz. 1320</w:t>
      </w:r>
      <w:r w:rsidR="00A76057">
        <w:rPr>
          <w:rFonts w:ascii="Aptos" w:hAnsi="Aptos"/>
        </w:rPr>
        <w:t xml:space="preserve"> ze zm.</w:t>
      </w:r>
      <w:r w:rsidRPr="003E3525">
        <w:rPr>
          <w:rFonts w:ascii="Aptos" w:hAnsi="Aptos"/>
        </w:rPr>
        <w:t>), ustawa ta nie ma zastosowania do niniejszej umowy – wartość zamówienia jest mniejsza niż 170.000 PLN netto</w:t>
      </w:r>
    </w:p>
    <w:p w14:paraId="0E9B1130" w14:textId="77777777" w:rsidR="00B1301C" w:rsidRPr="003E3525" w:rsidRDefault="00941CFE" w:rsidP="003E3525">
      <w:pPr>
        <w:spacing w:after="0" w:line="360" w:lineRule="auto"/>
        <w:rPr>
          <w:rFonts w:ascii="Aptos" w:hAnsi="Aptos"/>
        </w:rPr>
      </w:pPr>
      <w:r w:rsidRPr="003E3525">
        <w:rPr>
          <w:rFonts w:ascii="Aptos" w:hAnsi="Aptos"/>
        </w:rPr>
        <w:t>§ 1</w:t>
      </w:r>
    </w:p>
    <w:p w14:paraId="1A912F69" w14:textId="17D065C2" w:rsidR="00F305D2" w:rsidRPr="00BE7674" w:rsidRDefault="00185A3F">
      <w:pPr>
        <w:pStyle w:val="Akapitzlist"/>
        <w:numPr>
          <w:ilvl w:val="0"/>
          <w:numId w:val="1"/>
        </w:numPr>
        <w:spacing w:after="0" w:line="360" w:lineRule="auto"/>
        <w:rPr>
          <w:rFonts w:ascii="Aptos" w:hAnsi="Aptos"/>
        </w:rPr>
      </w:pPr>
      <w:r w:rsidRPr="00BE7674">
        <w:rPr>
          <w:rFonts w:ascii="Aptos" w:hAnsi="Aptos"/>
        </w:rPr>
        <w:t xml:space="preserve">Przedmiotem umowy jest dostawa </w:t>
      </w:r>
      <w:r w:rsidR="00143C70" w:rsidRPr="00BE7674">
        <w:rPr>
          <w:rFonts w:ascii="Aptos" w:hAnsi="Aptos"/>
        </w:rPr>
        <w:t>sprzętu</w:t>
      </w:r>
      <w:r w:rsidR="00C47A79" w:rsidRPr="00BE7674">
        <w:rPr>
          <w:rFonts w:ascii="Aptos" w:hAnsi="Aptos"/>
        </w:rPr>
        <w:t xml:space="preserve"> komputerowego</w:t>
      </w:r>
      <w:r w:rsidR="00180609" w:rsidRPr="00BE7674">
        <w:rPr>
          <w:rFonts w:ascii="Aptos" w:hAnsi="Aptos"/>
        </w:rPr>
        <w:t xml:space="preserve"> i </w:t>
      </w:r>
      <w:r w:rsidR="00143C70" w:rsidRPr="00BE7674">
        <w:rPr>
          <w:rFonts w:ascii="Aptos" w:hAnsi="Aptos"/>
        </w:rPr>
        <w:t xml:space="preserve">akcesoriów </w:t>
      </w:r>
      <w:r w:rsidR="00180609" w:rsidRPr="00BE7674">
        <w:rPr>
          <w:rFonts w:ascii="Aptos" w:hAnsi="Aptos"/>
        </w:rPr>
        <w:t>komputer</w:t>
      </w:r>
      <w:r w:rsidR="00143C70" w:rsidRPr="00BE7674">
        <w:rPr>
          <w:rFonts w:ascii="Aptos" w:hAnsi="Aptos"/>
        </w:rPr>
        <w:t>owych</w:t>
      </w:r>
      <w:r w:rsidR="00180609" w:rsidRPr="00BE7674">
        <w:rPr>
          <w:rFonts w:ascii="Aptos" w:hAnsi="Aptos"/>
        </w:rPr>
        <w:t xml:space="preserve"> </w:t>
      </w:r>
      <w:r w:rsidRPr="00BE7674">
        <w:rPr>
          <w:rFonts w:ascii="Aptos" w:hAnsi="Aptos"/>
        </w:rPr>
        <w:t>na potrzeby jednostek organizacyjnych Uniwersytetu Medycznego w</w:t>
      </w:r>
      <w:r w:rsidR="00535BB2" w:rsidRPr="00BE7674">
        <w:rPr>
          <w:rFonts w:ascii="Aptos" w:hAnsi="Aptos"/>
        </w:rPr>
        <w:t> </w:t>
      </w:r>
      <w:r w:rsidRPr="00BE7674">
        <w:rPr>
          <w:rFonts w:ascii="Aptos" w:hAnsi="Aptos"/>
        </w:rPr>
        <w:t>Białymstoku zgodnie z ofertą złożoną przez Wykonawcę.</w:t>
      </w:r>
    </w:p>
    <w:p w14:paraId="34C7D82B" w14:textId="4FA5D54E" w:rsidR="00E51299" w:rsidRPr="00BE7674" w:rsidRDefault="00DB3347">
      <w:pPr>
        <w:pStyle w:val="Akapitzlist"/>
        <w:numPr>
          <w:ilvl w:val="0"/>
          <w:numId w:val="1"/>
        </w:numPr>
        <w:spacing w:after="0" w:line="360" w:lineRule="auto"/>
        <w:rPr>
          <w:rFonts w:ascii="Aptos" w:hAnsi="Aptos"/>
        </w:rPr>
      </w:pPr>
      <w:r w:rsidRPr="00BE7674">
        <w:rPr>
          <w:rFonts w:ascii="Aptos" w:hAnsi="Aptos"/>
        </w:rPr>
        <w:t>Przedmiot umowy</w:t>
      </w:r>
      <w:r w:rsidR="00B111BD">
        <w:rPr>
          <w:rFonts w:ascii="Aptos" w:hAnsi="Aptos"/>
        </w:rPr>
        <w:t xml:space="preserve"> </w:t>
      </w:r>
      <w:r w:rsidRPr="00BE7674">
        <w:rPr>
          <w:rFonts w:ascii="Aptos" w:hAnsi="Aptos"/>
        </w:rPr>
        <w:t xml:space="preserve">Wykonawca zobowiązuje się zrealizować </w:t>
      </w:r>
      <w:r w:rsidR="009067D9" w:rsidRPr="00BE7674">
        <w:rPr>
          <w:rFonts w:ascii="Aptos" w:hAnsi="Aptos"/>
        </w:rPr>
        <w:t xml:space="preserve">w ciągu </w:t>
      </w:r>
      <w:r w:rsidR="006D7416" w:rsidRPr="00BE7674">
        <w:rPr>
          <w:rFonts w:ascii="Aptos" w:hAnsi="Aptos"/>
        </w:rPr>
        <w:t>10</w:t>
      </w:r>
      <w:r w:rsidR="009067D9" w:rsidRPr="00BE7674">
        <w:rPr>
          <w:rFonts w:ascii="Aptos" w:hAnsi="Aptos"/>
        </w:rPr>
        <w:t xml:space="preserve"> dni roboczych od daty podpisania umowy</w:t>
      </w:r>
      <w:r w:rsidR="008B6F71" w:rsidRPr="00BE7674">
        <w:rPr>
          <w:rFonts w:ascii="Aptos" w:hAnsi="Aptos"/>
        </w:rPr>
        <w:t>.</w:t>
      </w:r>
    </w:p>
    <w:p w14:paraId="14311E6D" w14:textId="5161A915" w:rsidR="00B1301C" w:rsidRPr="003E3525" w:rsidRDefault="00941CFE" w:rsidP="003E3525">
      <w:pPr>
        <w:spacing w:after="0" w:line="360" w:lineRule="auto"/>
        <w:rPr>
          <w:rFonts w:ascii="Aptos" w:hAnsi="Aptos"/>
        </w:rPr>
      </w:pPr>
      <w:r w:rsidRPr="003E3525">
        <w:rPr>
          <w:rFonts w:ascii="Aptos" w:hAnsi="Aptos"/>
        </w:rPr>
        <w:t>§ 2</w:t>
      </w:r>
    </w:p>
    <w:p w14:paraId="16552E37" w14:textId="6A9BFD69" w:rsidR="00DB3347" w:rsidRPr="00BE7674" w:rsidRDefault="00941CFE">
      <w:pPr>
        <w:pStyle w:val="Akapitzlist"/>
        <w:numPr>
          <w:ilvl w:val="0"/>
          <w:numId w:val="2"/>
        </w:numPr>
        <w:spacing w:after="0" w:line="360" w:lineRule="auto"/>
        <w:rPr>
          <w:rFonts w:ascii="Aptos" w:hAnsi="Aptos"/>
        </w:rPr>
      </w:pPr>
      <w:r w:rsidRPr="00BE7674">
        <w:rPr>
          <w:rFonts w:ascii="Aptos" w:hAnsi="Aptos"/>
        </w:rPr>
        <w:t xml:space="preserve">Wartość umowy wyrażona w PLN wynosi </w:t>
      </w:r>
      <w:r w:rsidR="00811E29">
        <w:rPr>
          <w:rFonts w:ascii="Aptos" w:hAnsi="Aptos"/>
        </w:rPr>
        <w:t>………………</w:t>
      </w:r>
      <w:r w:rsidR="00EB1BCE">
        <w:rPr>
          <w:rFonts w:ascii="Aptos" w:hAnsi="Aptos"/>
        </w:rPr>
        <w:t>zł</w:t>
      </w:r>
      <w:r w:rsidR="00262DFD" w:rsidRPr="00BE7674">
        <w:rPr>
          <w:rFonts w:ascii="Aptos" w:hAnsi="Aptos"/>
        </w:rPr>
        <w:t xml:space="preserve"> brutto (słownie: </w:t>
      </w:r>
      <w:r w:rsidR="00811E29">
        <w:rPr>
          <w:rFonts w:ascii="Aptos" w:hAnsi="Aptos"/>
        </w:rPr>
        <w:t>….</w:t>
      </w:r>
      <w:r w:rsidR="00EB1BCE">
        <w:rPr>
          <w:rFonts w:ascii="Aptos" w:hAnsi="Aptos"/>
        </w:rPr>
        <w:t>/100</w:t>
      </w:r>
      <w:r w:rsidR="00262DFD" w:rsidRPr="00BE7674">
        <w:rPr>
          <w:rFonts w:ascii="Aptos" w:hAnsi="Aptos"/>
        </w:rPr>
        <w:t>)</w:t>
      </w:r>
      <w:r w:rsidR="00674CEB" w:rsidRPr="00BE7674">
        <w:rPr>
          <w:rFonts w:ascii="Aptos" w:hAnsi="Aptos"/>
        </w:rPr>
        <w:t>. Oferta Wykonawcy stanowi załącznik do niniejszej umowy.</w:t>
      </w:r>
    </w:p>
    <w:p w14:paraId="45B3A609" w14:textId="25D9B5C9" w:rsidR="00B1301C" w:rsidRPr="00BE7674" w:rsidRDefault="00941CFE">
      <w:pPr>
        <w:pStyle w:val="Akapitzlist"/>
        <w:numPr>
          <w:ilvl w:val="0"/>
          <w:numId w:val="2"/>
        </w:numPr>
        <w:spacing w:after="0" w:line="360" w:lineRule="auto"/>
        <w:rPr>
          <w:rFonts w:ascii="Aptos" w:hAnsi="Aptos"/>
        </w:rPr>
      </w:pPr>
      <w:r w:rsidRPr="00BE7674">
        <w:rPr>
          <w:rFonts w:ascii="Aptos" w:hAnsi="Aptos"/>
        </w:rPr>
        <w:t xml:space="preserve">Określona w ust. 1 wartość przedmiotu umowy jest </w:t>
      </w:r>
      <w:r w:rsidR="00CA2FE8" w:rsidRPr="00BE7674">
        <w:rPr>
          <w:rFonts w:ascii="Aptos" w:hAnsi="Aptos"/>
        </w:rPr>
        <w:t xml:space="preserve">stała </w:t>
      </w:r>
      <w:r w:rsidRPr="00BE7674">
        <w:rPr>
          <w:rFonts w:ascii="Aptos" w:hAnsi="Aptos"/>
        </w:rPr>
        <w:t>i zawiera podatek VAT, koszty transportu, opakowania oraz wszelkie inne koszty konieczne do wykonania umowy.</w:t>
      </w:r>
    </w:p>
    <w:p w14:paraId="1D761967" w14:textId="2AF4458E" w:rsidR="009F4433" w:rsidRPr="00BE7674" w:rsidRDefault="00954A63">
      <w:pPr>
        <w:pStyle w:val="Akapitzlist"/>
        <w:numPr>
          <w:ilvl w:val="0"/>
          <w:numId w:val="2"/>
        </w:numPr>
        <w:spacing w:after="0" w:line="360" w:lineRule="auto"/>
        <w:rPr>
          <w:rFonts w:ascii="Aptos" w:hAnsi="Aptos"/>
          <w:lang w:eastAsia="pl-PL"/>
        </w:rPr>
      </w:pPr>
      <w:r w:rsidRPr="00BE7674">
        <w:rPr>
          <w:rFonts w:ascii="Aptos" w:hAnsi="Aptos"/>
          <w:lang w:eastAsia="pl-PL"/>
        </w:rPr>
        <w:t>Strony nie dopuszczają zmiany wysokości wynagrodzenia, z wyjątkiem dotyczącym możliwości zastosowania stawki VAT 0% na podstawie art. 83 ust. 1, pkt 26, ustawy z dnia 11 marca 2004 r. o podatku od towarów i usług (</w:t>
      </w:r>
      <w:proofErr w:type="spellStart"/>
      <w:r w:rsidRPr="00BE7674">
        <w:rPr>
          <w:rFonts w:ascii="Aptos" w:hAnsi="Aptos"/>
          <w:lang w:eastAsia="pl-PL"/>
        </w:rPr>
        <w:t>t.j</w:t>
      </w:r>
      <w:proofErr w:type="spellEnd"/>
      <w:r w:rsidRPr="00BE7674">
        <w:rPr>
          <w:rFonts w:ascii="Aptos" w:hAnsi="Aptos"/>
          <w:lang w:eastAsia="pl-PL"/>
        </w:rPr>
        <w:t xml:space="preserve">. Dz. U. z 2025 r. poz. 775 z </w:t>
      </w:r>
      <w:proofErr w:type="spellStart"/>
      <w:r w:rsidRPr="00BE7674">
        <w:rPr>
          <w:rFonts w:ascii="Aptos" w:hAnsi="Aptos"/>
          <w:lang w:eastAsia="pl-PL"/>
        </w:rPr>
        <w:t>późn</w:t>
      </w:r>
      <w:proofErr w:type="spellEnd"/>
      <w:r w:rsidRPr="00BE7674">
        <w:rPr>
          <w:rFonts w:ascii="Aptos" w:hAnsi="Aptos"/>
          <w:lang w:eastAsia="pl-PL"/>
        </w:rPr>
        <w:t>. zm.). Zmiana wysokości wynagrodzenia w wyniku zastosowani</w:t>
      </w:r>
      <w:r w:rsidR="00311B32">
        <w:rPr>
          <w:rFonts w:ascii="Aptos" w:hAnsi="Aptos"/>
          <w:lang w:eastAsia="pl-PL"/>
        </w:rPr>
        <w:t>a</w:t>
      </w:r>
      <w:r w:rsidRPr="00BE7674">
        <w:rPr>
          <w:rFonts w:ascii="Aptos" w:hAnsi="Aptos"/>
          <w:lang w:eastAsia="pl-PL"/>
        </w:rPr>
        <w:t xml:space="preserve"> stawki VAT 0% nie wymaga aneksu do umowy.</w:t>
      </w:r>
    </w:p>
    <w:p w14:paraId="3D1EA31F" w14:textId="1FA7040F" w:rsidR="009F4433" w:rsidRPr="003E3525" w:rsidRDefault="009F4433" w:rsidP="003E3525">
      <w:pPr>
        <w:spacing w:after="0" w:line="360" w:lineRule="auto"/>
        <w:rPr>
          <w:rFonts w:ascii="Aptos" w:hAnsi="Aptos"/>
        </w:rPr>
      </w:pPr>
      <w:r w:rsidRPr="003E3525">
        <w:rPr>
          <w:rFonts w:ascii="Aptos" w:hAnsi="Aptos"/>
        </w:rPr>
        <w:t>§ 3</w:t>
      </w:r>
    </w:p>
    <w:p w14:paraId="788C44DD" w14:textId="4DA96F09" w:rsidR="00405261" w:rsidRPr="00877801" w:rsidRDefault="008B6F71">
      <w:pPr>
        <w:pStyle w:val="Akapitzlist"/>
        <w:numPr>
          <w:ilvl w:val="0"/>
          <w:numId w:val="3"/>
        </w:numPr>
        <w:spacing w:after="0" w:line="360" w:lineRule="auto"/>
        <w:rPr>
          <w:rFonts w:ascii="Aptos" w:hAnsi="Aptos"/>
        </w:rPr>
      </w:pPr>
      <w:r w:rsidRPr="00877801">
        <w:rPr>
          <w:rFonts w:ascii="Aptos" w:hAnsi="Aptos"/>
        </w:rPr>
        <w:lastRenderedPageBreak/>
        <w:t>Zamawiający dokona zapłaty za przedmiot umowy</w:t>
      </w:r>
      <w:r w:rsidR="00F04129" w:rsidRPr="00877801">
        <w:rPr>
          <w:rFonts w:ascii="Aptos" w:hAnsi="Aptos"/>
        </w:rPr>
        <w:t xml:space="preserve"> po</w:t>
      </w:r>
      <w:r w:rsidR="00A25596" w:rsidRPr="00877801">
        <w:rPr>
          <w:rFonts w:ascii="Aptos" w:hAnsi="Aptos"/>
        </w:rPr>
        <w:t xml:space="preserve"> wykonaniu przedmiotu umowy,</w:t>
      </w:r>
      <w:r w:rsidR="00312205" w:rsidRPr="00877801">
        <w:rPr>
          <w:rFonts w:ascii="Aptos" w:hAnsi="Aptos"/>
        </w:rPr>
        <w:t xml:space="preserve"> </w:t>
      </w:r>
      <w:r w:rsidR="00A76057" w:rsidRPr="00877801">
        <w:rPr>
          <w:rFonts w:ascii="Aptos" w:hAnsi="Aptos"/>
        </w:rPr>
        <w:t>potwierdzon</w:t>
      </w:r>
      <w:r w:rsidR="00A76057">
        <w:rPr>
          <w:rFonts w:ascii="Aptos" w:hAnsi="Aptos"/>
        </w:rPr>
        <w:t>ym</w:t>
      </w:r>
      <w:r w:rsidR="00A76057" w:rsidRPr="00877801">
        <w:rPr>
          <w:rFonts w:ascii="Aptos" w:hAnsi="Aptos"/>
        </w:rPr>
        <w:t xml:space="preserve"> </w:t>
      </w:r>
      <w:r w:rsidR="00312205" w:rsidRPr="00877801">
        <w:rPr>
          <w:rFonts w:ascii="Aptos" w:hAnsi="Aptos"/>
        </w:rPr>
        <w:t>przez Zamawiającego protokołem odbioru,</w:t>
      </w:r>
      <w:r w:rsidRPr="00877801">
        <w:rPr>
          <w:rFonts w:ascii="Aptos" w:hAnsi="Aptos"/>
        </w:rPr>
        <w:t xml:space="preserve"> przelewem w terminie 30 dni od daty dostarczenia Zamawiającemu prawidłowo wystawionej faktury VAT na rachunek bankowy numer </w:t>
      </w:r>
      <w:r w:rsidR="00811E29">
        <w:rPr>
          <w:rFonts w:ascii="Aptos" w:hAnsi="Aptos"/>
        </w:rPr>
        <w:t>…………………………..</w:t>
      </w:r>
      <w:r w:rsidR="002E2566">
        <w:rPr>
          <w:rFonts w:ascii="Aptos" w:hAnsi="Aptos"/>
        </w:rPr>
        <w:t>.</w:t>
      </w:r>
      <w:r w:rsidR="00405261" w:rsidRPr="00877801">
        <w:rPr>
          <w:rFonts w:ascii="Aptos" w:hAnsi="Aptos"/>
        </w:rPr>
        <w:t xml:space="preserve"> Termin zapłaty liczony będzie od:</w:t>
      </w:r>
    </w:p>
    <w:p w14:paraId="383ABF28" w14:textId="74EC89B1" w:rsidR="00405261" w:rsidRPr="00877801" w:rsidRDefault="00405261">
      <w:pPr>
        <w:pStyle w:val="Akapitzlist"/>
        <w:numPr>
          <w:ilvl w:val="0"/>
          <w:numId w:val="4"/>
        </w:numPr>
        <w:spacing w:after="0" w:line="360" w:lineRule="auto"/>
        <w:rPr>
          <w:rFonts w:ascii="Aptos" w:hAnsi="Aptos"/>
        </w:rPr>
      </w:pPr>
      <w:r w:rsidRPr="00877801">
        <w:rPr>
          <w:rFonts w:ascii="Aptos" w:hAnsi="Aptos"/>
        </w:rPr>
        <w:t>daty przesłania faktury w formie pliku pdf na adres</w:t>
      </w:r>
      <w:r w:rsidR="00A37738" w:rsidRPr="00877801">
        <w:rPr>
          <w:rFonts w:ascii="Aptos" w:hAnsi="Aptos"/>
        </w:rPr>
        <w:t xml:space="preserve"> </w:t>
      </w:r>
      <w:r w:rsidRPr="00877801">
        <w:rPr>
          <w:rFonts w:ascii="Aptos" w:hAnsi="Aptos"/>
        </w:rPr>
        <w:t>email: </w:t>
      </w:r>
      <w:r w:rsidR="0010444A" w:rsidRPr="0010444A">
        <w:rPr>
          <w:rFonts w:ascii="Aptos" w:hAnsi="Aptos"/>
        </w:rPr>
        <w:t>efaktura@umb.edu.pl</w:t>
      </w:r>
      <w:r w:rsidRPr="00877801">
        <w:rPr>
          <w:rFonts w:ascii="Aptos" w:hAnsi="Aptos"/>
        </w:rPr>
        <w:t> (wskazując w tytule maila numer faktury, numer umowy lub nazwę wystawcy faktury), bądź</w:t>
      </w:r>
    </w:p>
    <w:p w14:paraId="32F4E0AB" w14:textId="79CEF08D" w:rsidR="00191532" w:rsidRPr="00877801" w:rsidRDefault="00405261">
      <w:pPr>
        <w:pStyle w:val="Akapitzlist"/>
        <w:numPr>
          <w:ilvl w:val="0"/>
          <w:numId w:val="4"/>
        </w:numPr>
        <w:spacing w:after="0" w:line="360" w:lineRule="auto"/>
        <w:rPr>
          <w:rFonts w:ascii="Aptos" w:hAnsi="Aptos"/>
        </w:rPr>
      </w:pPr>
      <w:r w:rsidRPr="00877801">
        <w:rPr>
          <w:rFonts w:ascii="Aptos" w:hAnsi="Aptos"/>
        </w:rPr>
        <w:t xml:space="preserve">daty otrzymania faktury ustrukturyzowanej, tj. od daty przydzielenia fakturze ustrukturyzowanej numeru identyfikującego w systemie </w:t>
      </w:r>
      <w:proofErr w:type="spellStart"/>
      <w:r w:rsidRPr="00877801">
        <w:rPr>
          <w:rFonts w:ascii="Aptos" w:hAnsi="Aptos"/>
        </w:rPr>
        <w:t>KSeF</w:t>
      </w:r>
      <w:proofErr w:type="spellEnd"/>
      <w:r w:rsidRPr="00877801">
        <w:rPr>
          <w:rFonts w:ascii="Aptos" w:hAnsi="Aptos"/>
        </w:rPr>
        <w:t xml:space="preserve"> (w takim przypadku w terminie 3 dni od daty nadania fakturze numeru identyfikującego w </w:t>
      </w:r>
      <w:proofErr w:type="spellStart"/>
      <w:r w:rsidRPr="00877801">
        <w:rPr>
          <w:rFonts w:ascii="Aptos" w:hAnsi="Aptos"/>
        </w:rPr>
        <w:t>KSeF</w:t>
      </w:r>
      <w:proofErr w:type="spellEnd"/>
      <w:r w:rsidRPr="00877801">
        <w:rPr>
          <w:rFonts w:ascii="Aptos" w:hAnsi="Aptos"/>
        </w:rPr>
        <w:t>, Wykonawca zobowiązany jest przesłać Zamawiającemu na adres email: </w:t>
      </w:r>
      <w:r w:rsidR="0010444A" w:rsidRPr="0010444A">
        <w:rPr>
          <w:rFonts w:ascii="Aptos" w:hAnsi="Aptos"/>
        </w:rPr>
        <w:t>efaktura@umb.edu.pl</w:t>
      </w:r>
      <w:r w:rsidRPr="00877801">
        <w:rPr>
          <w:rFonts w:ascii="Aptos" w:hAnsi="Aptos"/>
        </w:rPr>
        <w:t xml:space="preserve"> oraz adres mailowy osoby wskazanej w niniejszej umowie przez Zamawiającego do kontaktu: a) numer </w:t>
      </w:r>
      <w:proofErr w:type="spellStart"/>
      <w:r w:rsidRPr="00877801">
        <w:rPr>
          <w:rFonts w:ascii="Aptos" w:hAnsi="Aptos"/>
        </w:rPr>
        <w:t>KSef</w:t>
      </w:r>
      <w:proofErr w:type="spellEnd"/>
      <w:r w:rsidRPr="00877801">
        <w:rPr>
          <w:rFonts w:ascii="Aptos" w:hAnsi="Aptos"/>
        </w:rPr>
        <w:t xml:space="preserve"> faktury, b) skan protokołu odbioru, wskazując w tytule maila: numer faktury, numer umowy lub nazwę wystawcy faktury.</w:t>
      </w:r>
    </w:p>
    <w:p w14:paraId="79BA5C46" w14:textId="31FE3A23" w:rsidR="009F4433" w:rsidRPr="00BF080B" w:rsidRDefault="009F4433">
      <w:pPr>
        <w:pStyle w:val="Akapitzlist"/>
        <w:numPr>
          <w:ilvl w:val="0"/>
          <w:numId w:val="3"/>
        </w:numPr>
        <w:spacing w:after="0" w:line="360" w:lineRule="auto"/>
        <w:rPr>
          <w:rFonts w:ascii="Aptos" w:hAnsi="Aptos"/>
        </w:rPr>
      </w:pPr>
      <w:r w:rsidRPr="00BF080B">
        <w:rPr>
          <w:rFonts w:ascii="Aptos" w:hAnsi="Aptos"/>
        </w:rPr>
        <w:t>Za dokonanie płatności, w przypadku płatności przelewem, uważa się dzień obciążenia rachunku Zamawiającego.</w:t>
      </w:r>
    </w:p>
    <w:p w14:paraId="7D72D938" w14:textId="3915B330" w:rsidR="009F4433" w:rsidRPr="003E3525" w:rsidRDefault="009F4433" w:rsidP="003E3525">
      <w:pPr>
        <w:spacing w:after="0" w:line="360" w:lineRule="auto"/>
        <w:rPr>
          <w:rFonts w:ascii="Aptos" w:hAnsi="Aptos"/>
        </w:rPr>
      </w:pPr>
      <w:r w:rsidRPr="003E3525">
        <w:rPr>
          <w:rFonts w:ascii="Aptos" w:hAnsi="Aptos"/>
        </w:rPr>
        <w:t>§ 4</w:t>
      </w:r>
    </w:p>
    <w:p w14:paraId="3A0439D9" w14:textId="77777777" w:rsidR="009F4433" w:rsidRPr="00A54709" w:rsidRDefault="009F4433">
      <w:pPr>
        <w:pStyle w:val="Akapitzlist"/>
        <w:numPr>
          <w:ilvl w:val="0"/>
          <w:numId w:val="5"/>
        </w:numPr>
        <w:spacing w:after="0" w:line="360" w:lineRule="auto"/>
        <w:rPr>
          <w:rFonts w:ascii="Aptos" w:hAnsi="Aptos"/>
        </w:rPr>
      </w:pPr>
      <w:r w:rsidRPr="00A54709">
        <w:rPr>
          <w:rFonts w:ascii="Aptos" w:hAnsi="Aptos"/>
        </w:rPr>
        <w:t>Wykonawca niniejszym oświadcza, iż:</w:t>
      </w:r>
    </w:p>
    <w:p w14:paraId="11336C3B" w14:textId="77777777" w:rsidR="0073554A" w:rsidRPr="00246057" w:rsidRDefault="009F4433">
      <w:pPr>
        <w:pStyle w:val="Akapitzlist"/>
        <w:numPr>
          <w:ilvl w:val="0"/>
          <w:numId w:val="6"/>
        </w:numPr>
        <w:spacing w:after="0" w:line="360" w:lineRule="auto"/>
        <w:rPr>
          <w:rFonts w:ascii="Aptos" w:hAnsi="Aptos"/>
        </w:rPr>
      </w:pPr>
      <w:r w:rsidRPr="00246057">
        <w:rPr>
          <w:rFonts w:ascii="Aptos" w:hAnsi="Aptos"/>
        </w:rPr>
        <w:t xml:space="preserve">na dzień zawarcia przedmiotowej umowy jest zarejestrowany na potrzeby podatku towarów i usług jako „podatnik VAT czynny”, </w:t>
      </w:r>
    </w:p>
    <w:p w14:paraId="24216FF8" w14:textId="0B026330" w:rsidR="0073554A" w:rsidRPr="00246057" w:rsidRDefault="009F4433">
      <w:pPr>
        <w:pStyle w:val="Akapitzlist"/>
        <w:numPr>
          <w:ilvl w:val="0"/>
          <w:numId w:val="6"/>
        </w:numPr>
        <w:spacing w:after="0" w:line="360" w:lineRule="auto"/>
        <w:rPr>
          <w:rFonts w:ascii="Aptos" w:hAnsi="Aptos"/>
        </w:rPr>
      </w:pPr>
      <w:r w:rsidRPr="00246057">
        <w:rPr>
          <w:rFonts w:ascii="Aptos" w:hAnsi="Aptos"/>
        </w:rPr>
        <w:t>wskazany w umowie rachunek bankowy jest zgłoszony w organie podatkowym oraz uwidoczniony w „Wykazie podmiotów zarejestrowanych jako podatnicy VAT, zarejestrowanych oraz wykreślonych i przywróconych do</w:t>
      </w:r>
      <w:r w:rsidR="0073554A" w:rsidRPr="00246057">
        <w:rPr>
          <w:rFonts w:ascii="Aptos" w:hAnsi="Aptos"/>
        </w:rPr>
        <w:t> </w:t>
      </w:r>
      <w:r w:rsidRPr="00246057">
        <w:rPr>
          <w:rFonts w:ascii="Aptos" w:hAnsi="Aptos"/>
        </w:rPr>
        <w:t>rejestru</w:t>
      </w:r>
      <w:r w:rsidR="0073554A" w:rsidRPr="00246057">
        <w:rPr>
          <w:rFonts w:ascii="Aptos" w:hAnsi="Aptos"/>
        </w:rPr>
        <w:t> </w:t>
      </w:r>
      <w:r w:rsidRPr="00246057">
        <w:rPr>
          <w:rFonts w:ascii="Aptos" w:hAnsi="Aptos"/>
        </w:rPr>
        <w:t>VAT”, a prowadzonym przez Szefa Krajowej Administracji Skarbowej – zwanej dalej „</w:t>
      </w:r>
      <w:r w:rsidR="00651DD2" w:rsidRPr="00651DD2">
        <w:rPr>
          <w:rFonts w:ascii="Aptos" w:hAnsi="Aptos"/>
        </w:rPr>
        <w:t>biał</w:t>
      </w:r>
      <w:r w:rsidR="00FC664B">
        <w:rPr>
          <w:rFonts w:ascii="Aptos" w:hAnsi="Aptos"/>
        </w:rPr>
        <w:t xml:space="preserve">ą </w:t>
      </w:r>
      <w:r w:rsidR="00651DD2" w:rsidRPr="00651DD2">
        <w:rPr>
          <w:rFonts w:ascii="Aptos" w:hAnsi="Aptos"/>
        </w:rPr>
        <w:t>list</w:t>
      </w:r>
      <w:r w:rsidR="00FC664B">
        <w:rPr>
          <w:rFonts w:ascii="Aptos" w:hAnsi="Aptos"/>
        </w:rPr>
        <w:t>ą</w:t>
      </w:r>
      <w:r w:rsidR="00651DD2" w:rsidRPr="00651DD2">
        <w:rPr>
          <w:rFonts w:ascii="Aptos" w:hAnsi="Aptos"/>
        </w:rPr>
        <w:t xml:space="preserve"> podatników VAT</w:t>
      </w:r>
      <w:r w:rsidRPr="00246057">
        <w:rPr>
          <w:rFonts w:ascii="Aptos" w:hAnsi="Aptos"/>
        </w:rPr>
        <w:t>”, co Wykonawca potwierdza w formie wydruku z wykazu podatników VAT z „</w:t>
      </w:r>
      <w:r w:rsidR="00DB063A" w:rsidRPr="00DB063A">
        <w:rPr>
          <w:rFonts w:ascii="Aptos" w:hAnsi="Aptos"/>
        </w:rPr>
        <w:t>biał</w:t>
      </w:r>
      <w:r w:rsidR="005012C6">
        <w:rPr>
          <w:rFonts w:ascii="Aptos" w:hAnsi="Aptos"/>
        </w:rPr>
        <w:t>ej</w:t>
      </w:r>
      <w:r w:rsidR="00DB063A" w:rsidRPr="00DB063A">
        <w:rPr>
          <w:rFonts w:ascii="Aptos" w:hAnsi="Aptos"/>
        </w:rPr>
        <w:t xml:space="preserve"> list</w:t>
      </w:r>
      <w:r w:rsidR="005012C6">
        <w:rPr>
          <w:rFonts w:ascii="Aptos" w:hAnsi="Aptos"/>
        </w:rPr>
        <w:t>y</w:t>
      </w:r>
      <w:r w:rsidR="00DB063A" w:rsidRPr="00DB063A">
        <w:rPr>
          <w:rFonts w:ascii="Aptos" w:hAnsi="Aptos"/>
        </w:rPr>
        <w:t xml:space="preserve"> podatników VAT</w:t>
      </w:r>
      <w:r w:rsidRPr="00246057">
        <w:rPr>
          <w:rFonts w:ascii="Aptos" w:hAnsi="Aptos"/>
        </w:rPr>
        <w:t xml:space="preserve">”. Wydruk stanowi załącznik do niniejszej umowy. </w:t>
      </w:r>
    </w:p>
    <w:p w14:paraId="3B28A174" w14:textId="7707068B" w:rsidR="00EF51BD" w:rsidRPr="00FF7B27" w:rsidRDefault="009F4433">
      <w:pPr>
        <w:pStyle w:val="Akapitzlist"/>
        <w:numPr>
          <w:ilvl w:val="0"/>
          <w:numId w:val="6"/>
        </w:numPr>
        <w:spacing w:after="0" w:line="360" w:lineRule="auto"/>
        <w:rPr>
          <w:rFonts w:ascii="Aptos" w:hAnsi="Aptos"/>
        </w:rPr>
      </w:pPr>
      <w:r w:rsidRPr="00FF7B27">
        <w:rPr>
          <w:rFonts w:ascii="Aptos" w:hAnsi="Aptos"/>
        </w:rPr>
        <w:t xml:space="preserve">właściwym dla Wykonawcy organem podatkowym jest </w:t>
      </w:r>
      <w:r w:rsidR="00DB063A">
        <w:rPr>
          <w:rFonts w:ascii="Aptos" w:hAnsi="Aptos"/>
        </w:rPr>
        <w:t>…………..</w:t>
      </w:r>
      <w:r w:rsidR="00EF6C81" w:rsidRPr="00FF7B27">
        <w:rPr>
          <w:rFonts w:ascii="Aptos" w:hAnsi="Aptos"/>
        </w:rPr>
        <w:t>.</w:t>
      </w:r>
    </w:p>
    <w:p w14:paraId="663E4BAC" w14:textId="016C84A0" w:rsidR="009F4433" w:rsidRPr="003E3525" w:rsidRDefault="009F4433" w:rsidP="003E3525">
      <w:pPr>
        <w:spacing w:after="0" w:line="360" w:lineRule="auto"/>
        <w:rPr>
          <w:rFonts w:ascii="Aptos" w:hAnsi="Aptos"/>
        </w:rPr>
      </w:pPr>
      <w:r w:rsidRPr="003E3525">
        <w:rPr>
          <w:rFonts w:ascii="Aptos" w:hAnsi="Aptos"/>
        </w:rPr>
        <w:t xml:space="preserve">W przypadku zmiany statusu z dotychczasowego na inny, Wykonawca zobowiązuje </w:t>
      </w:r>
      <w:r w:rsidRPr="003E3525">
        <w:rPr>
          <w:rFonts w:ascii="Aptos" w:hAnsi="Aptos"/>
        </w:rPr>
        <w:br/>
        <w:t xml:space="preserve">się do poinformowania o powyższym na piśmie Zamawiającego, w terminie 7 dni od dnia dokonania zmiany. </w:t>
      </w:r>
    </w:p>
    <w:p w14:paraId="6E1E0021" w14:textId="0FF7DB44" w:rsidR="00682C80" w:rsidRPr="00FF7B27" w:rsidRDefault="009F4433">
      <w:pPr>
        <w:pStyle w:val="Akapitzlist"/>
        <w:numPr>
          <w:ilvl w:val="0"/>
          <w:numId w:val="7"/>
        </w:numPr>
        <w:spacing w:after="0" w:line="360" w:lineRule="auto"/>
        <w:rPr>
          <w:rFonts w:ascii="Aptos" w:hAnsi="Aptos"/>
        </w:rPr>
      </w:pPr>
      <w:r w:rsidRPr="00FF7B27">
        <w:rPr>
          <w:rFonts w:ascii="Aptos" w:hAnsi="Aptos"/>
        </w:rPr>
        <w:lastRenderedPageBreak/>
        <w:t xml:space="preserve">W przypadku zmiany wskazanego w umowie rachunku bankowego, Wykonawca jest zobowiązany poinformować Zamawiającego o powyższym na piśmie, w terminie 7 dni </w:t>
      </w:r>
      <w:r w:rsidRPr="00FF7B27">
        <w:rPr>
          <w:rFonts w:ascii="Aptos" w:hAnsi="Aptos"/>
        </w:rPr>
        <w:br/>
        <w:t xml:space="preserve">od dnia dokonania zmiany. Zmiana w tym zakresie wymaga zawarcia aneksu do umowy na piśmie, pod rygorem nieważności. </w:t>
      </w:r>
    </w:p>
    <w:p w14:paraId="440DC208" w14:textId="7727634A" w:rsidR="009F4433" w:rsidRPr="00FF7B27" w:rsidRDefault="009F4433">
      <w:pPr>
        <w:pStyle w:val="Akapitzlist"/>
        <w:numPr>
          <w:ilvl w:val="0"/>
          <w:numId w:val="7"/>
        </w:numPr>
        <w:spacing w:after="0" w:line="360" w:lineRule="auto"/>
        <w:rPr>
          <w:rFonts w:ascii="Aptos" w:hAnsi="Aptos"/>
        </w:rPr>
      </w:pPr>
      <w:r w:rsidRPr="00FF7B27">
        <w:rPr>
          <w:rFonts w:ascii="Aptos" w:hAnsi="Aptos"/>
        </w:rPr>
        <w:t>Strony umowy zastrzegają, iż w przypadku zmiany rachunku bankowego przez Wykonawcę, do czasu uwidocznienia nowego rachunku bankowego w „białej księdze”, termin płatności określony w umowie ulega przesunięciu do dnia uwidoczniania nowego rachunku bankowego w „</w:t>
      </w:r>
      <w:r w:rsidR="00B214E2">
        <w:rPr>
          <w:rFonts w:ascii="Aptos" w:hAnsi="Aptos"/>
        </w:rPr>
        <w:t>b</w:t>
      </w:r>
      <w:r w:rsidR="002D7FB0" w:rsidRPr="002D7FB0">
        <w:rPr>
          <w:rFonts w:ascii="Aptos" w:hAnsi="Aptos"/>
        </w:rPr>
        <w:t>iał</w:t>
      </w:r>
      <w:r w:rsidR="00B214E2">
        <w:rPr>
          <w:rFonts w:ascii="Aptos" w:hAnsi="Aptos"/>
        </w:rPr>
        <w:t>ej</w:t>
      </w:r>
      <w:r w:rsidR="002D7FB0" w:rsidRPr="002D7FB0">
        <w:rPr>
          <w:rFonts w:ascii="Aptos" w:hAnsi="Aptos"/>
        </w:rPr>
        <w:t xml:space="preserve"> lista podatników VAT</w:t>
      </w:r>
      <w:r w:rsidRPr="00FF7B27">
        <w:rPr>
          <w:rFonts w:ascii="Aptos" w:hAnsi="Aptos"/>
        </w:rPr>
        <w:t>” i zawiadomienia o powyższym Zamawiającego, bez możliwości naliczenia odsetek za opóźnienie, czy też</w:t>
      </w:r>
      <w:r w:rsidR="00682C80" w:rsidRPr="00FF7B27">
        <w:rPr>
          <w:rFonts w:ascii="Aptos" w:hAnsi="Aptos"/>
        </w:rPr>
        <w:t> </w:t>
      </w:r>
      <w:r w:rsidRPr="00FF7B27">
        <w:rPr>
          <w:rFonts w:ascii="Aptos" w:hAnsi="Aptos"/>
        </w:rPr>
        <w:t>kierowania</w:t>
      </w:r>
      <w:r w:rsidR="00682C80" w:rsidRPr="00FF7B27">
        <w:rPr>
          <w:rFonts w:ascii="Aptos" w:hAnsi="Aptos"/>
        </w:rPr>
        <w:t> </w:t>
      </w:r>
      <w:r w:rsidRPr="00FF7B27">
        <w:rPr>
          <w:rFonts w:ascii="Aptos" w:hAnsi="Aptos"/>
        </w:rPr>
        <w:t>innych</w:t>
      </w:r>
      <w:r w:rsidR="00682C80" w:rsidRPr="00FF7B27">
        <w:rPr>
          <w:rFonts w:ascii="Aptos" w:hAnsi="Aptos"/>
        </w:rPr>
        <w:t> </w:t>
      </w:r>
      <w:r w:rsidRPr="00FF7B27">
        <w:rPr>
          <w:rFonts w:ascii="Aptos" w:hAnsi="Aptos"/>
        </w:rPr>
        <w:t>roszczeń w stosunku do Zamawiającego.</w:t>
      </w:r>
    </w:p>
    <w:p w14:paraId="04D17DE9" w14:textId="4F433EB0" w:rsidR="009F4433" w:rsidRPr="003E3525" w:rsidRDefault="009F4433" w:rsidP="003E3525">
      <w:pPr>
        <w:spacing w:after="0" w:line="360" w:lineRule="auto"/>
        <w:rPr>
          <w:rFonts w:ascii="Aptos" w:hAnsi="Aptos"/>
        </w:rPr>
      </w:pPr>
      <w:r w:rsidRPr="003E3525">
        <w:rPr>
          <w:rFonts w:ascii="Aptos" w:hAnsi="Aptos"/>
        </w:rPr>
        <w:t>§ 5</w:t>
      </w:r>
    </w:p>
    <w:p w14:paraId="1C8E87E7" w14:textId="21F7D192" w:rsidR="009F4433" w:rsidRPr="003E3525" w:rsidRDefault="009F4433" w:rsidP="003E3525">
      <w:pPr>
        <w:spacing w:after="0" w:line="360" w:lineRule="auto"/>
        <w:rPr>
          <w:rFonts w:ascii="Aptos" w:hAnsi="Aptos"/>
        </w:rPr>
      </w:pPr>
      <w:r w:rsidRPr="003E3525">
        <w:rPr>
          <w:rFonts w:ascii="Aptos" w:hAnsi="Aptos"/>
        </w:rPr>
        <w:t>W przypadku stwierdzenia przez Zamawiającego wad przedmiotu umowy, Wykonawca zobowiązuje się do usunięcia wad na własny koszt w terminie 7 dni od daty ich zgłoszenia przez Zamawiającego.</w:t>
      </w:r>
    </w:p>
    <w:p w14:paraId="65E20DA8" w14:textId="77777777" w:rsidR="009F4433" w:rsidRPr="003E3525" w:rsidRDefault="009F4433" w:rsidP="003E3525">
      <w:pPr>
        <w:spacing w:after="0" w:line="360" w:lineRule="auto"/>
        <w:rPr>
          <w:rFonts w:ascii="Aptos" w:hAnsi="Aptos"/>
        </w:rPr>
      </w:pPr>
      <w:r w:rsidRPr="003E3525">
        <w:rPr>
          <w:rFonts w:ascii="Aptos" w:hAnsi="Aptos"/>
        </w:rPr>
        <w:t>§ 6</w:t>
      </w:r>
    </w:p>
    <w:p w14:paraId="2A4E32A8" w14:textId="5437D92E" w:rsidR="007F6266" w:rsidRDefault="009F4433">
      <w:pPr>
        <w:pStyle w:val="Akapitzlist"/>
        <w:numPr>
          <w:ilvl w:val="0"/>
          <w:numId w:val="8"/>
        </w:numPr>
        <w:spacing w:after="0" w:line="360" w:lineRule="auto"/>
        <w:rPr>
          <w:rFonts w:ascii="Aptos" w:hAnsi="Aptos"/>
        </w:rPr>
      </w:pPr>
      <w:r w:rsidRPr="007F6266">
        <w:rPr>
          <w:rFonts w:ascii="Aptos" w:hAnsi="Aptos"/>
        </w:rPr>
        <w:t>Wykonawca udziela gwarancji na przedmiot umowy na warunkach producenta sprzętu komputerowego, będącego przedmiotem umowy</w:t>
      </w:r>
      <w:r w:rsidR="00A76057">
        <w:rPr>
          <w:rFonts w:ascii="Aptos" w:hAnsi="Aptos"/>
        </w:rPr>
        <w:t>,</w:t>
      </w:r>
      <w:r w:rsidR="00A37738" w:rsidRPr="007F6266">
        <w:rPr>
          <w:rFonts w:ascii="Aptos" w:hAnsi="Aptos"/>
        </w:rPr>
        <w:t xml:space="preserve"> lecz nie </w:t>
      </w:r>
      <w:r w:rsidR="00891092" w:rsidRPr="007F6266">
        <w:rPr>
          <w:rFonts w:ascii="Aptos" w:hAnsi="Aptos"/>
        </w:rPr>
        <w:t>krótszej niż 36 miesięcy</w:t>
      </w:r>
      <w:r w:rsidR="007F6266">
        <w:rPr>
          <w:rFonts w:ascii="Aptos" w:hAnsi="Aptos"/>
        </w:rPr>
        <w:t>.</w:t>
      </w:r>
    </w:p>
    <w:p w14:paraId="4DA49F56" w14:textId="77777777" w:rsidR="007F6266" w:rsidRDefault="00B05009">
      <w:pPr>
        <w:pStyle w:val="Akapitzlist"/>
        <w:numPr>
          <w:ilvl w:val="0"/>
          <w:numId w:val="8"/>
        </w:numPr>
        <w:spacing w:after="0" w:line="360" w:lineRule="auto"/>
        <w:rPr>
          <w:rFonts w:ascii="Aptos" w:hAnsi="Aptos"/>
        </w:rPr>
      </w:pPr>
      <w:r w:rsidRPr="007F6266">
        <w:rPr>
          <w:rFonts w:ascii="Aptos" w:hAnsi="Aptos"/>
        </w:rPr>
        <w:t>Wykonawca zapewni odpowiedni serwis gwarancyjny umożliwiający naprawę urządzeń. Czas rozpoczęcia naprawy przez serwis gwarancyjny – maksimum w ciągu 2 dni roboczych od potwierdzonego zgłoszenia usterki (soboty, niedziele i dni świąteczne ustawowo wolne od pracy nie są dniami roboczymi).</w:t>
      </w:r>
    </w:p>
    <w:p w14:paraId="0A73BD23" w14:textId="77777777" w:rsidR="007F6266" w:rsidRDefault="00B05009">
      <w:pPr>
        <w:pStyle w:val="Akapitzlist"/>
        <w:numPr>
          <w:ilvl w:val="0"/>
          <w:numId w:val="8"/>
        </w:numPr>
        <w:spacing w:after="0" w:line="360" w:lineRule="auto"/>
        <w:rPr>
          <w:rFonts w:ascii="Aptos" w:hAnsi="Aptos"/>
        </w:rPr>
      </w:pPr>
      <w:r w:rsidRPr="007F6266">
        <w:rPr>
          <w:rFonts w:ascii="Aptos" w:hAnsi="Aptos"/>
        </w:rPr>
        <w:t>Poprzez „czas rozpoczęcia” należy rozumieć czas, do upływu którego serwis gwarancyjny przystąpi do niezwłocznego usunięcia wszelkich usterek. Wykonawca jest zobowiązany udostępnić Zamawiającemu nieograniczony dostęp możliwości zgłaszania awarii.</w:t>
      </w:r>
    </w:p>
    <w:p w14:paraId="4454C047" w14:textId="77777777" w:rsidR="007F6266" w:rsidRDefault="00B05009">
      <w:pPr>
        <w:pStyle w:val="Akapitzlist"/>
        <w:numPr>
          <w:ilvl w:val="0"/>
          <w:numId w:val="8"/>
        </w:numPr>
        <w:spacing w:after="0" w:line="360" w:lineRule="auto"/>
        <w:rPr>
          <w:rFonts w:ascii="Aptos" w:hAnsi="Aptos"/>
        </w:rPr>
      </w:pPr>
      <w:r w:rsidRPr="007F6266">
        <w:rPr>
          <w:rFonts w:ascii="Aptos" w:hAnsi="Aptos"/>
        </w:rPr>
        <w:t>Gwarancja obejmuje bezpłatne dokonanie napraw ewentualnych uszkodzeń, w tym, wymianę uszkodzonych podzespołów na nowe bądź wymianę na nowe urządzenie.</w:t>
      </w:r>
    </w:p>
    <w:p w14:paraId="26C90C59" w14:textId="77777777" w:rsidR="007F6266" w:rsidRDefault="00B05009">
      <w:pPr>
        <w:pStyle w:val="Akapitzlist"/>
        <w:numPr>
          <w:ilvl w:val="0"/>
          <w:numId w:val="8"/>
        </w:numPr>
        <w:spacing w:after="0" w:line="360" w:lineRule="auto"/>
        <w:rPr>
          <w:rFonts w:ascii="Aptos" w:hAnsi="Aptos"/>
        </w:rPr>
      </w:pPr>
      <w:r w:rsidRPr="007F6266">
        <w:rPr>
          <w:rFonts w:ascii="Aptos" w:hAnsi="Aptos"/>
        </w:rPr>
        <w:t>W przypadku, gdy przewidywany czas naprawy, z uzasadnionych przyczyn będzie dłuższy, Wykonawca na czas naprawy bezpłatnie dostarczy i zainstaluje urządzenie zastępcze o nie gorszych parametrach technicznych.</w:t>
      </w:r>
    </w:p>
    <w:p w14:paraId="5A771072" w14:textId="77777777" w:rsidR="007F6266" w:rsidRDefault="00B05009">
      <w:pPr>
        <w:pStyle w:val="Akapitzlist"/>
        <w:numPr>
          <w:ilvl w:val="0"/>
          <w:numId w:val="8"/>
        </w:numPr>
        <w:spacing w:after="0" w:line="360" w:lineRule="auto"/>
        <w:rPr>
          <w:rFonts w:ascii="Aptos" w:hAnsi="Aptos"/>
        </w:rPr>
      </w:pPr>
      <w:r w:rsidRPr="007F6266">
        <w:rPr>
          <w:rFonts w:ascii="Aptos" w:hAnsi="Aptos"/>
        </w:rPr>
        <w:lastRenderedPageBreak/>
        <w:t>Gwarancja ulega automatycznemu przedłużeniu o okres od dnia zgłoszenia uszkodzenia sprzętu do dnia skutecznego usunięcia usterki.</w:t>
      </w:r>
    </w:p>
    <w:p w14:paraId="5B491B15" w14:textId="77777777" w:rsidR="007F6266" w:rsidRDefault="00B05009">
      <w:pPr>
        <w:pStyle w:val="Akapitzlist"/>
        <w:numPr>
          <w:ilvl w:val="0"/>
          <w:numId w:val="8"/>
        </w:numPr>
        <w:spacing w:after="0" w:line="360" w:lineRule="auto"/>
        <w:rPr>
          <w:rFonts w:ascii="Aptos" w:hAnsi="Aptos"/>
        </w:rPr>
      </w:pPr>
      <w:r w:rsidRPr="007F6266">
        <w:rPr>
          <w:rFonts w:ascii="Aptos" w:hAnsi="Aptos"/>
        </w:rPr>
        <w:t>Wykonawca wymieni urządzenie na nowe, jeżeli ilość napraw gwarancyjnych tego urządzenia przekroczy liczbę 3.</w:t>
      </w:r>
    </w:p>
    <w:p w14:paraId="3A48CCC8" w14:textId="77777777" w:rsidR="007F6266" w:rsidRDefault="00B05009">
      <w:pPr>
        <w:pStyle w:val="Akapitzlist"/>
        <w:numPr>
          <w:ilvl w:val="0"/>
          <w:numId w:val="8"/>
        </w:numPr>
        <w:spacing w:after="0" w:line="360" w:lineRule="auto"/>
        <w:rPr>
          <w:rFonts w:ascii="Aptos" w:hAnsi="Aptos"/>
        </w:rPr>
      </w:pPr>
      <w:r w:rsidRPr="007F6266">
        <w:rPr>
          <w:rFonts w:ascii="Aptos" w:hAnsi="Aptos"/>
        </w:rPr>
        <w:t>Wykonawca pokryje wszelkie koszty związane z naprawami gwarancyjnymi (koszty robocizny, koszty napraw i części, koszty dojazdu, koszty przesyłek kurierskich, etc.).</w:t>
      </w:r>
    </w:p>
    <w:p w14:paraId="1D7FAD1A" w14:textId="23E2439E" w:rsidR="009F4433" w:rsidRPr="007F6266" w:rsidRDefault="00B05009">
      <w:pPr>
        <w:pStyle w:val="Akapitzlist"/>
        <w:numPr>
          <w:ilvl w:val="0"/>
          <w:numId w:val="8"/>
        </w:numPr>
        <w:spacing w:after="0" w:line="360" w:lineRule="auto"/>
        <w:rPr>
          <w:rFonts w:ascii="Aptos" w:hAnsi="Aptos"/>
        </w:rPr>
      </w:pPr>
      <w:r w:rsidRPr="007F6266">
        <w:rPr>
          <w:rFonts w:ascii="Aptos" w:hAnsi="Aptos"/>
        </w:rPr>
        <w:t>Wykonawca dostarczy, na życzenie Zamawiającego, instrukcję obsługi w języku polskim.</w:t>
      </w:r>
    </w:p>
    <w:p w14:paraId="1BEB4125" w14:textId="77777777" w:rsidR="009F4433" w:rsidRPr="003E3525" w:rsidRDefault="009F4433" w:rsidP="003E3525">
      <w:pPr>
        <w:spacing w:after="0" w:line="360" w:lineRule="auto"/>
        <w:rPr>
          <w:rFonts w:ascii="Aptos" w:hAnsi="Aptos"/>
        </w:rPr>
      </w:pPr>
      <w:r w:rsidRPr="003E3525">
        <w:rPr>
          <w:rFonts w:ascii="Aptos" w:hAnsi="Aptos"/>
        </w:rPr>
        <w:t>§7</w:t>
      </w:r>
    </w:p>
    <w:p w14:paraId="2B2ED972" w14:textId="77777777" w:rsidR="009F4433" w:rsidRPr="007F6266" w:rsidRDefault="009F4433">
      <w:pPr>
        <w:pStyle w:val="Akapitzlist"/>
        <w:numPr>
          <w:ilvl w:val="0"/>
          <w:numId w:val="9"/>
        </w:numPr>
        <w:spacing w:after="0" w:line="360" w:lineRule="auto"/>
        <w:rPr>
          <w:rFonts w:ascii="Aptos" w:hAnsi="Aptos"/>
        </w:rPr>
      </w:pPr>
      <w:r w:rsidRPr="007F6266">
        <w:rPr>
          <w:rFonts w:ascii="Aptos" w:hAnsi="Aptos"/>
        </w:rPr>
        <w:t>Wykonawca zapłaci Zamawiającemu karę umowną:</w:t>
      </w:r>
    </w:p>
    <w:p w14:paraId="3F58BC50" w14:textId="77777777" w:rsidR="009F4433" w:rsidRPr="007F6266" w:rsidRDefault="009F4433">
      <w:pPr>
        <w:pStyle w:val="Akapitzlist"/>
        <w:numPr>
          <w:ilvl w:val="0"/>
          <w:numId w:val="10"/>
        </w:numPr>
        <w:spacing w:after="0" w:line="360" w:lineRule="auto"/>
        <w:rPr>
          <w:rFonts w:ascii="Aptos" w:hAnsi="Aptos"/>
        </w:rPr>
      </w:pPr>
      <w:r w:rsidRPr="007F6266">
        <w:rPr>
          <w:rFonts w:ascii="Aptos" w:hAnsi="Aptos"/>
        </w:rPr>
        <w:t xml:space="preserve">za opóźnienie w terminie realizacji umowy - w wysokości 1% wartości brutto umowy za każdy dzień opóźnienia, </w:t>
      </w:r>
    </w:p>
    <w:p w14:paraId="4A3D10FE" w14:textId="77777777" w:rsidR="009F4433" w:rsidRPr="007F6266" w:rsidRDefault="009F4433">
      <w:pPr>
        <w:pStyle w:val="Akapitzlist"/>
        <w:numPr>
          <w:ilvl w:val="0"/>
          <w:numId w:val="10"/>
        </w:numPr>
        <w:spacing w:after="0" w:line="360" w:lineRule="auto"/>
        <w:rPr>
          <w:rFonts w:ascii="Aptos" w:hAnsi="Aptos"/>
        </w:rPr>
      </w:pPr>
      <w:r w:rsidRPr="007F6266">
        <w:rPr>
          <w:rFonts w:ascii="Aptos" w:hAnsi="Aptos"/>
        </w:rPr>
        <w:t xml:space="preserve">za odstąpienie od umowy przez Zamawiającego z przyczyn, za które odpowiedzialność ponosi Wykonawca – w wysokości 10% wartości przedmiotu umowy, </w:t>
      </w:r>
    </w:p>
    <w:p w14:paraId="23C1C880" w14:textId="31788A76" w:rsidR="009F4433" w:rsidRDefault="009F4433">
      <w:pPr>
        <w:pStyle w:val="Akapitzlist"/>
        <w:numPr>
          <w:ilvl w:val="0"/>
          <w:numId w:val="11"/>
        </w:numPr>
        <w:spacing w:after="0" w:line="360" w:lineRule="auto"/>
        <w:rPr>
          <w:rFonts w:ascii="Aptos" w:hAnsi="Aptos"/>
        </w:rPr>
      </w:pPr>
      <w:r w:rsidRPr="007F6266">
        <w:rPr>
          <w:rFonts w:ascii="Aptos" w:hAnsi="Aptos"/>
        </w:rPr>
        <w:t>Zamawiający zapłaci wykonawcy karę umowną za odstąpienie od umowy z przyczyn zawinionych przez Zamawiającego – w wysokości 10% wynagrodzenia za przedmiot umowy, z zastrzeżeniem</w:t>
      </w:r>
      <w:r w:rsidR="00A76057">
        <w:rPr>
          <w:rFonts w:ascii="Aptos" w:hAnsi="Aptos"/>
        </w:rPr>
        <w:t>, że kara</w:t>
      </w:r>
      <w:r w:rsidR="00D52004">
        <w:rPr>
          <w:rFonts w:ascii="Aptos" w:hAnsi="Aptos"/>
        </w:rPr>
        <w:t xml:space="preserve"> umowna nie może być naliczona w przypadku wskazanym w </w:t>
      </w:r>
      <w:r w:rsidRPr="007F6266">
        <w:rPr>
          <w:rFonts w:ascii="Aptos" w:hAnsi="Aptos"/>
        </w:rPr>
        <w:t>ust. 3 niniejszego paragrafu.</w:t>
      </w:r>
    </w:p>
    <w:p w14:paraId="2E96E756" w14:textId="07C50483" w:rsidR="00A76057" w:rsidRPr="007F6266" w:rsidRDefault="00A76057">
      <w:pPr>
        <w:pStyle w:val="Akapitzlist"/>
        <w:numPr>
          <w:ilvl w:val="0"/>
          <w:numId w:val="11"/>
        </w:numPr>
        <w:spacing w:after="0" w:line="360" w:lineRule="auto"/>
        <w:rPr>
          <w:rFonts w:ascii="Aptos" w:hAnsi="Aptos"/>
        </w:rPr>
      </w:pPr>
      <w:r>
        <w:rPr>
          <w:rFonts w:ascii="Aptos" w:hAnsi="Aptos"/>
        </w:rPr>
        <w:t>Zamawiający może odstąpić od umowy w terminie 30 dni od powzięcia wiadomości o zaistnieniu okoliczności powodującej, że wykonanie umowy nie leży w interesie publicznym lub dalsze wykonywanie umowy może zagrozić bezpieczeństwu państwa lub bezpieczeństwu publicznemu</w:t>
      </w:r>
    </w:p>
    <w:p w14:paraId="4D58E1FA" w14:textId="3CC9099F" w:rsidR="009F4433" w:rsidRPr="007F6266" w:rsidRDefault="009F4433">
      <w:pPr>
        <w:pStyle w:val="Akapitzlist"/>
        <w:numPr>
          <w:ilvl w:val="0"/>
          <w:numId w:val="11"/>
        </w:numPr>
        <w:spacing w:after="0" w:line="360" w:lineRule="auto"/>
        <w:rPr>
          <w:rFonts w:ascii="Aptos" w:hAnsi="Aptos"/>
        </w:rPr>
      </w:pPr>
      <w:r w:rsidRPr="007F6266">
        <w:rPr>
          <w:rFonts w:ascii="Aptos" w:hAnsi="Aptos"/>
        </w:rPr>
        <w:t xml:space="preserve">Strony mogą dochodzić odszkodowania przewyższającego wysokość kar umownych </w:t>
      </w:r>
      <w:r w:rsidRPr="007F6266">
        <w:rPr>
          <w:rFonts w:ascii="Aptos" w:hAnsi="Aptos"/>
        </w:rPr>
        <w:br/>
        <w:t>na zasadach ogólnych.</w:t>
      </w:r>
    </w:p>
    <w:p w14:paraId="6F170F72" w14:textId="77777777" w:rsidR="009F4433" w:rsidRPr="003E3525" w:rsidRDefault="009F4433" w:rsidP="003E3525">
      <w:pPr>
        <w:spacing w:after="0" w:line="360" w:lineRule="auto"/>
        <w:rPr>
          <w:rFonts w:ascii="Aptos" w:hAnsi="Aptos"/>
        </w:rPr>
      </w:pPr>
      <w:r w:rsidRPr="003E3525">
        <w:rPr>
          <w:rFonts w:ascii="Aptos" w:hAnsi="Aptos"/>
        </w:rPr>
        <w:t xml:space="preserve">§8 </w:t>
      </w:r>
    </w:p>
    <w:p w14:paraId="33A56FD1" w14:textId="69BFD5B9" w:rsidR="00F74681" w:rsidRPr="003E3525" w:rsidRDefault="009F4433" w:rsidP="003E3525">
      <w:pPr>
        <w:spacing w:after="0" w:line="360" w:lineRule="auto"/>
        <w:rPr>
          <w:rFonts w:ascii="Aptos" w:hAnsi="Aptos"/>
        </w:rPr>
      </w:pPr>
      <w:r w:rsidRPr="003E3525">
        <w:rPr>
          <w:rFonts w:ascii="Aptos" w:hAnsi="Aptos"/>
        </w:rPr>
        <w:t xml:space="preserve">Zmiany umowy wymagają formy pisemnej pod rygorem nieważności. Jednocześnie strony oświadczają, że nie będą dokonywać zmiany postanowień zawartej umowy oraz wprowadzać nowych postanowień do umowy, niekorzystnych dla Zamawiającego, jeżeli przy ich uwzględnieniu należałoby zmienić treść oferty, na podstawie której udzielono zamówienia Wykonawcy, chyba że konieczność takich zmian wynika z okoliczności, </w:t>
      </w:r>
      <w:r w:rsidRPr="003E3525">
        <w:rPr>
          <w:rFonts w:ascii="Aptos" w:hAnsi="Aptos"/>
        </w:rPr>
        <w:lastRenderedPageBreak/>
        <w:t xml:space="preserve">których nie można było przewidzieć w chwili zawarcia umowy lub zmiany są korzystne dla Zamawiającego. </w:t>
      </w:r>
    </w:p>
    <w:p w14:paraId="76A17B53" w14:textId="77777777" w:rsidR="004B4306" w:rsidRPr="003E3525" w:rsidRDefault="004B4306" w:rsidP="003E3525">
      <w:pPr>
        <w:spacing w:after="0" w:line="360" w:lineRule="auto"/>
        <w:rPr>
          <w:rFonts w:ascii="Aptos" w:hAnsi="Aptos"/>
        </w:rPr>
      </w:pPr>
      <w:bookmarkStart w:id="1" w:name="_Hlk34298433"/>
      <w:bookmarkEnd w:id="1"/>
      <w:r w:rsidRPr="003E3525">
        <w:rPr>
          <w:rFonts w:ascii="Aptos" w:hAnsi="Aptos"/>
        </w:rPr>
        <w:t xml:space="preserve">§ 9 </w:t>
      </w:r>
    </w:p>
    <w:p w14:paraId="2C0507FB" w14:textId="77777777" w:rsidR="004B4306" w:rsidRPr="007F6266" w:rsidRDefault="004B4306">
      <w:pPr>
        <w:pStyle w:val="Akapitzlist"/>
        <w:numPr>
          <w:ilvl w:val="0"/>
          <w:numId w:val="12"/>
        </w:numPr>
        <w:spacing w:after="0" w:line="360" w:lineRule="auto"/>
        <w:rPr>
          <w:rFonts w:ascii="Aptos" w:hAnsi="Aptos"/>
        </w:rPr>
      </w:pPr>
      <w:r w:rsidRPr="007F6266">
        <w:rPr>
          <w:rFonts w:ascii="Aptos" w:hAnsi="Aptos"/>
        </w:rPr>
        <w:t xml:space="preserve">W przypadku roszczeń związanych z niniejszą umową, spory będą rozstrzygane </w:t>
      </w:r>
      <w:r w:rsidRPr="007F6266">
        <w:rPr>
          <w:rFonts w:ascii="Aptos" w:hAnsi="Aptos"/>
        </w:rPr>
        <w:br/>
        <w:t>przez sądy właściwe dla siedziby Zamawiającego, zgodnie z obowiązującym prawem polskim.</w:t>
      </w:r>
    </w:p>
    <w:p w14:paraId="580FE027" w14:textId="77777777" w:rsidR="004B4306" w:rsidRPr="007F6266" w:rsidRDefault="004B4306">
      <w:pPr>
        <w:pStyle w:val="Akapitzlist"/>
        <w:numPr>
          <w:ilvl w:val="0"/>
          <w:numId w:val="12"/>
        </w:numPr>
        <w:spacing w:after="0" w:line="360" w:lineRule="auto"/>
        <w:rPr>
          <w:rFonts w:ascii="Aptos" w:hAnsi="Aptos"/>
        </w:rPr>
      </w:pPr>
      <w:r w:rsidRPr="007F6266">
        <w:rPr>
          <w:rFonts w:ascii="Aptos" w:hAnsi="Aptos"/>
        </w:rPr>
        <w:t xml:space="preserve">Informacja o przetwarzaniu przez Uniwersytet Medyczny w Białymstoku danych osobowych Wykonawcy/pracowników Wykonawcy, zgodna z art. 13 i 14 ogólnego rozporządzenia o ochronie danych (tzw. RODO) </w:t>
      </w:r>
      <w:r w:rsidRPr="007F6266">
        <w:rPr>
          <w:rFonts w:ascii="Aptos" w:hAnsi="Aptos"/>
          <w:lang w:eastAsia="pl-PL"/>
        </w:rPr>
        <w:t xml:space="preserve">stanowi załącznik do niniejszej umowy. </w:t>
      </w:r>
      <w:r w:rsidRPr="007F6266">
        <w:rPr>
          <w:rFonts w:ascii="Aptos" w:hAnsi="Aptos"/>
        </w:rPr>
        <w:t>Wykonawca zapozna z informacją o przetwarzaniu danych osobowych właściwych pracowników.</w:t>
      </w:r>
    </w:p>
    <w:p w14:paraId="30465A25" w14:textId="523F7AF4" w:rsidR="004B4306" w:rsidRPr="0051384D" w:rsidRDefault="004B4306">
      <w:pPr>
        <w:pStyle w:val="Akapitzlist"/>
        <w:numPr>
          <w:ilvl w:val="0"/>
          <w:numId w:val="12"/>
        </w:numPr>
        <w:spacing w:after="0" w:line="360" w:lineRule="auto"/>
        <w:rPr>
          <w:rFonts w:ascii="Aptos" w:hAnsi="Aptos"/>
        </w:rPr>
      </w:pPr>
      <w:r w:rsidRPr="0051384D">
        <w:rPr>
          <w:rFonts w:ascii="Aptos" w:hAnsi="Aptos"/>
        </w:rPr>
        <w:t xml:space="preserve">W sprawach nieuregulowanych niniejszą umową mają zastosowanie przepisy Kodeksu Cywilnego. </w:t>
      </w:r>
    </w:p>
    <w:p w14:paraId="15FCFCAF" w14:textId="77777777" w:rsidR="004B4306" w:rsidRPr="003E3525" w:rsidRDefault="004B4306" w:rsidP="003E3525">
      <w:pPr>
        <w:spacing w:after="0" w:line="360" w:lineRule="auto"/>
        <w:rPr>
          <w:rFonts w:ascii="Aptos" w:hAnsi="Aptos"/>
        </w:rPr>
      </w:pPr>
      <w:r w:rsidRPr="003E3525">
        <w:rPr>
          <w:rFonts w:ascii="Aptos" w:hAnsi="Aptos"/>
        </w:rPr>
        <w:t xml:space="preserve">§ 10 </w:t>
      </w:r>
    </w:p>
    <w:p w14:paraId="257684BE" w14:textId="3EC01270" w:rsidR="004B4306" w:rsidRPr="007F6266" w:rsidRDefault="004B4306">
      <w:pPr>
        <w:pStyle w:val="Akapitzlist"/>
        <w:numPr>
          <w:ilvl w:val="0"/>
          <w:numId w:val="13"/>
        </w:numPr>
        <w:spacing w:after="0" w:line="360" w:lineRule="auto"/>
        <w:rPr>
          <w:rFonts w:ascii="Aptos" w:hAnsi="Aptos"/>
        </w:rPr>
      </w:pPr>
      <w:r w:rsidRPr="007F6266">
        <w:rPr>
          <w:rFonts w:ascii="Aptos" w:hAnsi="Aptos"/>
        </w:rPr>
        <w:t xml:space="preserve">Realizując zadanie publiczne objęte niniejszą umową Strona realizująca umowę zobowiązana jest do zapewnienia dostępności cyfrowej oraz informacyjno-komunikacyjnej osobom ze szczególnymi potrzebami, co najmniej w zakresie określonym przez minimalne wymagania, o których mowa w art. 6 ustawy z dnia 19 lipca 2019 roku o zapewnieniu dostępności osobom ze szczególnymi potrzebami, w zakresie w jakim jest to możliwe </w:t>
      </w:r>
      <w:r w:rsidRPr="007F6266">
        <w:rPr>
          <w:rFonts w:ascii="Aptos" w:hAnsi="Aptos"/>
        </w:rPr>
        <w:br/>
        <w:t>i zasadne z uwagi na przedmiot umowy.</w:t>
      </w:r>
    </w:p>
    <w:p w14:paraId="4ECF2538" w14:textId="3FF80D39" w:rsidR="004B4306" w:rsidRPr="007F6266" w:rsidRDefault="0004283C">
      <w:pPr>
        <w:pStyle w:val="Akapitzlist"/>
        <w:numPr>
          <w:ilvl w:val="0"/>
          <w:numId w:val="13"/>
        </w:numPr>
        <w:spacing w:after="0" w:line="360" w:lineRule="auto"/>
        <w:rPr>
          <w:rFonts w:ascii="Aptos" w:hAnsi="Aptos"/>
        </w:rPr>
      </w:pPr>
      <w:r w:rsidRPr="007F6266">
        <w:rPr>
          <w:rFonts w:ascii="Aptos" w:hAnsi="Aptos"/>
        </w:rPr>
        <w:t>Wykonawca oświadcza, że nie podlega wykluczeniu na podstawie art. 7 ust. 1 ustawy z dnia 13.04.2022 r. o szczególnych rozwiązaniach w zakresie przeciwdziałania wspieraniu agresji na Ukrainę oraz służących ochronie bezpieczeństwa narodowego</w:t>
      </w:r>
      <w:r w:rsidR="0051384D">
        <w:rPr>
          <w:rFonts w:ascii="Aptos" w:hAnsi="Aptos"/>
        </w:rPr>
        <w:t xml:space="preserve"> (</w:t>
      </w:r>
      <w:proofErr w:type="spellStart"/>
      <w:r w:rsidR="0051384D" w:rsidRPr="004D1397">
        <w:rPr>
          <w:rFonts w:ascii="Aptos" w:hAnsi="Aptos" w:cstheme="minorHAnsi"/>
        </w:rPr>
        <w:t>t.j</w:t>
      </w:r>
      <w:proofErr w:type="spellEnd"/>
      <w:r w:rsidR="0051384D" w:rsidRPr="004D1397">
        <w:rPr>
          <w:rFonts w:ascii="Aptos" w:hAnsi="Aptos" w:cstheme="minorHAnsi"/>
        </w:rPr>
        <w:t>. Dz. U. z 2025 r. poz. 514</w:t>
      </w:r>
      <w:r w:rsidR="0051384D">
        <w:rPr>
          <w:rFonts w:ascii="Aptos" w:hAnsi="Aptos" w:cstheme="minorHAnsi"/>
        </w:rPr>
        <w:t>)</w:t>
      </w:r>
      <w:r w:rsidR="00D52004">
        <w:rPr>
          <w:rFonts w:ascii="Aptos" w:hAnsi="Aptos"/>
        </w:rPr>
        <w:t xml:space="preserve">. </w:t>
      </w:r>
      <w:r w:rsidRPr="007F6266">
        <w:rPr>
          <w:rFonts w:ascii="Aptos" w:hAnsi="Aptos"/>
        </w:rPr>
        <w:t xml:space="preserve">Jednocześnie Wykonawca oświadcza, że jest </w:t>
      </w:r>
      <w:r w:rsidR="00D52004" w:rsidRPr="007F6266">
        <w:rPr>
          <w:rFonts w:ascii="Aptos" w:hAnsi="Aptos"/>
        </w:rPr>
        <w:t>świadom</w:t>
      </w:r>
      <w:r w:rsidRPr="007F6266">
        <w:rPr>
          <w:rFonts w:ascii="Aptos" w:hAnsi="Aptos"/>
        </w:rPr>
        <w:t>, iż w przypadku, jeżeli korzystać będzie ze wsparcia podwykonawców, bądź dalszych podwykonawców, to również do nich zastosowanie mają regulacje wskazane w zdaniu pierwszym, tym samym Wykonawca nie może posługiwać się prz</w:t>
      </w:r>
      <w:r w:rsidR="0089753E">
        <w:rPr>
          <w:rFonts w:ascii="Aptos" w:hAnsi="Aptos"/>
        </w:rPr>
        <w:t>y</w:t>
      </w:r>
      <w:r w:rsidRPr="007F6266">
        <w:rPr>
          <w:rFonts w:ascii="Aptos" w:hAnsi="Aptos"/>
        </w:rPr>
        <w:t xml:space="preserve"> realizacji </w:t>
      </w:r>
      <w:r w:rsidR="00D52004" w:rsidRPr="007F6266">
        <w:rPr>
          <w:rFonts w:ascii="Aptos" w:hAnsi="Aptos"/>
        </w:rPr>
        <w:t>niniejszej</w:t>
      </w:r>
      <w:r w:rsidRPr="007F6266">
        <w:rPr>
          <w:rFonts w:ascii="Aptos" w:hAnsi="Aptos"/>
        </w:rPr>
        <w:t xml:space="preserve"> umowy </w:t>
      </w:r>
      <w:r w:rsidR="0051384D" w:rsidRPr="007F6266">
        <w:rPr>
          <w:rFonts w:ascii="Aptos" w:hAnsi="Aptos"/>
        </w:rPr>
        <w:t>podwykonawcami lub</w:t>
      </w:r>
      <w:r w:rsidRPr="007F6266">
        <w:rPr>
          <w:rFonts w:ascii="Aptos" w:hAnsi="Aptos"/>
        </w:rPr>
        <w:t xml:space="preserve"> dalszymi podwykonawcami spełniającymi w/w wskazane przesłanki wykluczenia.</w:t>
      </w:r>
    </w:p>
    <w:p w14:paraId="7BD3B805" w14:textId="77777777" w:rsidR="004B4306" w:rsidRPr="003E3525" w:rsidRDefault="004B4306" w:rsidP="003E3525">
      <w:pPr>
        <w:spacing w:after="0" w:line="360" w:lineRule="auto"/>
        <w:rPr>
          <w:rFonts w:ascii="Aptos" w:hAnsi="Aptos"/>
        </w:rPr>
      </w:pPr>
      <w:r w:rsidRPr="003E3525">
        <w:rPr>
          <w:rFonts w:ascii="Aptos" w:hAnsi="Aptos"/>
        </w:rPr>
        <w:t xml:space="preserve">§ 11 </w:t>
      </w:r>
    </w:p>
    <w:p w14:paraId="4AE49AE0" w14:textId="671C678F" w:rsidR="004B4306" w:rsidRPr="003E3525" w:rsidRDefault="004B4306" w:rsidP="003E3525">
      <w:pPr>
        <w:spacing w:after="0" w:line="360" w:lineRule="auto"/>
        <w:rPr>
          <w:rFonts w:ascii="Aptos" w:hAnsi="Aptos"/>
        </w:rPr>
      </w:pPr>
      <w:r w:rsidRPr="003E3525">
        <w:rPr>
          <w:rFonts w:ascii="Aptos" w:hAnsi="Aptos"/>
        </w:rPr>
        <w:lastRenderedPageBreak/>
        <w:t xml:space="preserve">Załączniki do niniejszej umowy stanowią: </w:t>
      </w:r>
    </w:p>
    <w:p w14:paraId="3F165772" w14:textId="1473CEF4" w:rsidR="004B4306" w:rsidRPr="007F6266" w:rsidRDefault="004B4306">
      <w:pPr>
        <w:pStyle w:val="Akapitzlist"/>
        <w:numPr>
          <w:ilvl w:val="0"/>
          <w:numId w:val="14"/>
        </w:numPr>
        <w:spacing w:after="0" w:line="360" w:lineRule="auto"/>
        <w:rPr>
          <w:rFonts w:ascii="Aptos" w:hAnsi="Aptos"/>
          <w:lang w:eastAsia="pl-PL"/>
        </w:rPr>
      </w:pPr>
      <w:r w:rsidRPr="007F6266">
        <w:rPr>
          <w:rFonts w:ascii="Aptos" w:hAnsi="Aptos"/>
          <w:lang w:eastAsia="pl-PL"/>
        </w:rPr>
        <w:t xml:space="preserve">Informacja o przetwarzaniu danych osobowych przez Uniwersytet Medyczny </w:t>
      </w:r>
      <w:r w:rsidRPr="007F6266">
        <w:rPr>
          <w:rFonts w:ascii="Aptos" w:hAnsi="Aptos"/>
          <w:lang w:eastAsia="pl-PL"/>
        </w:rPr>
        <w:br/>
        <w:t>w Białymstoku w związku</w:t>
      </w:r>
      <w:r w:rsidR="0089753E">
        <w:rPr>
          <w:rFonts w:ascii="Aptos" w:hAnsi="Aptos"/>
          <w:lang w:eastAsia="pl-PL"/>
        </w:rPr>
        <w:t xml:space="preserve"> z</w:t>
      </w:r>
      <w:r w:rsidRPr="007F6266">
        <w:rPr>
          <w:rFonts w:ascii="Aptos" w:hAnsi="Aptos"/>
          <w:lang w:eastAsia="pl-PL"/>
        </w:rPr>
        <w:t xml:space="preserve"> zawarciem umowy transakcji handlowej</w:t>
      </w:r>
    </w:p>
    <w:p w14:paraId="5725829C" w14:textId="77777777" w:rsidR="004B4306" w:rsidRPr="007F6266" w:rsidRDefault="004B4306">
      <w:pPr>
        <w:pStyle w:val="Akapitzlist"/>
        <w:numPr>
          <w:ilvl w:val="0"/>
          <w:numId w:val="14"/>
        </w:numPr>
        <w:spacing w:after="0" w:line="360" w:lineRule="auto"/>
        <w:rPr>
          <w:rFonts w:ascii="Aptos" w:hAnsi="Aptos"/>
          <w:lang w:eastAsia="pl-PL"/>
        </w:rPr>
      </w:pPr>
      <w:r w:rsidRPr="007F6266">
        <w:rPr>
          <w:rFonts w:ascii="Aptos" w:hAnsi="Aptos"/>
          <w:lang w:eastAsia="pl-PL"/>
        </w:rPr>
        <w:t>Oferta Wykonawcy.</w:t>
      </w:r>
    </w:p>
    <w:p w14:paraId="61B063E0" w14:textId="1BC8C432" w:rsidR="004318E2" w:rsidRDefault="004318E2">
      <w:pPr>
        <w:pStyle w:val="Akapitzlist"/>
        <w:numPr>
          <w:ilvl w:val="0"/>
          <w:numId w:val="14"/>
        </w:numPr>
        <w:spacing w:after="0" w:line="360" w:lineRule="auto"/>
        <w:rPr>
          <w:rFonts w:ascii="Aptos" w:hAnsi="Aptos"/>
          <w:lang w:eastAsia="pl-PL"/>
        </w:rPr>
      </w:pPr>
      <w:r w:rsidRPr="007F6266">
        <w:rPr>
          <w:rFonts w:ascii="Aptos" w:hAnsi="Aptos"/>
        </w:rPr>
        <w:t>Wykaz podatników VAT z „białej księgi”.</w:t>
      </w:r>
    </w:p>
    <w:p w14:paraId="0155BD27" w14:textId="28BF65D6" w:rsidR="0051384D" w:rsidRPr="004A2C33" w:rsidRDefault="0051384D" w:rsidP="0051384D">
      <w:pPr>
        <w:spacing w:after="0" w:line="360" w:lineRule="auto"/>
        <w:rPr>
          <w:rFonts w:ascii="Aptos" w:hAnsi="Aptos"/>
          <w:lang w:eastAsia="pl-PL"/>
        </w:rPr>
      </w:pPr>
      <w:r w:rsidRPr="004A2C33">
        <w:rPr>
          <w:rFonts w:ascii="Aptos" w:hAnsi="Aptos"/>
          <w:lang w:eastAsia="pl-PL"/>
        </w:rPr>
        <w:t>§ 12</w:t>
      </w:r>
    </w:p>
    <w:p w14:paraId="1267DAF0" w14:textId="63F61E43" w:rsidR="0051384D" w:rsidRPr="004A2C33" w:rsidRDefault="0051384D">
      <w:pPr>
        <w:pStyle w:val="Akapitzlist"/>
        <w:numPr>
          <w:ilvl w:val="0"/>
          <w:numId w:val="15"/>
        </w:numPr>
        <w:overflowPunct/>
        <w:spacing w:after="0" w:line="360" w:lineRule="auto"/>
        <w:ind w:left="284"/>
        <w:rPr>
          <w:rFonts w:ascii="Aptos" w:eastAsia="Arial" w:hAnsi="Aptos" w:cs="Calibri"/>
          <w:lang w:eastAsia="en-US"/>
        </w:rPr>
      </w:pPr>
      <w:r w:rsidRPr="004A2C33">
        <w:rPr>
          <w:rFonts w:ascii="Aptos" w:eastAsia="Arial" w:hAnsi="Aptos" w:cs="Calibri"/>
          <w:lang w:eastAsia="en-US"/>
        </w:rPr>
        <w:t>Po stronie Zamawiającego umowa przed podpisaniem została poddana kontroli wstępnej przez Zastępcę Kanclerza ds. Finansowych - Kwestora, co zostało potwierdzone podpisem.</w:t>
      </w:r>
    </w:p>
    <w:p w14:paraId="6DDE6E02" w14:textId="65F2C479" w:rsidR="0051384D" w:rsidRPr="004A2C33" w:rsidRDefault="0051384D">
      <w:pPr>
        <w:pStyle w:val="Akapitzlist"/>
        <w:numPr>
          <w:ilvl w:val="0"/>
          <w:numId w:val="15"/>
        </w:numPr>
        <w:tabs>
          <w:tab w:val="left" w:pos="567"/>
        </w:tabs>
        <w:overflowPunct/>
        <w:spacing w:after="0" w:line="360" w:lineRule="auto"/>
        <w:ind w:left="0" w:hanging="2"/>
        <w:rPr>
          <w:rFonts w:ascii="Aptos" w:hAnsi="Aptos" w:cs="Calibri"/>
        </w:rPr>
      </w:pPr>
      <w:r w:rsidRPr="004A2C33">
        <w:rPr>
          <w:rFonts w:ascii="Aptos" w:hAnsi="Aptos" w:cs="Calibri"/>
        </w:rPr>
        <w:t>Niniejsza umowa zostaje zawarta przez Strony w dniu je</w:t>
      </w:r>
      <w:r w:rsidR="0089753E">
        <w:rPr>
          <w:rFonts w:ascii="Aptos" w:hAnsi="Aptos" w:cs="Calibri"/>
        </w:rPr>
        <w:t>j</w:t>
      </w:r>
      <w:r w:rsidRPr="004A2C33">
        <w:rPr>
          <w:rFonts w:ascii="Aptos" w:hAnsi="Aptos" w:cs="Calibri"/>
        </w:rPr>
        <w:t xml:space="preserve"> podpisania przez ostatnią ze Stron.</w:t>
      </w:r>
    </w:p>
    <w:p w14:paraId="092F3C57" w14:textId="0EBE8698" w:rsidR="0051384D" w:rsidRPr="004A2C33" w:rsidRDefault="0051384D">
      <w:pPr>
        <w:pStyle w:val="Akapitzlist"/>
        <w:numPr>
          <w:ilvl w:val="0"/>
          <w:numId w:val="15"/>
        </w:numPr>
        <w:tabs>
          <w:tab w:val="left" w:pos="567"/>
        </w:tabs>
        <w:overflowPunct/>
        <w:spacing w:after="0" w:line="360" w:lineRule="auto"/>
        <w:ind w:left="0" w:hanging="2"/>
        <w:rPr>
          <w:rFonts w:ascii="Aptos" w:hAnsi="Aptos" w:cs="Calibri"/>
        </w:rPr>
      </w:pPr>
      <w:r w:rsidRPr="004A2C33">
        <w:rPr>
          <w:rFonts w:ascii="Aptos" w:hAnsi="Aptos" w:cs="Calibri"/>
        </w:rPr>
        <w:t xml:space="preserve">Umowę sporządzono w formie elektronicznej, pozwalającej na utrwalenie na trwałym nośniku, z możliwością wygenerowania dla każdej Strony (dotyczy </w:t>
      </w:r>
      <w:proofErr w:type="spellStart"/>
      <w:r w:rsidRPr="004A2C33">
        <w:rPr>
          <w:rFonts w:ascii="Aptos" w:hAnsi="Aptos" w:cs="Calibri"/>
        </w:rPr>
        <w:t>umóww</w:t>
      </w:r>
      <w:proofErr w:type="spellEnd"/>
      <w:r w:rsidRPr="004A2C33">
        <w:rPr>
          <w:rFonts w:ascii="Aptos" w:hAnsi="Aptos" w:cs="Calibri"/>
        </w:rPr>
        <w:t xml:space="preserve"> zawartych w formie elektronicznej). Umowę sporządzono w dwóch jednobrzmiących egzemplarzach, po jednym dla każdej ze Stron (dotyczy umów  zawartych w formie pisemnej). </w:t>
      </w:r>
    </w:p>
    <w:p w14:paraId="03FBC0DA" w14:textId="77777777" w:rsidR="0051384D" w:rsidRPr="004A2C33" w:rsidRDefault="0051384D" w:rsidP="004A2C33">
      <w:pPr>
        <w:spacing w:after="0" w:line="360" w:lineRule="auto"/>
        <w:rPr>
          <w:rFonts w:ascii="Aptos" w:hAnsi="Aptos"/>
          <w:lang w:eastAsia="pl-PL"/>
        </w:rPr>
      </w:pPr>
    </w:p>
    <w:p w14:paraId="0D16C231" w14:textId="77777777" w:rsidR="004B4306" w:rsidRPr="004A2C33" w:rsidRDefault="004B4306" w:rsidP="003E3525">
      <w:pPr>
        <w:spacing w:after="0" w:line="360" w:lineRule="auto"/>
        <w:rPr>
          <w:rFonts w:ascii="Aptos" w:hAnsi="Aptos"/>
        </w:rPr>
      </w:pPr>
    </w:p>
    <w:p w14:paraId="52A48AD9" w14:textId="77777777" w:rsidR="004318E2" w:rsidRPr="003E3525" w:rsidRDefault="004318E2" w:rsidP="003E3525">
      <w:pPr>
        <w:spacing w:after="0" w:line="360" w:lineRule="auto"/>
        <w:rPr>
          <w:rFonts w:ascii="Aptos" w:hAnsi="Aptos"/>
        </w:rPr>
      </w:pPr>
    </w:p>
    <w:p w14:paraId="674D7BBC" w14:textId="49BF9EE7" w:rsidR="004B4306" w:rsidRPr="003E3525" w:rsidRDefault="004B4306" w:rsidP="003E3525">
      <w:pPr>
        <w:spacing w:after="0" w:line="360" w:lineRule="auto"/>
        <w:rPr>
          <w:rFonts w:ascii="Aptos" w:hAnsi="Aptos"/>
        </w:rPr>
      </w:pPr>
      <w:r w:rsidRPr="003E3525">
        <w:rPr>
          <w:rFonts w:ascii="Aptos" w:hAnsi="Aptos"/>
        </w:rPr>
        <w:br w:type="page"/>
      </w:r>
    </w:p>
    <w:p w14:paraId="769F3055" w14:textId="77777777" w:rsidR="002E2566" w:rsidRPr="002E2566" w:rsidRDefault="002E2566" w:rsidP="002E2566">
      <w:pPr>
        <w:spacing w:after="0" w:line="360" w:lineRule="auto"/>
        <w:rPr>
          <w:rFonts w:ascii="Aptos" w:hAnsi="Aptos"/>
          <w:b/>
          <w:bCs/>
          <w:lang w:eastAsia="pl-PL"/>
        </w:rPr>
      </w:pPr>
      <w:r w:rsidRPr="002E2566">
        <w:rPr>
          <w:rFonts w:ascii="Aptos" w:hAnsi="Aptos"/>
          <w:b/>
          <w:bCs/>
          <w:lang w:eastAsia="pl-PL"/>
        </w:rPr>
        <w:lastRenderedPageBreak/>
        <w:t>Klauzula informacyjna dotycząca przetwarzania danych związanym z realizacją zamówienia poza ustawą Prawo zamówień publicznych, o wartości poniżej 170 000 PLN netto.</w:t>
      </w:r>
    </w:p>
    <w:p w14:paraId="42A60F15" w14:textId="77777777" w:rsidR="002E2566" w:rsidRPr="002E2566" w:rsidRDefault="002E2566" w:rsidP="002E2566">
      <w:pPr>
        <w:spacing w:after="0" w:line="360" w:lineRule="auto"/>
        <w:rPr>
          <w:rFonts w:ascii="Aptos" w:hAnsi="Aptos"/>
          <w:lang w:eastAsia="pl-PL"/>
        </w:rPr>
      </w:pPr>
      <w:r w:rsidRPr="002E2566">
        <w:rPr>
          <w:rFonts w:ascii="Aptos" w:hAnsi="Aptos"/>
          <w:lang w:eastAsia="pl-PL"/>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Uniwersytet Medyczny w Białymstoku informuje, że:</w:t>
      </w:r>
    </w:p>
    <w:p w14:paraId="6B7A1714" w14:textId="77777777" w:rsidR="002E2566" w:rsidRPr="002E2566" w:rsidRDefault="002E2566" w:rsidP="002E2566">
      <w:pPr>
        <w:spacing w:after="0" w:line="360" w:lineRule="auto"/>
        <w:rPr>
          <w:rFonts w:ascii="Aptos" w:hAnsi="Aptos"/>
          <w:lang w:eastAsia="pl-PL"/>
        </w:rPr>
      </w:pPr>
      <w:r w:rsidRPr="002E2566">
        <w:rPr>
          <w:rFonts w:ascii="Aptos" w:hAnsi="Aptos"/>
          <w:lang w:eastAsia="pl-PL"/>
        </w:rPr>
        <w:t>1) administratorem danych osobowych jest Uniwersytet Medyczny w Białymstoku, ul. Jana Kilińskiego 1, 15-089 Białystok, NIP 542-021-17-17, REGON 000288604, reprezentowany przez Rektora,</w:t>
      </w:r>
    </w:p>
    <w:p w14:paraId="7B412623" w14:textId="77777777" w:rsidR="002E2566" w:rsidRPr="002E2566" w:rsidRDefault="002E2566" w:rsidP="002E2566">
      <w:pPr>
        <w:spacing w:after="0" w:line="360" w:lineRule="auto"/>
        <w:rPr>
          <w:rFonts w:ascii="Aptos" w:hAnsi="Aptos"/>
          <w:lang w:eastAsia="pl-PL"/>
        </w:rPr>
      </w:pPr>
      <w:r w:rsidRPr="002E2566">
        <w:rPr>
          <w:rFonts w:ascii="Aptos" w:hAnsi="Aptos"/>
          <w:lang w:eastAsia="pl-PL"/>
        </w:rPr>
        <w:t>2) Uniwersytet Medyczny w Białymstoku powołał Inspektora Ochrony Danych, z którym można skontaktować się w sprawach danych osobowych wysyłając informacje na adres e-mail: iod@umb.edu.pl lub poprzez inne dane kontaktowe podane na stronach internetowych Uczelni,</w:t>
      </w:r>
    </w:p>
    <w:p w14:paraId="5BC12D27" w14:textId="77777777" w:rsidR="002E2566" w:rsidRPr="002E2566" w:rsidRDefault="002E2566" w:rsidP="002E2566">
      <w:pPr>
        <w:spacing w:after="0" w:line="360" w:lineRule="auto"/>
        <w:rPr>
          <w:rFonts w:ascii="Aptos" w:hAnsi="Aptos"/>
          <w:lang w:eastAsia="pl-PL"/>
        </w:rPr>
      </w:pPr>
      <w:r w:rsidRPr="002E2566">
        <w:rPr>
          <w:rFonts w:ascii="Aptos" w:hAnsi="Aptos"/>
          <w:lang w:eastAsia="pl-PL"/>
        </w:rPr>
        <w:t>3) dane osobowe przetwarzane będą w celu związanym z realizacją zamówienia poza ustawą Prawo zamówień publicznych, o wartości poniżej 170 000 zł, na podstawie:</w:t>
      </w:r>
    </w:p>
    <w:p w14:paraId="764B1950" w14:textId="77777777" w:rsidR="002E2566" w:rsidRPr="002E2566" w:rsidRDefault="002E2566" w:rsidP="002E2566">
      <w:pPr>
        <w:spacing w:after="0" w:line="360" w:lineRule="auto"/>
        <w:rPr>
          <w:rFonts w:ascii="Aptos" w:hAnsi="Aptos"/>
          <w:lang w:eastAsia="pl-PL"/>
        </w:rPr>
      </w:pPr>
      <w:r w:rsidRPr="002E2566">
        <w:rPr>
          <w:rFonts w:ascii="Aptos" w:hAnsi="Aptos"/>
          <w:lang w:eastAsia="pl-PL"/>
        </w:rPr>
        <w:t>- art. 6 ust. 1 lit. b RODO przetwarzanie jest niezbędne do podjęcia czynności zmierzających do</w:t>
      </w:r>
    </w:p>
    <w:p w14:paraId="223E6B37" w14:textId="77777777" w:rsidR="002E2566" w:rsidRPr="002E2566" w:rsidRDefault="002E2566" w:rsidP="002E2566">
      <w:pPr>
        <w:spacing w:after="0" w:line="360" w:lineRule="auto"/>
        <w:rPr>
          <w:rFonts w:ascii="Aptos" w:hAnsi="Aptos"/>
          <w:lang w:eastAsia="pl-PL"/>
        </w:rPr>
      </w:pPr>
      <w:r w:rsidRPr="002E2566">
        <w:rPr>
          <w:rFonts w:ascii="Aptos" w:hAnsi="Aptos"/>
          <w:lang w:eastAsia="pl-PL"/>
        </w:rPr>
        <w:t>ewentualnego zawarcia umowy z osobą fizyczną,</w:t>
      </w:r>
    </w:p>
    <w:p w14:paraId="5AA088C0" w14:textId="77777777" w:rsidR="002E2566" w:rsidRPr="002E2566" w:rsidRDefault="002E2566" w:rsidP="002E2566">
      <w:pPr>
        <w:spacing w:after="0" w:line="360" w:lineRule="auto"/>
        <w:rPr>
          <w:rFonts w:ascii="Aptos" w:hAnsi="Aptos"/>
          <w:lang w:eastAsia="pl-PL"/>
        </w:rPr>
      </w:pPr>
      <w:r w:rsidRPr="002E2566">
        <w:rPr>
          <w:rFonts w:ascii="Aptos" w:hAnsi="Aptos"/>
          <w:lang w:eastAsia="pl-PL"/>
        </w:rPr>
        <w:t>- art. 6 ust. 1 lit. c RODO przetwarzanie jest obowiązkiem prawnym ciążącym na Uczelni jakim</w:t>
      </w:r>
    </w:p>
    <w:p w14:paraId="4FF2281D" w14:textId="77777777" w:rsidR="002E2566" w:rsidRPr="002E2566" w:rsidRDefault="002E2566" w:rsidP="002E2566">
      <w:pPr>
        <w:spacing w:after="0" w:line="360" w:lineRule="auto"/>
        <w:rPr>
          <w:rFonts w:ascii="Aptos" w:hAnsi="Aptos"/>
          <w:lang w:eastAsia="pl-PL"/>
        </w:rPr>
      </w:pPr>
      <w:r w:rsidRPr="002E2566">
        <w:rPr>
          <w:rFonts w:ascii="Aptos" w:hAnsi="Aptos"/>
          <w:lang w:eastAsia="pl-PL"/>
        </w:rPr>
        <w:t>jest obowiązek dokonywania wydatków publicznych, rozliczeń w sposób celowy i oszczędny</w:t>
      </w:r>
    </w:p>
    <w:p w14:paraId="6604BD4A" w14:textId="77777777" w:rsidR="002E2566" w:rsidRPr="002E2566" w:rsidRDefault="002E2566" w:rsidP="002E2566">
      <w:pPr>
        <w:spacing w:after="0" w:line="360" w:lineRule="auto"/>
        <w:rPr>
          <w:rFonts w:ascii="Aptos" w:hAnsi="Aptos"/>
          <w:lang w:eastAsia="pl-PL"/>
        </w:rPr>
      </w:pPr>
      <w:r w:rsidRPr="002E2566">
        <w:rPr>
          <w:rFonts w:ascii="Aptos" w:hAnsi="Aptos"/>
          <w:lang w:eastAsia="pl-PL"/>
        </w:rPr>
        <w:t>zgodnie z ustawą o finansach publicznych, ustawą o rachunkowości,</w:t>
      </w:r>
    </w:p>
    <w:p w14:paraId="20E0D029" w14:textId="77777777" w:rsidR="002E2566" w:rsidRPr="002E2566" w:rsidRDefault="002E2566" w:rsidP="002E2566">
      <w:pPr>
        <w:spacing w:after="0" w:line="360" w:lineRule="auto"/>
        <w:rPr>
          <w:rFonts w:ascii="Aptos" w:hAnsi="Aptos"/>
          <w:lang w:eastAsia="pl-PL"/>
        </w:rPr>
      </w:pPr>
      <w:r w:rsidRPr="002E2566">
        <w:rPr>
          <w:rFonts w:ascii="Aptos" w:hAnsi="Aptos"/>
          <w:lang w:eastAsia="pl-PL"/>
        </w:rPr>
        <w:t>4) odbiorcami danych osobowych mogą być wykonawcy, osoby wnioskujące o udostępnienie informacji publicznej, inne podmioty uprawnione na podstawie przepisów prawa oraz podmioty na podstawie zawartych umów powierzenia z Zamawiającym, w szczególności dostarczające i wspierające systemy informatyczne,</w:t>
      </w:r>
    </w:p>
    <w:p w14:paraId="6B9E75C8" w14:textId="77777777" w:rsidR="002E2566" w:rsidRPr="002E2566" w:rsidRDefault="002E2566" w:rsidP="002E2566">
      <w:pPr>
        <w:spacing w:after="0" w:line="360" w:lineRule="auto"/>
        <w:rPr>
          <w:rFonts w:ascii="Aptos" w:hAnsi="Aptos"/>
          <w:lang w:eastAsia="pl-PL"/>
        </w:rPr>
      </w:pPr>
    </w:p>
    <w:p w14:paraId="39195F09" w14:textId="77777777" w:rsidR="002E2566" w:rsidRPr="002E2566" w:rsidRDefault="002E2566" w:rsidP="002E2566">
      <w:pPr>
        <w:spacing w:after="0" w:line="360" w:lineRule="auto"/>
        <w:rPr>
          <w:rFonts w:ascii="Aptos" w:hAnsi="Aptos"/>
          <w:lang w:eastAsia="pl-PL"/>
        </w:rPr>
      </w:pPr>
      <w:r w:rsidRPr="002E2566">
        <w:rPr>
          <w:rFonts w:ascii="Aptos" w:hAnsi="Aptos"/>
          <w:lang w:eastAsia="pl-PL"/>
        </w:rPr>
        <w:t>5) dane osobowe będą przechowywane przez okres wynikający z przepisów archiwizacyjnych tj. 5 lat od zakończenia realizacji zamówienia lub umowy,</w:t>
      </w:r>
    </w:p>
    <w:p w14:paraId="7A7B719E" w14:textId="77777777" w:rsidR="002E2566" w:rsidRPr="002E2566" w:rsidRDefault="002E2566" w:rsidP="002E2566">
      <w:pPr>
        <w:spacing w:after="0" w:line="360" w:lineRule="auto"/>
        <w:rPr>
          <w:rFonts w:ascii="Aptos" w:hAnsi="Aptos"/>
          <w:lang w:eastAsia="pl-PL"/>
        </w:rPr>
      </w:pPr>
      <w:r w:rsidRPr="002E2566">
        <w:rPr>
          <w:rFonts w:ascii="Aptos" w:hAnsi="Aptos"/>
          <w:lang w:eastAsia="pl-PL"/>
        </w:rPr>
        <w:lastRenderedPageBreak/>
        <w:t>6) podanie danych osobowych nie jest obowiązkiem, jednak ich niepodanie może uniemożliwić Zamawiającemu dokonanie oceny oferty, co będzie wiązało się z odrzuceniem oferty lub wykluczeniem z postępowania,</w:t>
      </w:r>
    </w:p>
    <w:p w14:paraId="0607717D" w14:textId="77777777" w:rsidR="002E2566" w:rsidRPr="002E2566" w:rsidRDefault="002E2566" w:rsidP="002E2566">
      <w:pPr>
        <w:spacing w:after="0" w:line="360" w:lineRule="auto"/>
        <w:rPr>
          <w:rFonts w:ascii="Aptos" w:hAnsi="Aptos"/>
          <w:lang w:eastAsia="pl-PL"/>
        </w:rPr>
      </w:pPr>
      <w:r w:rsidRPr="002E2566">
        <w:rPr>
          <w:rFonts w:ascii="Aptos" w:hAnsi="Aptos"/>
          <w:lang w:eastAsia="pl-PL"/>
        </w:rPr>
        <w:t>7) każdej osobie, której dane są przetwarzane, przysługuje prawo dostępu do treści swoich danych oraz prawo ich sprostowania, usunięcia, ograniczenia przetwarzania, prawo do przenoszenia danych – w przypadkach, na zasadach i w trybie określonych w RODO. Skorzystanie z prawa do sprostowania nie może skutkować zmianą wyniku postępowania ani zmianą postanowień umowy i nie może naruszać integralności protokołu i załączników.</w:t>
      </w:r>
    </w:p>
    <w:p w14:paraId="2949841B" w14:textId="77777777" w:rsidR="002E2566" w:rsidRPr="002E2566" w:rsidRDefault="002E2566" w:rsidP="002E2566">
      <w:pPr>
        <w:spacing w:after="0" w:line="360" w:lineRule="auto"/>
        <w:rPr>
          <w:rFonts w:ascii="Aptos" w:hAnsi="Aptos"/>
          <w:lang w:eastAsia="pl-PL"/>
        </w:rPr>
      </w:pPr>
      <w:r w:rsidRPr="002E2566">
        <w:rPr>
          <w:rFonts w:ascii="Aptos" w:hAnsi="Aptos"/>
          <w:lang w:eastAsia="pl-PL"/>
        </w:rPr>
        <w:t>W celu skorzystania z praw należy kontaktować się z Inspektorem Ochrony Danych,</w:t>
      </w:r>
    </w:p>
    <w:p w14:paraId="1A7180A9" w14:textId="77777777" w:rsidR="002E2566" w:rsidRPr="002E2566" w:rsidRDefault="002E2566" w:rsidP="002E2566">
      <w:pPr>
        <w:spacing w:after="0" w:line="360" w:lineRule="auto"/>
        <w:rPr>
          <w:rFonts w:ascii="Aptos" w:hAnsi="Aptos"/>
          <w:lang w:eastAsia="pl-PL"/>
        </w:rPr>
      </w:pPr>
      <w:r w:rsidRPr="002E2566">
        <w:rPr>
          <w:rFonts w:ascii="Aptos" w:hAnsi="Aptos"/>
          <w:lang w:eastAsia="pl-PL"/>
        </w:rPr>
        <w:t>8) każda osoba ma prawo wniesienia skargi do Prezesa Urzędu Ochrony Danych Osobowych, gdy uzna, iż przetwarzanie danych osobowych narusza przepisy RODO,</w:t>
      </w:r>
    </w:p>
    <w:p w14:paraId="48B898F7" w14:textId="2AEA7169" w:rsidR="00B1301C" w:rsidRDefault="002E2566" w:rsidP="002E2566">
      <w:pPr>
        <w:spacing w:after="0" w:line="360" w:lineRule="auto"/>
        <w:rPr>
          <w:rFonts w:ascii="Aptos" w:hAnsi="Aptos"/>
          <w:lang w:eastAsia="pl-PL"/>
        </w:rPr>
      </w:pPr>
      <w:r w:rsidRPr="002E2566">
        <w:rPr>
          <w:rFonts w:ascii="Aptos" w:hAnsi="Aptos"/>
          <w:lang w:eastAsia="pl-PL"/>
        </w:rPr>
        <w:t>9) w oparciu o dane osobowe Administrator nie będzie podejmował zautomatyzowanych decyzji, w tym decyzji będących wynikiem profilowania w rozumieniu RODO.</w:t>
      </w:r>
    </w:p>
    <w:p w14:paraId="751B9CD8" w14:textId="77777777" w:rsidR="00F15D30" w:rsidRDefault="00F15D30" w:rsidP="002E2566">
      <w:pPr>
        <w:spacing w:after="0" w:line="360" w:lineRule="auto"/>
        <w:rPr>
          <w:rFonts w:ascii="Aptos" w:hAnsi="Aptos"/>
          <w:lang w:eastAsia="pl-PL"/>
        </w:rPr>
      </w:pPr>
    </w:p>
    <w:p w14:paraId="0FD53269" w14:textId="77777777" w:rsidR="00F15D30" w:rsidRDefault="00F15D30" w:rsidP="002E2566">
      <w:pPr>
        <w:spacing w:after="0" w:line="360" w:lineRule="auto"/>
        <w:rPr>
          <w:rFonts w:ascii="Aptos" w:hAnsi="Aptos"/>
          <w:lang w:eastAsia="pl-PL"/>
        </w:rPr>
      </w:pPr>
    </w:p>
    <w:p w14:paraId="42A1D965" w14:textId="77777777" w:rsidR="00F15D30" w:rsidRPr="003E3525" w:rsidRDefault="00F15D30" w:rsidP="00F15D30">
      <w:pPr>
        <w:spacing w:after="0" w:line="360" w:lineRule="auto"/>
        <w:rPr>
          <w:rFonts w:ascii="Aptos" w:hAnsi="Aptos"/>
        </w:rPr>
      </w:pPr>
      <w:r w:rsidRPr="003E3525">
        <w:rPr>
          <w:rFonts w:ascii="Aptos" w:hAnsi="Aptos"/>
        </w:rPr>
        <w:t>Wykonawca: …………………………………</w:t>
      </w:r>
    </w:p>
    <w:p w14:paraId="561DC2D8" w14:textId="77777777" w:rsidR="00F15D30" w:rsidRPr="003E3525" w:rsidRDefault="00F15D30" w:rsidP="00F15D30">
      <w:pPr>
        <w:spacing w:after="0" w:line="360" w:lineRule="auto"/>
        <w:rPr>
          <w:rFonts w:ascii="Aptos" w:hAnsi="Aptos"/>
        </w:rPr>
      </w:pPr>
    </w:p>
    <w:p w14:paraId="4EC8B96D" w14:textId="77777777" w:rsidR="00F15D30" w:rsidRPr="003E3525" w:rsidRDefault="00F15D30" w:rsidP="00F15D30">
      <w:pPr>
        <w:spacing w:after="0" w:line="360" w:lineRule="auto"/>
        <w:rPr>
          <w:rFonts w:ascii="Aptos" w:hAnsi="Aptos"/>
        </w:rPr>
      </w:pPr>
      <w:r w:rsidRPr="003E3525">
        <w:rPr>
          <w:rFonts w:ascii="Aptos" w:hAnsi="Aptos"/>
        </w:rPr>
        <w:t xml:space="preserve">Zamawiający, </w:t>
      </w:r>
      <w:r w:rsidRPr="003E3525">
        <w:rPr>
          <w:rFonts w:ascii="Aptos" w:hAnsi="Aptos"/>
          <w:lang w:val="it-IT"/>
        </w:rPr>
        <w:t xml:space="preserve">Kanclerz UMB mgr Konrad Raczkowski </w:t>
      </w:r>
      <w:r w:rsidRPr="003E3525">
        <w:rPr>
          <w:rFonts w:ascii="Aptos" w:hAnsi="Aptos"/>
        </w:rPr>
        <w:t>…………………………………</w:t>
      </w:r>
    </w:p>
    <w:p w14:paraId="057E6617" w14:textId="00FB9641" w:rsidR="00F15D30" w:rsidRPr="003E3525" w:rsidRDefault="00F15D30" w:rsidP="00F15D30">
      <w:pPr>
        <w:spacing w:after="0" w:line="360" w:lineRule="auto"/>
        <w:rPr>
          <w:rFonts w:ascii="Aptos" w:hAnsi="Aptos"/>
        </w:rPr>
      </w:pPr>
    </w:p>
    <w:p w14:paraId="6E6F65D0" w14:textId="77777777" w:rsidR="00F15D30" w:rsidRPr="002E2566" w:rsidRDefault="00F15D30" w:rsidP="002E2566">
      <w:pPr>
        <w:spacing w:after="0" w:line="360" w:lineRule="auto"/>
        <w:rPr>
          <w:rFonts w:ascii="Aptos" w:hAnsi="Aptos"/>
        </w:rPr>
      </w:pPr>
    </w:p>
    <w:sectPr w:rsidR="00F15D30" w:rsidRPr="002E2566" w:rsidSect="004A1848">
      <w:headerReference w:type="default" r:id="rId8"/>
      <w:footerReference w:type="default" r:id="rId9"/>
      <w:pgSz w:w="11906" w:h="16838"/>
      <w:pgMar w:top="1417" w:right="1417" w:bottom="1276" w:left="1417"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3E905" w14:textId="77777777" w:rsidR="007B7D85" w:rsidRDefault="007B7D85">
      <w:pPr>
        <w:spacing w:after="0" w:line="240" w:lineRule="auto"/>
      </w:pPr>
      <w:r>
        <w:separator/>
      </w:r>
    </w:p>
  </w:endnote>
  <w:endnote w:type="continuationSeparator" w:id="0">
    <w:p w14:paraId="46B2201F" w14:textId="77777777" w:rsidR="007B7D85" w:rsidRDefault="007B7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Symbol">
    <w:altName w:val="Calibri"/>
    <w:charset w:val="80"/>
    <w:family w:val="auto"/>
    <w:pitch w:val="default"/>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w:panose1 w:val="020B0004020202020204"/>
    <w:charset w:val="EE"/>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443162425"/>
      <w:docPartObj>
        <w:docPartGallery w:val="Page Numbers (Bottom of Page)"/>
        <w:docPartUnique/>
      </w:docPartObj>
    </w:sdtPr>
    <w:sdtContent>
      <w:p w14:paraId="21572A50" w14:textId="7D128E20" w:rsidR="002B7E83" w:rsidRDefault="002B7E83">
        <w:pPr>
          <w:pStyle w:val="Stopka"/>
          <w:jc w:val="right"/>
          <w:rPr>
            <w:rFonts w:asciiTheme="majorHAnsi" w:eastAsiaTheme="majorEastAsia" w:hAnsiTheme="majorHAnsi" w:cstheme="majorBidi"/>
            <w:sz w:val="28"/>
            <w:szCs w:val="28"/>
          </w:rPr>
        </w:pPr>
        <w:r w:rsidRPr="002D4862">
          <w:rPr>
            <w:rFonts w:ascii="Aptos" w:eastAsiaTheme="majorEastAsia" w:hAnsi="Aptos" w:cstheme="majorBidi"/>
            <w:sz w:val="20"/>
            <w:szCs w:val="20"/>
          </w:rPr>
          <w:t xml:space="preserve">str. </w:t>
        </w:r>
        <w:r w:rsidRPr="002D4862">
          <w:rPr>
            <w:rFonts w:ascii="Aptos" w:eastAsiaTheme="minorEastAsia" w:hAnsi="Aptos" w:cs="Times New Roman"/>
            <w:sz w:val="20"/>
            <w:szCs w:val="20"/>
          </w:rPr>
          <w:fldChar w:fldCharType="begin"/>
        </w:r>
        <w:r w:rsidRPr="002D4862">
          <w:rPr>
            <w:rFonts w:ascii="Aptos" w:hAnsi="Aptos"/>
            <w:sz w:val="20"/>
            <w:szCs w:val="20"/>
          </w:rPr>
          <w:instrText>PAGE    \* MERGEFORMAT</w:instrText>
        </w:r>
        <w:r w:rsidRPr="002D4862">
          <w:rPr>
            <w:rFonts w:ascii="Aptos" w:eastAsiaTheme="minorEastAsia" w:hAnsi="Aptos" w:cs="Times New Roman"/>
            <w:sz w:val="20"/>
            <w:szCs w:val="20"/>
          </w:rPr>
          <w:fldChar w:fldCharType="separate"/>
        </w:r>
        <w:r w:rsidRPr="002D4862">
          <w:rPr>
            <w:rFonts w:ascii="Aptos" w:eastAsiaTheme="majorEastAsia" w:hAnsi="Aptos" w:cstheme="majorBidi"/>
            <w:sz w:val="20"/>
            <w:szCs w:val="20"/>
          </w:rPr>
          <w:t>2</w:t>
        </w:r>
        <w:r w:rsidRPr="002D4862">
          <w:rPr>
            <w:rFonts w:ascii="Aptos" w:eastAsiaTheme="majorEastAsia" w:hAnsi="Aptos" w:cstheme="majorBidi"/>
            <w:sz w:val="20"/>
            <w:szCs w:val="20"/>
          </w:rPr>
          <w:fldChar w:fldCharType="end"/>
        </w:r>
      </w:p>
    </w:sdtContent>
  </w:sdt>
  <w:p w14:paraId="18F77F6D" w14:textId="1FE1595C" w:rsidR="0063106C" w:rsidRPr="0063106C" w:rsidRDefault="0063106C" w:rsidP="0063106C">
    <w:pPr>
      <w:spacing w:after="0" w:line="240" w:lineRule="auto"/>
      <w:ind w:left="-426"/>
      <w:jc w:val="center"/>
      <w:rPr>
        <w:rFonts w:eastAsia="Times New Roman" w:cs="Times New Roman"/>
        <w:sz w:val="16"/>
        <w:szCs w:val="16"/>
        <w:lang w:eastAsia="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8CEEA" w14:textId="77777777" w:rsidR="007B7D85" w:rsidRDefault="007B7D85">
      <w:pPr>
        <w:spacing w:after="0" w:line="240" w:lineRule="auto"/>
      </w:pPr>
      <w:r>
        <w:separator/>
      </w:r>
    </w:p>
  </w:footnote>
  <w:footnote w:type="continuationSeparator" w:id="0">
    <w:p w14:paraId="1B1C2A2A" w14:textId="77777777" w:rsidR="007B7D85" w:rsidRDefault="007B7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90A50" w14:textId="14228814" w:rsidR="002F6F34" w:rsidRDefault="002F6F34" w:rsidP="002F6F34">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50CE"/>
    <w:multiLevelType w:val="hybridMultilevel"/>
    <w:tmpl w:val="5B8C5F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F1974E6"/>
    <w:multiLevelType w:val="hybridMultilevel"/>
    <w:tmpl w:val="BB94B9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38B73C2"/>
    <w:multiLevelType w:val="hybridMultilevel"/>
    <w:tmpl w:val="3048B44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6C1D09"/>
    <w:multiLevelType w:val="hybridMultilevel"/>
    <w:tmpl w:val="3A5C63B2"/>
    <w:lvl w:ilvl="0" w:tplc="5CE413BC">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C84752"/>
    <w:multiLevelType w:val="hybridMultilevel"/>
    <w:tmpl w:val="A25C4B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F4E1D2A"/>
    <w:multiLevelType w:val="hybridMultilevel"/>
    <w:tmpl w:val="2D34790A"/>
    <w:lvl w:ilvl="0" w:tplc="46E2D79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3C394C"/>
    <w:multiLevelType w:val="hybridMultilevel"/>
    <w:tmpl w:val="96FA81DC"/>
    <w:lvl w:ilvl="0" w:tplc="03089ED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CD73FB"/>
    <w:multiLevelType w:val="hybridMultilevel"/>
    <w:tmpl w:val="7F542796"/>
    <w:lvl w:ilvl="0" w:tplc="75E0A04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EE2A6D"/>
    <w:multiLevelType w:val="hybridMultilevel"/>
    <w:tmpl w:val="8F5AF0D6"/>
    <w:lvl w:ilvl="0" w:tplc="88AE1D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87B0822"/>
    <w:multiLevelType w:val="hybridMultilevel"/>
    <w:tmpl w:val="813AFFFA"/>
    <w:lvl w:ilvl="0" w:tplc="82DCD08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D73142"/>
    <w:multiLevelType w:val="hybridMultilevel"/>
    <w:tmpl w:val="E1E23BA8"/>
    <w:lvl w:ilvl="0" w:tplc="0415000F">
      <w:start w:val="1"/>
      <w:numFmt w:val="decimal"/>
      <w:lvlText w:val="%1."/>
      <w:lvlJc w:val="left"/>
      <w:pPr>
        <w:ind w:left="720" w:hanging="360"/>
      </w:pPr>
    </w:lvl>
    <w:lvl w:ilvl="1" w:tplc="2FF2AB8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7403573"/>
    <w:multiLevelType w:val="hybridMultilevel"/>
    <w:tmpl w:val="82964D9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C6A3EE6"/>
    <w:multiLevelType w:val="hybridMultilevel"/>
    <w:tmpl w:val="2242AE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6EE03F8"/>
    <w:multiLevelType w:val="hybridMultilevel"/>
    <w:tmpl w:val="EF3C99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70303666"/>
    <w:multiLevelType w:val="hybridMultilevel"/>
    <w:tmpl w:val="9CBA0180"/>
    <w:lvl w:ilvl="0" w:tplc="575854C2">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617446869">
    <w:abstractNumId w:val="4"/>
  </w:num>
  <w:num w:numId="2" w16cid:durableId="2059549466">
    <w:abstractNumId w:val="1"/>
  </w:num>
  <w:num w:numId="3" w16cid:durableId="801582464">
    <w:abstractNumId w:val="12"/>
  </w:num>
  <w:num w:numId="4" w16cid:durableId="1480925551">
    <w:abstractNumId w:val="11"/>
  </w:num>
  <w:num w:numId="5" w16cid:durableId="1536892730">
    <w:abstractNumId w:val="5"/>
  </w:num>
  <w:num w:numId="6" w16cid:durableId="1606032515">
    <w:abstractNumId w:val="2"/>
  </w:num>
  <w:num w:numId="7" w16cid:durableId="1850365028">
    <w:abstractNumId w:val="9"/>
  </w:num>
  <w:num w:numId="8" w16cid:durableId="792794844">
    <w:abstractNumId w:val="7"/>
  </w:num>
  <w:num w:numId="9" w16cid:durableId="1196891188">
    <w:abstractNumId w:val="6"/>
  </w:num>
  <w:num w:numId="10" w16cid:durableId="465858709">
    <w:abstractNumId w:val="10"/>
  </w:num>
  <w:num w:numId="11" w16cid:durableId="1083406104">
    <w:abstractNumId w:val="3"/>
  </w:num>
  <w:num w:numId="12" w16cid:durableId="2020691122">
    <w:abstractNumId w:val="0"/>
  </w:num>
  <w:num w:numId="13" w16cid:durableId="2106030303">
    <w:abstractNumId w:val="13"/>
  </w:num>
  <w:num w:numId="14" w16cid:durableId="242643686">
    <w:abstractNumId w:val="8"/>
  </w:num>
  <w:num w:numId="15" w16cid:durableId="199841985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01C"/>
    <w:rsid w:val="000070FF"/>
    <w:rsid w:val="00014DA9"/>
    <w:rsid w:val="000160ED"/>
    <w:rsid w:val="00031732"/>
    <w:rsid w:val="0004283C"/>
    <w:rsid w:val="00046EF6"/>
    <w:rsid w:val="00050CF5"/>
    <w:rsid w:val="00052482"/>
    <w:rsid w:val="0005751E"/>
    <w:rsid w:val="00062484"/>
    <w:rsid w:val="000708E7"/>
    <w:rsid w:val="000737D0"/>
    <w:rsid w:val="0009027C"/>
    <w:rsid w:val="00095F3C"/>
    <w:rsid w:val="000A180C"/>
    <w:rsid w:val="000A1DC3"/>
    <w:rsid w:val="000A7F98"/>
    <w:rsid w:val="000B1370"/>
    <w:rsid w:val="000C0C5F"/>
    <w:rsid w:val="000C6A7D"/>
    <w:rsid w:val="000C7BFE"/>
    <w:rsid w:val="000D0432"/>
    <w:rsid w:val="000D463D"/>
    <w:rsid w:val="00103B32"/>
    <w:rsid w:val="00104424"/>
    <w:rsid w:val="0010444A"/>
    <w:rsid w:val="00110391"/>
    <w:rsid w:val="001228E8"/>
    <w:rsid w:val="0012693D"/>
    <w:rsid w:val="00143C70"/>
    <w:rsid w:val="00146DA6"/>
    <w:rsid w:val="001556D7"/>
    <w:rsid w:val="001565A3"/>
    <w:rsid w:val="001671B1"/>
    <w:rsid w:val="00170957"/>
    <w:rsid w:val="00180609"/>
    <w:rsid w:val="00185A3F"/>
    <w:rsid w:val="00191532"/>
    <w:rsid w:val="001935AC"/>
    <w:rsid w:val="001A5093"/>
    <w:rsid w:val="001B116B"/>
    <w:rsid w:val="001B3493"/>
    <w:rsid w:val="001B4B63"/>
    <w:rsid w:val="001C47A2"/>
    <w:rsid w:val="001D2087"/>
    <w:rsid w:val="001D62C3"/>
    <w:rsid w:val="001E5428"/>
    <w:rsid w:val="001F22F7"/>
    <w:rsid w:val="001F3CB2"/>
    <w:rsid w:val="001F4F13"/>
    <w:rsid w:val="001F6A83"/>
    <w:rsid w:val="00220459"/>
    <w:rsid w:val="00230418"/>
    <w:rsid w:val="00242CE1"/>
    <w:rsid w:val="00246057"/>
    <w:rsid w:val="00250206"/>
    <w:rsid w:val="00254478"/>
    <w:rsid w:val="00262DFD"/>
    <w:rsid w:val="00280092"/>
    <w:rsid w:val="00283671"/>
    <w:rsid w:val="002908DD"/>
    <w:rsid w:val="00297EF4"/>
    <w:rsid w:val="002B37F9"/>
    <w:rsid w:val="002B3C15"/>
    <w:rsid w:val="002B7E83"/>
    <w:rsid w:val="002D4862"/>
    <w:rsid w:val="002D78D5"/>
    <w:rsid w:val="002D7FB0"/>
    <w:rsid w:val="002E2566"/>
    <w:rsid w:val="002F5553"/>
    <w:rsid w:val="002F6F34"/>
    <w:rsid w:val="003054B2"/>
    <w:rsid w:val="00311B32"/>
    <w:rsid w:val="00312205"/>
    <w:rsid w:val="003128F9"/>
    <w:rsid w:val="003158A4"/>
    <w:rsid w:val="00320F1F"/>
    <w:rsid w:val="0033773E"/>
    <w:rsid w:val="0035333D"/>
    <w:rsid w:val="00353F84"/>
    <w:rsid w:val="003542DC"/>
    <w:rsid w:val="00354354"/>
    <w:rsid w:val="00354BAD"/>
    <w:rsid w:val="00356E20"/>
    <w:rsid w:val="00393436"/>
    <w:rsid w:val="003953EC"/>
    <w:rsid w:val="003B07D3"/>
    <w:rsid w:val="003B146E"/>
    <w:rsid w:val="003B186F"/>
    <w:rsid w:val="003D2B1F"/>
    <w:rsid w:val="003D363D"/>
    <w:rsid w:val="003E0255"/>
    <w:rsid w:val="003E3525"/>
    <w:rsid w:val="003F5107"/>
    <w:rsid w:val="003F7179"/>
    <w:rsid w:val="003F79C2"/>
    <w:rsid w:val="00405261"/>
    <w:rsid w:val="00414F63"/>
    <w:rsid w:val="004318E2"/>
    <w:rsid w:val="0044595F"/>
    <w:rsid w:val="004514E3"/>
    <w:rsid w:val="0045159E"/>
    <w:rsid w:val="00461053"/>
    <w:rsid w:val="00461459"/>
    <w:rsid w:val="004641F0"/>
    <w:rsid w:val="00466EDF"/>
    <w:rsid w:val="004678C6"/>
    <w:rsid w:val="00474EE1"/>
    <w:rsid w:val="00476201"/>
    <w:rsid w:val="004A1848"/>
    <w:rsid w:val="004A2C33"/>
    <w:rsid w:val="004B3B28"/>
    <w:rsid w:val="004B4306"/>
    <w:rsid w:val="004D470B"/>
    <w:rsid w:val="004D5D83"/>
    <w:rsid w:val="004D715E"/>
    <w:rsid w:val="005012C6"/>
    <w:rsid w:val="00502464"/>
    <w:rsid w:val="0051384D"/>
    <w:rsid w:val="00516BCB"/>
    <w:rsid w:val="00526E27"/>
    <w:rsid w:val="00535BB2"/>
    <w:rsid w:val="00545F28"/>
    <w:rsid w:val="0056575E"/>
    <w:rsid w:val="0056677B"/>
    <w:rsid w:val="005A1BAB"/>
    <w:rsid w:val="005C1214"/>
    <w:rsid w:val="005C2D86"/>
    <w:rsid w:val="005E008A"/>
    <w:rsid w:val="005F0E20"/>
    <w:rsid w:val="005F5807"/>
    <w:rsid w:val="00600E50"/>
    <w:rsid w:val="00601E79"/>
    <w:rsid w:val="006072C9"/>
    <w:rsid w:val="00623AEC"/>
    <w:rsid w:val="006266A3"/>
    <w:rsid w:val="0063106C"/>
    <w:rsid w:val="00643B33"/>
    <w:rsid w:val="00643E0F"/>
    <w:rsid w:val="00651DD2"/>
    <w:rsid w:val="00653DCF"/>
    <w:rsid w:val="00653E59"/>
    <w:rsid w:val="006602E3"/>
    <w:rsid w:val="0067051D"/>
    <w:rsid w:val="00670FDB"/>
    <w:rsid w:val="00674CEB"/>
    <w:rsid w:val="006770EA"/>
    <w:rsid w:val="00682C80"/>
    <w:rsid w:val="006830C9"/>
    <w:rsid w:val="00685D4A"/>
    <w:rsid w:val="00691822"/>
    <w:rsid w:val="00696441"/>
    <w:rsid w:val="006A6D76"/>
    <w:rsid w:val="006B03DA"/>
    <w:rsid w:val="006C72D3"/>
    <w:rsid w:val="006D30EF"/>
    <w:rsid w:val="006D5874"/>
    <w:rsid w:val="006D5D70"/>
    <w:rsid w:val="006D7416"/>
    <w:rsid w:val="006D7D43"/>
    <w:rsid w:val="006E521A"/>
    <w:rsid w:val="006E752F"/>
    <w:rsid w:val="006E7AF1"/>
    <w:rsid w:val="006F31CA"/>
    <w:rsid w:val="006F32F3"/>
    <w:rsid w:val="007125D5"/>
    <w:rsid w:val="0072070E"/>
    <w:rsid w:val="00726BA1"/>
    <w:rsid w:val="00734D9A"/>
    <w:rsid w:val="0073554A"/>
    <w:rsid w:val="007A1558"/>
    <w:rsid w:val="007B7D85"/>
    <w:rsid w:val="007D2CA7"/>
    <w:rsid w:val="007E2B4D"/>
    <w:rsid w:val="007E300B"/>
    <w:rsid w:val="007E4677"/>
    <w:rsid w:val="007F3A2C"/>
    <w:rsid w:val="007F6266"/>
    <w:rsid w:val="007F68AF"/>
    <w:rsid w:val="00811065"/>
    <w:rsid w:val="00811E29"/>
    <w:rsid w:val="00812C29"/>
    <w:rsid w:val="008165A4"/>
    <w:rsid w:val="00822AFF"/>
    <w:rsid w:val="00830751"/>
    <w:rsid w:val="00847F05"/>
    <w:rsid w:val="00870293"/>
    <w:rsid w:val="00877801"/>
    <w:rsid w:val="008832B8"/>
    <w:rsid w:val="00891092"/>
    <w:rsid w:val="00895C53"/>
    <w:rsid w:val="0089753E"/>
    <w:rsid w:val="008A45C7"/>
    <w:rsid w:val="008B6F71"/>
    <w:rsid w:val="008B7AE3"/>
    <w:rsid w:val="008C37DD"/>
    <w:rsid w:val="008C466F"/>
    <w:rsid w:val="00901625"/>
    <w:rsid w:val="00901900"/>
    <w:rsid w:val="009067D9"/>
    <w:rsid w:val="009162EB"/>
    <w:rsid w:val="009213B3"/>
    <w:rsid w:val="0092258C"/>
    <w:rsid w:val="00941C8F"/>
    <w:rsid w:val="00941CFE"/>
    <w:rsid w:val="00950C3E"/>
    <w:rsid w:val="00954A63"/>
    <w:rsid w:val="009556BA"/>
    <w:rsid w:val="009810BA"/>
    <w:rsid w:val="00986FD1"/>
    <w:rsid w:val="009C05D3"/>
    <w:rsid w:val="009C291F"/>
    <w:rsid w:val="009C2920"/>
    <w:rsid w:val="009C64D3"/>
    <w:rsid w:val="009D0191"/>
    <w:rsid w:val="009D1023"/>
    <w:rsid w:val="009F122B"/>
    <w:rsid w:val="009F2D5B"/>
    <w:rsid w:val="009F4433"/>
    <w:rsid w:val="009F5F38"/>
    <w:rsid w:val="00A120AD"/>
    <w:rsid w:val="00A25596"/>
    <w:rsid w:val="00A37738"/>
    <w:rsid w:val="00A43F96"/>
    <w:rsid w:val="00A45C44"/>
    <w:rsid w:val="00A4778A"/>
    <w:rsid w:val="00A54709"/>
    <w:rsid w:val="00A5595D"/>
    <w:rsid w:val="00A733F8"/>
    <w:rsid w:val="00A76057"/>
    <w:rsid w:val="00A80A9D"/>
    <w:rsid w:val="00A81610"/>
    <w:rsid w:val="00A9690F"/>
    <w:rsid w:val="00AA6528"/>
    <w:rsid w:val="00AF28F8"/>
    <w:rsid w:val="00AF2C19"/>
    <w:rsid w:val="00B05009"/>
    <w:rsid w:val="00B06290"/>
    <w:rsid w:val="00B06C66"/>
    <w:rsid w:val="00B111BD"/>
    <w:rsid w:val="00B1301C"/>
    <w:rsid w:val="00B1398A"/>
    <w:rsid w:val="00B13D62"/>
    <w:rsid w:val="00B159B8"/>
    <w:rsid w:val="00B214E2"/>
    <w:rsid w:val="00B23459"/>
    <w:rsid w:val="00B26C51"/>
    <w:rsid w:val="00B46085"/>
    <w:rsid w:val="00B62198"/>
    <w:rsid w:val="00B621E2"/>
    <w:rsid w:val="00B75703"/>
    <w:rsid w:val="00B85FFE"/>
    <w:rsid w:val="00B906B9"/>
    <w:rsid w:val="00BA0960"/>
    <w:rsid w:val="00BA525D"/>
    <w:rsid w:val="00BB1919"/>
    <w:rsid w:val="00BB6F28"/>
    <w:rsid w:val="00BB787E"/>
    <w:rsid w:val="00BE7674"/>
    <w:rsid w:val="00BF080B"/>
    <w:rsid w:val="00BF08D4"/>
    <w:rsid w:val="00BF12B8"/>
    <w:rsid w:val="00C17176"/>
    <w:rsid w:val="00C171C5"/>
    <w:rsid w:val="00C31CBD"/>
    <w:rsid w:val="00C40853"/>
    <w:rsid w:val="00C418DE"/>
    <w:rsid w:val="00C45507"/>
    <w:rsid w:val="00C45B04"/>
    <w:rsid w:val="00C46625"/>
    <w:rsid w:val="00C47A79"/>
    <w:rsid w:val="00C51514"/>
    <w:rsid w:val="00C67928"/>
    <w:rsid w:val="00C800D2"/>
    <w:rsid w:val="00C81E7F"/>
    <w:rsid w:val="00CA02AF"/>
    <w:rsid w:val="00CA2EB1"/>
    <w:rsid w:val="00CA2FE8"/>
    <w:rsid w:val="00CB2B86"/>
    <w:rsid w:val="00CB2F8A"/>
    <w:rsid w:val="00CB6DBE"/>
    <w:rsid w:val="00CC1E05"/>
    <w:rsid w:val="00CC30AD"/>
    <w:rsid w:val="00CC7719"/>
    <w:rsid w:val="00CE3C05"/>
    <w:rsid w:val="00CE5A21"/>
    <w:rsid w:val="00CF3A9D"/>
    <w:rsid w:val="00D00853"/>
    <w:rsid w:val="00D129D3"/>
    <w:rsid w:val="00D41E29"/>
    <w:rsid w:val="00D4316D"/>
    <w:rsid w:val="00D44704"/>
    <w:rsid w:val="00D52004"/>
    <w:rsid w:val="00D65243"/>
    <w:rsid w:val="00D67FA3"/>
    <w:rsid w:val="00D76645"/>
    <w:rsid w:val="00D81AB7"/>
    <w:rsid w:val="00D83497"/>
    <w:rsid w:val="00DA171C"/>
    <w:rsid w:val="00DB063A"/>
    <w:rsid w:val="00DB3347"/>
    <w:rsid w:val="00DC0300"/>
    <w:rsid w:val="00DD12EE"/>
    <w:rsid w:val="00E07B98"/>
    <w:rsid w:val="00E33DD4"/>
    <w:rsid w:val="00E4002E"/>
    <w:rsid w:val="00E42385"/>
    <w:rsid w:val="00E50E16"/>
    <w:rsid w:val="00E51299"/>
    <w:rsid w:val="00E66C8D"/>
    <w:rsid w:val="00E8313D"/>
    <w:rsid w:val="00E8689B"/>
    <w:rsid w:val="00E91E23"/>
    <w:rsid w:val="00E94752"/>
    <w:rsid w:val="00EA5433"/>
    <w:rsid w:val="00EA7E3E"/>
    <w:rsid w:val="00EB00DD"/>
    <w:rsid w:val="00EB19CF"/>
    <w:rsid w:val="00EB1BCE"/>
    <w:rsid w:val="00EC1FBC"/>
    <w:rsid w:val="00EC560C"/>
    <w:rsid w:val="00ED3092"/>
    <w:rsid w:val="00EF51BD"/>
    <w:rsid w:val="00EF6C81"/>
    <w:rsid w:val="00F04129"/>
    <w:rsid w:val="00F051D9"/>
    <w:rsid w:val="00F06852"/>
    <w:rsid w:val="00F1453C"/>
    <w:rsid w:val="00F15C0E"/>
    <w:rsid w:val="00F15D30"/>
    <w:rsid w:val="00F20155"/>
    <w:rsid w:val="00F21CE6"/>
    <w:rsid w:val="00F25D9B"/>
    <w:rsid w:val="00F305D2"/>
    <w:rsid w:val="00F5541D"/>
    <w:rsid w:val="00F67EE4"/>
    <w:rsid w:val="00F72CA4"/>
    <w:rsid w:val="00F74681"/>
    <w:rsid w:val="00F90EEE"/>
    <w:rsid w:val="00F9448D"/>
    <w:rsid w:val="00F95749"/>
    <w:rsid w:val="00F97195"/>
    <w:rsid w:val="00F97706"/>
    <w:rsid w:val="00FB21EB"/>
    <w:rsid w:val="00FB2B9D"/>
    <w:rsid w:val="00FB473A"/>
    <w:rsid w:val="00FC664B"/>
    <w:rsid w:val="00FD1259"/>
    <w:rsid w:val="00FD16F1"/>
    <w:rsid w:val="00FD496B"/>
    <w:rsid w:val="00FE1E77"/>
    <w:rsid w:val="00FF7B2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AE8CF"/>
  <w15:docId w15:val="{0497076D-E29F-4888-AD52-EE208C66D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2"/>
        <w:szCs w:val="24"/>
        <w:lang w:val="pl-PL"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02AF"/>
    <w:pPr>
      <w:overflowPunct w:val="0"/>
      <w:spacing w:after="200" w:line="276" w:lineRule="auto"/>
    </w:pPr>
    <w:rPr>
      <w:sz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qFormat/>
    <w:rsid w:val="007F66C1"/>
    <w:rPr>
      <w:color w:val="0000FF" w:themeColor="hyperlink"/>
      <w:u w:val="single"/>
    </w:rPr>
  </w:style>
  <w:style w:type="character" w:customStyle="1" w:styleId="TekstprzypisudolnegoZnak">
    <w:name w:val="Tekst przypisu dolnego Znak"/>
    <w:basedOn w:val="Domylnaczcionkaakapitu"/>
    <w:link w:val="Tekstprzypisudolnego"/>
    <w:uiPriority w:val="99"/>
    <w:semiHidden/>
    <w:qFormat/>
    <w:rsid w:val="00770213"/>
    <w:rPr>
      <w:sz w:val="20"/>
      <w:szCs w:val="20"/>
    </w:rPr>
  </w:style>
  <w:style w:type="character" w:customStyle="1" w:styleId="Zakotwiczenieprzypisudolnego">
    <w:name w:val="Zakotwiczenie przypisu dolnego"/>
    <w:qFormat/>
    <w:rPr>
      <w:vertAlign w:val="superscript"/>
    </w:rPr>
  </w:style>
  <w:style w:type="character" w:customStyle="1" w:styleId="FootnoteCharacters">
    <w:name w:val="Footnote Characters"/>
    <w:basedOn w:val="Domylnaczcionkaakapitu"/>
    <w:uiPriority w:val="99"/>
    <w:semiHidden/>
    <w:unhideWhenUsed/>
    <w:qFormat/>
    <w:rsid w:val="00770213"/>
    <w:rPr>
      <w:vertAlign w:val="superscript"/>
    </w:rPr>
  </w:style>
  <w:style w:type="character" w:styleId="Odwoaniedokomentarza">
    <w:name w:val="annotation reference"/>
    <w:basedOn w:val="Domylnaczcionkaakapitu"/>
    <w:uiPriority w:val="99"/>
    <w:semiHidden/>
    <w:unhideWhenUsed/>
    <w:qFormat/>
    <w:rsid w:val="00695A9B"/>
    <w:rPr>
      <w:sz w:val="16"/>
      <w:szCs w:val="16"/>
    </w:rPr>
  </w:style>
  <w:style w:type="character" w:customStyle="1" w:styleId="TekstkomentarzaZnak">
    <w:name w:val="Tekst komentarza Znak"/>
    <w:basedOn w:val="Domylnaczcionkaakapitu"/>
    <w:link w:val="Tekstkomentarza"/>
    <w:uiPriority w:val="99"/>
    <w:qFormat/>
    <w:rsid w:val="00695A9B"/>
    <w:rPr>
      <w:sz w:val="20"/>
      <w:szCs w:val="20"/>
    </w:rPr>
  </w:style>
  <w:style w:type="character" w:customStyle="1" w:styleId="TematkomentarzaZnak">
    <w:name w:val="Temat komentarza Znak"/>
    <w:basedOn w:val="TekstkomentarzaZnak"/>
    <w:link w:val="Tematkomentarza"/>
    <w:uiPriority w:val="99"/>
    <w:semiHidden/>
    <w:qFormat/>
    <w:rsid w:val="00695A9B"/>
    <w:rPr>
      <w:b/>
      <w:bCs/>
      <w:sz w:val="20"/>
      <w:szCs w:val="20"/>
    </w:rPr>
  </w:style>
  <w:style w:type="character" w:customStyle="1" w:styleId="TekstdymkaZnak">
    <w:name w:val="Tekst dymka Znak"/>
    <w:basedOn w:val="Domylnaczcionkaakapitu"/>
    <w:link w:val="Tekstdymka"/>
    <w:uiPriority w:val="99"/>
    <w:semiHidden/>
    <w:qFormat/>
    <w:rsid w:val="00695A9B"/>
    <w:rPr>
      <w:rFonts w:ascii="Segoe UI" w:hAnsi="Segoe UI" w:cs="Segoe UI"/>
      <w:sz w:val="18"/>
      <w:szCs w:val="18"/>
    </w:rPr>
  </w:style>
  <w:style w:type="character" w:customStyle="1" w:styleId="NagwekZnak">
    <w:name w:val="Nagłówek Znak"/>
    <w:basedOn w:val="Domylnaczcionkaakapitu"/>
    <w:link w:val="Nagwek"/>
    <w:uiPriority w:val="99"/>
    <w:qFormat/>
    <w:rsid w:val="00C606EE"/>
  </w:style>
  <w:style w:type="character" w:customStyle="1" w:styleId="StopkaZnak">
    <w:name w:val="Stopka Znak"/>
    <w:basedOn w:val="Domylnaczcionkaakapitu"/>
    <w:link w:val="Stopka"/>
    <w:uiPriority w:val="99"/>
    <w:qFormat/>
    <w:rsid w:val="00C606EE"/>
  </w:style>
  <w:style w:type="character" w:customStyle="1" w:styleId="Znakinumeracji">
    <w:name w:val="Znaki numeracji"/>
    <w:qFormat/>
  </w:style>
  <w:style w:type="character" w:customStyle="1" w:styleId="Znakiwypunktowania">
    <w:name w:val="Znaki wypunktowania"/>
    <w:qFormat/>
    <w:rPr>
      <w:rFonts w:ascii="OpenSymbol" w:eastAsia="OpenSymbol" w:hAnsi="OpenSymbol" w:cs="OpenSymbol"/>
    </w:rPr>
  </w:style>
  <w:style w:type="character" w:styleId="Hipercze">
    <w:name w:val="Hyperlink"/>
    <w:qFormat/>
    <w:rPr>
      <w:color w:val="000080"/>
      <w:u w:val="single"/>
    </w:rPr>
  </w:style>
  <w:style w:type="paragraph" w:styleId="Nagwek">
    <w:name w:val="header"/>
    <w:basedOn w:val="Normalny"/>
    <w:next w:val="Tekstpodstawowy"/>
    <w:link w:val="NagwekZnak"/>
    <w:uiPriority w:val="99"/>
    <w:unhideWhenUsed/>
    <w:rsid w:val="00C606EE"/>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2846EC"/>
    <w:pPr>
      <w:ind w:left="720"/>
      <w:contextualSpacing/>
    </w:pPr>
  </w:style>
  <w:style w:type="paragraph" w:styleId="Tekstprzypisudolnego">
    <w:name w:val="footnote text"/>
    <w:basedOn w:val="Normalny"/>
    <w:link w:val="TekstprzypisudolnegoZnak"/>
    <w:uiPriority w:val="99"/>
    <w:semiHidden/>
    <w:unhideWhenUsed/>
    <w:rsid w:val="00770213"/>
    <w:pPr>
      <w:spacing w:after="0" w:line="240" w:lineRule="auto"/>
    </w:pPr>
    <w:rPr>
      <w:sz w:val="20"/>
      <w:szCs w:val="20"/>
    </w:rPr>
  </w:style>
  <w:style w:type="paragraph" w:styleId="Tekstkomentarza">
    <w:name w:val="annotation text"/>
    <w:basedOn w:val="Normalny"/>
    <w:link w:val="TekstkomentarzaZnak"/>
    <w:uiPriority w:val="99"/>
    <w:unhideWhenUsed/>
    <w:qFormat/>
    <w:rsid w:val="00695A9B"/>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695A9B"/>
    <w:rPr>
      <w:b/>
      <w:bCs/>
    </w:rPr>
  </w:style>
  <w:style w:type="paragraph" w:styleId="Tekstdymka">
    <w:name w:val="Balloon Text"/>
    <w:basedOn w:val="Normalny"/>
    <w:link w:val="TekstdymkaZnak"/>
    <w:uiPriority w:val="99"/>
    <w:semiHidden/>
    <w:unhideWhenUsed/>
    <w:qFormat/>
    <w:rsid w:val="00695A9B"/>
    <w:pPr>
      <w:spacing w:after="0" w:line="240" w:lineRule="auto"/>
    </w:pPr>
    <w:rPr>
      <w:rFonts w:ascii="Segoe UI" w:hAnsi="Segoe UI" w:cs="Segoe UI"/>
      <w:sz w:val="18"/>
      <w:szCs w:val="18"/>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606EE"/>
    <w:pPr>
      <w:tabs>
        <w:tab w:val="center" w:pos="4536"/>
        <w:tab w:val="right" w:pos="9072"/>
      </w:tabs>
      <w:spacing w:after="0" w:line="240" w:lineRule="auto"/>
    </w:pPr>
  </w:style>
  <w:style w:type="paragraph" w:customStyle="1" w:styleId="Zawartoramki">
    <w:name w:val="Zawartość ramki"/>
    <w:basedOn w:val="Normalny"/>
    <w:qFormat/>
  </w:style>
  <w:style w:type="paragraph" w:customStyle="1" w:styleId="FrameContents">
    <w:name w:val="Frame Contents"/>
    <w:basedOn w:val="Normalny"/>
    <w:qFormat/>
  </w:style>
  <w:style w:type="character" w:customStyle="1" w:styleId="markedcontent">
    <w:name w:val="markedcontent"/>
    <w:basedOn w:val="Domylnaczcionkaakapitu"/>
    <w:rsid w:val="00EA5433"/>
  </w:style>
  <w:style w:type="character" w:customStyle="1" w:styleId="UnresolvedMention1">
    <w:name w:val="Unresolved Mention1"/>
    <w:basedOn w:val="Domylnaczcionkaakapitu"/>
    <w:uiPriority w:val="99"/>
    <w:semiHidden/>
    <w:unhideWhenUsed/>
    <w:rsid w:val="00A4778A"/>
    <w:rPr>
      <w:color w:val="605E5C"/>
      <w:shd w:val="clear" w:color="auto" w:fill="E1DFDD"/>
    </w:rPr>
  </w:style>
  <w:style w:type="character" w:customStyle="1" w:styleId="Nierozpoznanawzmianka1">
    <w:name w:val="Nierozpoznana wzmianka1"/>
    <w:basedOn w:val="Domylnaczcionkaakapitu"/>
    <w:uiPriority w:val="99"/>
    <w:semiHidden/>
    <w:unhideWhenUsed/>
    <w:rsid w:val="00623AEC"/>
    <w:rPr>
      <w:color w:val="605E5C"/>
      <w:shd w:val="clear" w:color="auto" w:fill="E1DFDD"/>
    </w:rPr>
  </w:style>
  <w:style w:type="paragraph" w:styleId="Bezodstpw">
    <w:name w:val="No Spacing"/>
    <w:uiPriority w:val="1"/>
    <w:qFormat/>
    <w:rsid w:val="00BB6F28"/>
    <w:rPr>
      <w:rFonts w:ascii="Calibri" w:eastAsia="Calibri" w:hAnsi="Calibri" w:cs="Times New Roman"/>
      <w:kern w:val="0"/>
      <w:sz w:val="22"/>
      <w:szCs w:val="22"/>
      <w:lang w:eastAsia="en-US" w:bidi="ar-SA"/>
    </w:rPr>
  </w:style>
  <w:style w:type="paragraph" w:styleId="Tekstprzypisukocowego">
    <w:name w:val="endnote text"/>
    <w:basedOn w:val="Normalny"/>
    <w:link w:val="TekstprzypisukocowegoZnak"/>
    <w:uiPriority w:val="99"/>
    <w:semiHidden/>
    <w:unhideWhenUsed/>
    <w:rsid w:val="00DB3347"/>
    <w:pPr>
      <w:overflowPunct/>
    </w:pPr>
    <w:rPr>
      <w:rFonts w:ascii="Calibri" w:eastAsia="Calibri" w:hAnsi="Calibri" w:cs="Times New Roman"/>
      <w:kern w:val="0"/>
      <w:sz w:val="20"/>
      <w:szCs w:val="20"/>
      <w:lang w:eastAsia="en-US" w:bidi="ar-SA"/>
    </w:rPr>
  </w:style>
  <w:style w:type="character" w:customStyle="1" w:styleId="TekstprzypisukocowegoZnak">
    <w:name w:val="Tekst przypisu końcowego Znak"/>
    <w:basedOn w:val="Domylnaczcionkaakapitu"/>
    <w:link w:val="Tekstprzypisukocowego"/>
    <w:uiPriority w:val="99"/>
    <w:semiHidden/>
    <w:rsid w:val="00DB3347"/>
    <w:rPr>
      <w:rFonts w:ascii="Calibri" w:eastAsia="Calibri" w:hAnsi="Calibri" w:cs="Times New Roman"/>
      <w:kern w:val="0"/>
      <w:szCs w:val="20"/>
      <w:lang w:eastAsia="en-US" w:bidi="ar-SA"/>
    </w:rPr>
  </w:style>
  <w:style w:type="character" w:styleId="UyteHipercze">
    <w:name w:val="FollowedHyperlink"/>
    <w:basedOn w:val="Domylnaczcionkaakapitu"/>
    <w:uiPriority w:val="99"/>
    <w:semiHidden/>
    <w:unhideWhenUsed/>
    <w:rsid w:val="00D00853"/>
    <w:rPr>
      <w:color w:val="800080" w:themeColor="followedHyperlink"/>
      <w:u w:val="single"/>
    </w:rPr>
  </w:style>
  <w:style w:type="character" w:styleId="Nierozpoznanawzmianka">
    <w:name w:val="Unresolved Mention"/>
    <w:basedOn w:val="Domylnaczcionkaakapitu"/>
    <w:uiPriority w:val="99"/>
    <w:semiHidden/>
    <w:unhideWhenUsed/>
    <w:rsid w:val="00405261"/>
    <w:rPr>
      <w:color w:val="605E5C"/>
      <w:shd w:val="clear" w:color="auto" w:fill="E1DFDD"/>
    </w:rPr>
  </w:style>
  <w:style w:type="paragraph" w:styleId="Poprawka">
    <w:name w:val="Revision"/>
    <w:hidden/>
    <w:uiPriority w:val="99"/>
    <w:semiHidden/>
    <w:rsid w:val="00A76057"/>
    <w:rPr>
      <w:rFonts w:cs="Mangal"/>
      <w:sz w:val="24"/>
      <w:szCs w:val="21"/>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51384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467033">
      <w:bodyDiv w:val="1"/>
      <w:marLeft w:val="0"/>
      <w:marRight w:val="0"/>
      <w:marTop w:val="0"/>
      <w:marBottom w:val="0"/>
      <w:divBdr>
        <w:top w:val="none" w:sz="0" w:space="0" w:color="auto"/>
        <w:left w:val="none" w:sz="0" w:space="0" w:color="auto"/>
        <w:bottom w:val="none" w:sz="0" w:space="0" w:color="auto"/>
        <w:right w:val="none" w:sz="0" w:space="0" w:color="auto"/>
      </w:divBdr>
    </w:div>
    <w:div w:id="435449199">
      <w:bodyDiv w:val="1"/>
      <w:marLeft w:val="0"/>
      <w:marRight w:val="0"/>
      <w:marTop w:val="0"/>
      <w:marBottom w:val="0"/>
      <w:divBdr>
        <w:top w:val="none" w:sz="0" w:space="0" w:color="auto"/>
        <w:left w:val="none" w:sz="0" w:space="0" w:color="auto"/>
        <w:bottom w:val="none" w:sz="0" w:space="0" w:color="auto"/>
        <w:right w:val="none" w:sz="0" w:space="0" w:color="auto"/>
      </w:divBdr>
    </w:div>
    <w:div w:id="835682280">
      <w:bodyDiv w:val="1"/>
      <w:marLeft w:val="0"/>
      <w:marRight w:val="0"/>
      <w:marTop w:val="0"/>
      <w:marBottom w:val="0"/>
      <w:divBdr>
        <w:top w:val="none" w:sz="0" w:space="0" w:color="auto"/>
        <w:left w:val="none" w:sz="0" w:space="0" w:color="auto"/>
        <w:bottom w:val="none" w:sz="0" w:space="0" w:color="auto"/>
        <w:right w:val="none" w:sz="0" w:space="0" w:color="auto"/>
      </w:divBdr>
    </w:div>
    <w:div w:id="1535848565">
      <w:bodyDiv w:val="1"/>
      <w:marLeft w:val="0"/>
      <w:marRight w:val="0"/>
      <w:marTop w:val="0"/>
      <w:marBottom w:val="0"/>
      <w:divBdr>
        <w:top w:val="none" w:sz="0" w:space="0" w:color="auto"/>
        <w:left w:val="none" w:sz="0" w:space="0" w:color="auto"/>
        <w:bottom w:val="none" w:sz="0" w:space="0" w:color="auto"/>
        <w:right w:val="none" w:sz="0" w:space="0" w:color="auto"/>
      </w:divBdr>
    </w:div>
    <w:div w:id="1863469669">
      <w:bodyDiv w:val="1"/>
      <w:marLeft w:val="0"/>
      <w:marRight w:val="0"/>
      <w:marTop w:val="0"/>
      <w:marBottom w:val="0"/>
      <w:divBdr>
        <w:top w:val="none" w:sz="0" w:space="0" w:color="auto"/>
        <w:left w:val="none" w:sz="0" w:space="0" w:color="auto"/>
        <w:bottom w:val="none" w:sz="0" w:space="0" w:color="auto"/>
        <w:right w:val="none" w:sz="0" w:space="0" w:color="auto"/>
      </w:divBdr>
    </w:div>
    <w:div w:id="1925456127">
      <w:bodyDiv w:val="1"/>
      <w:marLeft w:val="0"/>
      <w:marRight w:val="0"/>
      <w:marTop w:val="0"/>
      <w:marBottom w:val="0"/>
      <w:divBdr>
        <w:top w:val="none" w:sz="0" w:space="0" w:color="auto"/>
        <w:left w:val="none" w:sz="0" w:space="0" w:color="auto"/>
        <w:bottom w:val="none" w:sz="0" w:space="0" w:color="auto"/>
        <w:right w:val="none" w:sz="0" w:space="0" w:color="auto"/>
      </w:divBdr>
      <w:divsChild>
        <w:div w:id="326397502">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C066DA-CF8B-4402-8453-99A19627D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8</Pages>
  <Words>1858</Words>
  <Characters>11152</Characters>
  <DocSecurity>0</DocSecurity>
  <Lines>92</Lines>
  <Paragraphs>25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2026-05-07T08:30:00Z</cp:lastPrinted>
  <dcterms:created xsi:type="dcterms:W3CDTF">2026-04-24T09:02:00Z</dcterms:created>
  <dcterms:modified xsi:type="dcterms:W3CDTF">2026-05-14T12:26:00Z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